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999" w:rsidRDefault="00896C6E">
      <w:pPr>
        <w:pStyle w:val="BodyText"/>
        <w:rPr>
          <w:rFonts w:ascii="Arial" w:hAnsi="Arial"/>
        </w:rPr>
      </w:pPr>
      <w:bookmarkStart w:id="0" w:name="_GoBack"/>
      <w:bookmarkEnd w:id="0"/>
      <w:r>
        <w:rPr>
          <w:rFonts w:ascii="Arial" w:hAnsi="Arial"/>
          <w:b/>
        </w:rPr>
        <w:t>Dmitrij Dmitrijevič Šostakovič</w:t>
      </w:r>
      <w:r>
        <w:rPr>
          <w:rFonts w:ascii="Arial" w:hAnsi="Arial"/>
        </w:rPr>
        <w:t xml:space="preserve"> (rusko </w:t>
      </w:r>
      <w:r>
        <w:rPr>
          <w:rFonts w:ascii="Arial" w:hAnsi="Arial"/>
          <w:i/>
          <w:iCs/>
        </w:rPr>
        <w:t>Дмитрий Дмитриевич Шостакович)</w:t>
      </w:r>
      <w:r>
        <w:rPr>
          <w:rFonts w:ascii="Arial" w:hAnsi="Arial"/>
        </w:rPr>
        <w:t>, ruski skladatelj, pedagog in dirigent, * 25. september 1906, Sankt Peterburg, † 9. avgust 1975, Moskva.</w:t>
      </w:r>
    </w:p>
    <w:p w:rsidR="00A76999" w:rsidRDefault="00896C6E">
      <w:pPr>
        <w:rPr>
          <w:rFonts w:ascii="Arial" w:hAnsi="Arial"/>
        </w:rPr>
      </w:pPr>
      <w:r>
        <w:rPr>
          <w:rFonts w:ascii="Arial" w:hAnsi="Arial"/>
        </w:rPr>
        <w:t>Šostakovič velja za enega največjih simfonikov 20. stoletja. S svojimi 15-imi simfonijami je dal pomembno pričevanje o stiski skladatelja, razpetega med zahtevami po svobodi in ustvarjalnim individualizmom ter med zapovedmi uradne kulturne politike, sicer pa večji del njegovega opusa polni ljubezen do domovine.  Klavir in kompozicijo je študiral na konservatoriju v rojstnem mestu, kjer je kasneje tudi sam poučeval. Med 2. svetovno vojno (1942) so ga skupaj z drugimi ruskimi umetniki preselili v Kujbiševo, po vojni pa je deloval v Moskvi in Leningradu kot pedagog, dirigent, skladatelj in glasbeni publicist. Prejel je več častnih odlikovanj Sovjetske zveze.</w:t>
      </w:r>
    </w:p>
    <w:p w:rsidR="00A76999" w:rsidRDefault="00A76999">
      <w:pPr>
        <w:rPr>
          <w:rFonts w:ascii="Arial" w:hAnsi="Arial"/>
        </w:rPr>
      </w:pPr>
    </w:p>
    <w:p w:rsidR="00A76999" w:rsidRDefault="00896C6E">
      <w:pPr>
        <w:rPr>
          <w:rFonts w:ascii="Arial" w:hAnsi="Arial"/>
        </w:rPr>
      </w:pPr>
      <w:r>
        <w:rPr>
          <w:rFonts w:ascii="Arial" w:hAnsi="Arial"/>
        </w:rPr>
        <w:t xml:space="preserve">Danes Šostakovičeva glasba odmeva v koncertnih dvoranah po vsem svetu, posneta je na zgoščenkah, Šostakovič pa ostaja vodilni sovjetski skladatelj 20. stoletja. </w:t>
      </w:r>
    </w:p>
    <w:p w:rsidR="00A76999" w:rsidRDefault="00A76999">
      <w:pPr>
        <w:rPr>
          <w:rFonts w:ascii="Arial" w:hAnsi="Arial"/>
        </w:rPr>
      </w:pPr>
    </w:p>
    <w:p w:rsidR="00A76999" w:rsidRDefault="00896C6E">
      <w:pPr>
        <w:pStyle w:val="Heading1"/>
        <w:tabs>
          <w:tab w:val="left" w:pos="0"/>
        </w:tabs>
        <w:rPr>
          <w:rFonts w:ascii="Arial" w:hAnsi="Arial"/>
        </w:rPr>
      </w:pPr>
      <w:r>
        <w:rPr>
          <w:rFonts w:ascii="Arial" w:hAnsi="Arial"/>
        </w:rPr>
        <w:t>Življenje in delo</w:t>
      </w:r>
    </w:p>
    <w:p w:rsidR="00A76999" w:rsidRDefault="00A76999">
      <w:pPr>
        <w:rPr>
          <w:rFonts w:ascii="Arial" w:hAnsi="Arial"/>
        </w:rPr>
      </w:pPr>
    </w:p>
    <w:p w:rsidR="00A76999" w:rsidRDefault="00896C6E">
      <w:pPr>
        <w:rPr>
          <w:rFonts w:ascii="Arial" w:hAnsi="Arial"/>
        </w:rPr>
      </w:pPr>
      <w:r>
        <w:rPr>
          <w:rFonts w:ascii="Arial" w:hAnsi="Arial"/>
        </w:rPr>
        <w:t>Šostakovič se je z glasbo srečal že v mladosti, podpirali so ga premožni starši, ki so se zavedali pomena glasbe pa tudi sestri, obe glasbenici.</w:t>
      </w:r>
    </w:p>
    <w:p w:rsidR="00A76999" w:rsidRDefault="00A76999">
      <w:pPr>
        <w:rPr>
          <w:rFonts w:ascii="Arial" w:hAnsi="Arial"/>
        </w:rPr>
      </w:pPr>
    </w:p>
    <w:p w:rsidR="00A76999" w:rsidRDefault="00896C6E">
      <w:pPr>
        <w:rPr>
          <w:rFonts w:ascii="Arial" w:hAnsi="Arial"/>
        </w:rPr>
      </w:pPr>
      <w:r>
        <w:rPr>
          <w:rFonts w:ascii="Arial" w:hAnsi="Arial"/>
        </w:rPr>
        <w:t>Kmalu si je z glasbo služil kruh kot pianist v kinu ob nemem filmu. Takrat si je pridobil občutek za slikanje dogodkov z glasbo, kar je bila ena izmed njegovih odlik in je zaznamovala njegovo ustvarjanje. Veljal je za zelo sposobnega filmskega skladatelja, kar mu je po njegovem mnenju rešilo življenje, saj je na željo Stalina napisal nekaj filmskih glasbenih del, ki so bila potemtakem  nagrajena s Stalinovo nagrado skladatelj pa ni veljal za sistemu nevarnega.</w:t>
      </w:r>
    </w:p>
    <w:p w:rsidR="00A76999" w:rsidRDefault="00A76999">
      <w:pPr>
        <w:rPr>
          <w:rFonts w:ascii="Arial" w:hAnsi="Arial"/>
        </w:rPr>
      </w:pPr>
    </w:p>
    <w:p w:rsidR="00A76999" w:rsidRDefault="00896C6E">
      <w:pPr>
        <w:rPr>
          <w:rFonts w:ascii="Arial" w:hAnsi="Arial"/>
        </w:rPr>
      </w:pPr>
      <w:r>
        <w:rPr>
          <w:rFonts w:ascii="Arial" w:hAnsi="Arial"/>
        </w:rPr>
        <w:t>Če pogledamo umetnost, umetniške svobode ni bilo, kot ni bilo vseh ostalih svoboščin. Umetniki so se skušali znajti, kot so se vedeli in znali. Na srečo pa so imeli na voljo nek poseben jezik. Sploh glasbeniki. Glasba je jezik, ki je hkrati poln in prazen smisla, kar pomeni, da od nas zahteva, da osmišljamo to glasbo. Šostakovič in njegova glasba je pravzaprav takšna, da nas prav sili k interpretaciji, kaj želi ta veliki skladatelj povedat. Če pogledamo njegove simfonije, vidimo nenavadne kombinacije glasbil, od male piščali, ki poudarja človeški glas nekega posameznika, na drugi strani pa kar poka od grozotne simfonične upodobitve groma in pekla.</w:t>
      </w:r>
    </w:p>
    <w:p w:rsidR="00A76999" w:rsidRDefault="00896C6E">
      <w:pPr>
        <w:rPr>
          <w:rFonts w:ascii="Arial" w:hAnsi="Arial"/>
        </w:rPr>
      </w:pPr>
      <w:r>
        <w:rPr>
          <w:rFonts w:ascii="Arial" w:hAnsi="Arial"/>
        </w:rPr>
        <w:t>Skozi to je Šostakovič želel povedati ali pa izrazit svoje občutke takratnega vsakdanjika, na eni strani je posameznik, človek s svojimi željami, s svojimi čustvi, na drugi strani je pa režim, ki ga omejuje, ki ga straši in poganja v norost.</w:t>
      </w:r>
    </w:p>
    <w:p w:rsidR="00A76999" w:rsidRDefault="00A76999">
      <w:pPr>
        <w:rPr>
          <w:rFonts w:ascii="Arial" w:hAnsi="Arial"/>
        </w:rPr>
      </w:pPr>
    </w:p>
    <w:p w:rsidR="00A76999" w:rsidRDefault="00896C6E">
      <w:pPr>
        <w:rPr>
          <w:rFonts w:ascii="Arial" w:hAnsi="Arial"/>
        </w:rPr>
      </w:pPr>
      <w:r>
        <w:rPr>
          <w:rFonts w:ascii="Arial" w:hAnsi="Arial"/>
        </w:rPr>
        <w:t xml:space="preserve">Leta 1919 je Šostakovič napisal nekaj krajših klavirskih del, ki jih kasneje uničil. Med njimi so nekatera, ki so se nekako obdržala, imajo zgovorne naslove, ki govorijo o politični konotaciji. </w:t>
      </w:r>
    </w:p>
    <w:p w:rsidR="00A76999" w:rsidRDefault="00A76999">
      <w:pPr>
        <w:rPr>
          <w:rFonts w:ascii="Arial" w:hAnsi="Arial"/>
        </w:rPr>
      </w:pPr>
    </w:p>
    <w:p w:rsidR="00A76999" w:rsidRDefault="00896C6E">
      <w:pPr>
        <w:rPr>
          <w:rFonts w:ascii="Arial" w:hAnsi="Arial"/>
        </w:rPr>
      </w:pPr>
      <w:r>
        <w:rPr>
          <w:rFonts w:ascii="Arial" w:hAnsi="Arial"/>
        </w:rPr>
        <w:t xml:space="preserve">Leta 1927 je napisal svojo drugo simfonijo, ki jo je posvetil oktobrski revoluciji, začel pa je pisati tudi aforizme, aforizmi so lahko namreč tudi glasbeno delo. </w:t>
      </w:r>
    </w:p>
    <w:p w:rsidR="00A76999" w:rsidRDefault="00A76999">
      <w:pPr>
        <w:rPr>
          <w:rFonts w:ascii="Arial" w:hAnsi="Arial"/>
        </w:rPr>
      </w:pPr>
    </w:p>
    <w:p w:rsidR="00A76999" w:rsidRDefault="00896C6E">
      <w:pPr>
        <w:rPr>
          <w:rFonts w:ascii="Arial" w:hAnsi="Arial"/>
        </w:rPr>
      </w:pPr>
      <w:r>
        <w:rPr>
          <w:rFonts w:ascii="Arial" w:hAnsi="Arial"/>
        </w:rPr>
        <w:t xml:space="preserve">Leta 1936 je partijski časopis </w:t>
      </w:r>
      <w:r>
        <w:rPr>
          <w:rFonts w:ascii="Arial" w:hAnsi="Arial"/>
          <w:i/>
          <w:iCs/>
        </w:rPr>
        <w:t>Pravda</w:t>
      </w:r>
      <w:r>
        <w:rPr>
          <w:rFonts w:ascii="Arial" w:hAnsi="Arial"/>
        </w:rPr>
        <w:t xml:space="preserve"> objavil kritiko brez podpisa: »Kaos namesto glasbe«. Bila je kritika na njegovo nadvse uspešno opero Lady Macbeth, ki je dve leti krožila po vsej Rusiji, pa vendar partiji ni bila všeč. O tem je Šostakovič dejal: »Dne 28. januarja 1936 sem na železniški postaji v Arhangelsku kupil Pravdo. Odprl sem jo, listal po njej in našel </w:t>
      </w:r>
      <w:r>
        <w:rPr>
          <w:rFonts w:ascii="Arial" w:hAnsi="Arial"/>
        </w:rPr>
        <w:lastRenderedPageBreak/>
        <w:t>članek: Zmeda, ne pa glasba. Tega dne ne bom nikoli pozabil, verjetno je bil to najbolj znamenit dan v mojem življenju.</w:t>
      </w:r>
    </w:p>
    <w:p w:rsidR="00A76999" w:rsidRDefault="00896C6E">
      <w:pPr>
        <w:rPr>
          <w:rFonts w:ascii="Arial" w:hAnsi="Arial"/>
        </w:rPr>
      </w:pPr>
      <w:r>
        <w:rPr>
          <w:rFonts w:ascii="Arial" w:hAnsi="Arial"/>
        </w:rPr>
        <w:t>Ta članek na tretji strani Pravde je spremenil vse moje življenje. Natisnjen je bil brez podpisa, kot uvodnik - to je, izražal je mnenje partije. V resnici pa je izražal Stalinovo mnenje in to je bilo veliko bolj pomembno. Tudi naslov Zmeda, ne pa glasba je Stalinov. Opero so vzeli s sporeda. Organizirali so zborovanja, da bi zmedo vbili v glavo vsakomur.«</w:t>
      </w:r>
    </w:p>
    <w:p w:rsidR="00A76999" w:rsidRDefault="00A76999">
      <w:pPr>
        <w:rPr>
          <w:rFonts w:ascii="Arial" w:hAnsi="Arial"/>
        </w:rPr>
      </w:pPr>
    </w:p>
    <w:p w:rsidR="00A76999" w:rsidRDefault="00896C6E">
      <w:pPr>
        <w:rPr>
          <w:rFonts w:ascii="Arial" w:hAnsi="Arial"/>
        </w:rPr>
      </w:pPr>
      <w:r>
        <w:rPr>
          <w:rFonts w:ascii="Arial" w:hAnsi="Arial"/>
        </w:rPr>
        <w:t>Očitno je bil vzrok za ostro kritiko v tem, da je ta opera tragedija, namesto da bi po vzoru dvigovala moralo. Šostakovič se je bal nadaljnjih dogodkov, zato je umaknil tudi nekatera druga dela, saj se je od objave kritike dalje bal, da bo poslan v delovna taborišča, pomislil je tudi na samomor:</w:t>
      </w:r>
    </w:p>
    <w:p w:rsidR="00A76999" w:rsidRDefault="00896C6E">
      <w:pPr>
        <w:rPr>
          <w:rFonts w:ascii="Arial" w:hAnsi="Arial"/>
        </w:rPr>
      </w:pPr>
      <w:r>
        <w:rPr>
          <w:rFonts w:ascii="Arial" w:hAnsi="Arial"/>
        </w:rPr>
        <w:t>»Nič več nisem bil gospodar svojega življenja, moja preteklost je bila prečrtana. Prihodnost ni bila videti nič manj žalostna. V tem hipu sem si obupano želel izginiti. Smrt je bila edini možni izhod. O tej možnosti sem razmišljal s slastjo.«</w:t>
      </w:r>
    </w:p>
    <w:p w:rsidR="00A76999" w:rsidRDefault="00A76999">
      <w:pPr>
        <w:rPr>
          <w:rFonts w:ascii="Arial" w:hAnsi="Arial"/>
        </w:rPr>
      </w:pPr>
    </w:p>
    <w:p w:rsidR="00A76999" w:rsidRDefault="00896C6E">
      <w:pPr>
        <w:rPr>
          <w:rFonts w:ascii="Arial" w:hAnsi="Arial"/>
        </w:rPr>
      </w:pPr>
      <w:r>
        <w:rPr>
          <w:rFonts w:ascii="Arial" w:hAnsi="Arial"/>
        </w:rPr>
        <w:t>Partija je vedno bolj nadzorovala vse sloje družbenega življenja. Tudi skladateljem je bilo zapovedano, kakšno glasbo naj pišejo: glasba naj bo razumljiva vsem, všeč mora biti delavskemu razredu, hvaliti mora ljubljenega vodjo in učitelja. Zaradi golega preživetja je  Šostakovič pisal tudi take valčke, polke, jazz suite in tako naprej.</w:t>
      </w:r>
    </w:p>
    <w:p w:rsidR="00A76999" w:rsidRDefault="00A76999">
      <w:pPr>
        <w:rPr>
          <w:rFonts w:ascii="Arial" w:hAnsi="Arial"/>
        </w:rPr>
      </w:pPr>
    </w:p>
    <w:p w:rsidR="00A76999" w:rsidRDefault="00896C6E">
      <w:pPr>
        <w:rPr>
          <w:rFonts w:ascii="Arial" w:hAnsi="Arial"/>
        </w:rPr>
      </w:pPr>
      <w:r>
        <w:rPr>
          <w:rFonts w:ascii="Arial" w:hAnsi="Arial"/>
        </w:rPr>
        <w:t xml:space="preserve">Partijski odbor je posebej jezila njegova priredba glasbene komedije </w:t>
      </w:r>
      <w:r>
        <w:rPr>
          <w:rFonts w:ascii="Arial" w:hAnsi="Arial"/>
          <w:i/>
          <w:iCs/>
        </w:rPr>
        <w:t>No, no Nanette</w:t>
      </w:r>
      <w:r>
        <w:rPr>
          <w:rFonts w:ascii="Arial" w:hAnsi="Arial"/>
        </w:rPr>
        <w:t xml:space="preserve"> znanega ameriškega skladatelja Vincenta Yumansa. Šostakovič je to priredbo napisal v 45 minutah in s tem dobil stavo izzivalnega dirigenta Nikolaja Malka, ki ni verjel, da lahko napiše priredbo za orkester v manj kot eni uri. V tej priredbi je tudi znana melodija </w:t>
      </w:r>
      <w:r>
        <w:rPr>
          <w:rFonts w:ascii="Arial" w:hAnsi="Arial"/>
          <w:i/>
          <w:iCs/>
        </w:rPr>
        <w:t xml:space="preserve">Čaj za dva. </w:t>
      </w:r>
      <w:r>
        <w:rPr>
          <w:rFonts w:ascii="Arial" w:hAnsi="Arial"/>
        </w:rPr>
        <w:t>To priljubljeno melodijo je mogoče prepoznati v Šostakovičevi priredbi z imenom Tahiti trot, ki je kasneje postala sestavni del njegovega baleta Zlati časi.</w:t>
      </w:r>
    </w:p>
    <w:p w:rsidR="00A76999" w:rsidRDefault="00A76999">
      <w:pPr>
        <w:rPr>
          <w:rFonts w:ascii="Arial" w:hAnsi="Arial"/>
        </w:rPr>
      </w:pPr>
    </w:p>
    <w:p w:rsidR="00A76999" w:rsidRDefault="00896C6E">
      <w:pPr>
        <w:rPr>
          <w:rFonts w:ascii="Arial" w:hAnsi="Arial"/>
          <w:b/>
          <w:bCs/>
        </w:rPr>
      </w:pPr>
      <w:r>
        <w:rPr>
          <w:rFonts w:ascii="Arial" w:hAnsi="Arial"/>
        </w:rPr>
        <w:t xml:space="preserve">Šostakovič je vedno poudarjal, da glasba govori samo resnico. Peta simfonija navidezno zadošča partijskim kriterijem, vendar je kljub temu subtilno izrazil nestrinjanje s političnim sistemom. Ta simfonija je pravcati upor proti Stalinu. V prvem stavku govori o terorju, v nadaljevanju pa dopušča še kakšno stransko interpretacijo, zato lahko o njegovi glasbi govorimo kot o </w:t>
      </w:r>
      <w:r>
        <w:rPr>
          <w:rFonts w:ascii="Arial" w:hAnsi="Arial"/>
          <w:b/>
          <w:bCs/>
        </w:rPr>
        <w:t>kodirani glasbi.</w:t>
      </w:r>
    </w:p>
    <w:p w:rsidR="00A76999" w:rsidRDefault="00A76999">
      <w:pPr>
        <w:rPr>
          <w:rFonts w:ascii="Arial" w:hAnsi="Arial"/>
        </w:rPr>
      </w:pPr>
    </w:p>
    <w:p w:rsidR="00A76999" w:rsidRDefault="00896C6E">
      <w:pPr>
        <w:rPr>
          <w:rFonts w:ascii="Arial" w:hAnsi="Arial"/>
        </w:rPr>
      </w:pPr>
      <w:r>
        <w:rPr>
          <w:rFonts w:ascii="Arial" w:hAnsi="Arial"/>
        </w:rPr>
        <w:t>Stalinizem je, kot pravi Šostakovič, v bistvu bil, v umetniškem smislu, močno konzervativen, kar se kaže povsod:  v likovni umetnosti, arhitekturi, literarnem ustvarjanju, glasbi – pa vendar glasba je dopuščala še največ kodiranja.</w:t>
      </w:r>
    </w:p>
    <w:p w:rsidR="00A76999" w:rsidRDefault="00A76999">
      <w:pPr>
        <w:rPr>
          <w:rFonts w:ascii="Arial" w:hAnsi="Arial"/>
        </w:rPr>
      </w:pPr>
    </w:p>
    <w:p w:rsidR="00A76999" w:rsidRDefault="00896C6E">
      <w:pPr>
        <w:rPr>
          <w:rFonts w:ascii="Arial" w:hAnsi="Arial"/>
        </w:rPr>
      </w:pPr>
      <w:r>
        <w:rPr>
          <w:rFonts w:ascii="Arial" w:hAnsi="Arial"/>
        </w:rPr>
        <w:t>Šostakovičeva glasba je postala tudi simbolni upor proti nacistom, ki so želeli osvojiti takratno SZ. Tako je svojim rojakom v nacistično obleganem Leningradu v moralno pomoč zložil Sedmo simfonijo, imenovano Leningrajska. Ta simfonija je bila izvrstno sprejeta v zavezniških državah.</w:t>
      </w:r>
    </w:p>
    <w:p w:rsidR="00A76999" w:rsidRDefault="00A76999">
      <w:pPr>
        <w:rPr>
          <w:rFonts w:ascii="Arial" w:hAnsi="Arial"/>
        </w:rPr>
      </w:pPr>
    </w:p>
    <w:p w:rsidR="00A76999" w:rsidRDefault="00896C6E">
      <w:pPr>
        <w:rPr>
          <w:rFonts w:ascii="Arial" w:hAnsi="Arial"/>
        </w:rPr>
      </w:pPr>
      <w:r>
        <w:rPr>
          <w:rFonts w:ascii="Arial" w:hAnsi="Arial"/>
        </w:rPr>
        <w:t>Leta 1942 so v San Franciscu ustanovili Šostakovičev festival, ki se ga sprva udeležujejo le najboljši ameriški orkestri, kasneje pa tudi svetovno znani. V sezoni pred nekaj leti je na njem nastopil tudi Filharmonični orkester RTV Slovenija, ki je izvajal prav prej omenjeno Leningrajsko sinfonijo.</w:t>
      </w:r>
    </w:p>
    <w:p w:rsidR="00A76999" w:rsidRDefault="00A76999">
      <w:pPr>
        <w:rPr>
          <w:rFonts w:ascii="Arial" w:hAnsi="Arial"/>
        </w:rPr>
      </w:pPr>
    </w:p>
    <w:p w:rsidR="00A76999" w:rsidRDefault="00896C6E">
      <w:pPr>
        <w:rPr>
          <w:rFonts w:ascii="Arial" w:hAnsi="Arial"/>
        </w:rPr>
      </w:pPr>
      <w:r>
        <w:rPr>
          <w:rFonts w:ascii="Arial" w:hAnsi="Arial"/>
        </w:rPr>
        <w:t>Šostakovič je zastopal Rusijo na različnih mirovnih kongresih, od katerih je najbolj znan tisti v New Yorku leta 1949, za kar ga je prepričeval Stalin. Za svoja mirovna prizadevanja je leta 1954 dobil svetovno nagrado za mir.</w:t>
      </w:r>
    </w:p>
    <w:p w:rsidR="00A76999" w:rsidRDefault="00A76999">
      <w:pPr>
        <w:rPr>
          <w:rFonts w:ascii="Arial" w:hAnsi="Arial"/>
        </w:rPr>
      </w:pPr>
    </w:p>
    <w:p w:rsidR="00A76999" w:rsidRDefault="00896C6E">
      <w:pPr>
        <w:rPr>
          <w:rFonts w:ascii="Arial" w:hAnsi="Arial"/>
        </w:rPr>
      </w:pPr>
      <w:r>
        <w:rPr>
          <w:rFonts w:ascii="Arial" w:hAnsi="Arial"/>
        </w:rPr>
        <w:t xml:space="preserve">Umrl je 9. avgusta 1975 zaradi srčnega infarkta, pokopan je v Moskvi. Njegov sin Maksim </w:t>
      </w:r>
      <w:r>
        <w:rPr>
          <w:rFonts w:ascii="Arial" w:hAnsi="Arial"/>
        </w:rPr>
        <w:lastRenderedPageBreak/>
        <w:t>je dirigent in velja za najbolj zvestega interpreta očetove glasbe.</w:t>
      </w:r>
    </w:p>
    <w:p w:rsidR="00A76999" w:rsidRDefault="00A76999">
      <w:pPr>
        <w:rPr>
          <w:rFonts w:ascii="Arial" w:hAnsi="Arial"/>
        </w:rPr>
      </w:pPr>
    </w:p>
    <w:p w:rsidR="00A76999" w:rsidRDefault="00896C6E">
      <w:pPr>
        <w:rPr>
          <w:rFonts w:ascii="Arial" w:hAnsi="Arial"/>
        </w:rPr>
      </w:pPr>
      <w:r>
        <w:rPr>
          <w:rFonts w:ascii="Arial" w:hAnsi="Arial"/>
        </w:rPr>
        <w:t xml:space="preserve">Kmalu po skladateljevi smrti so izšli </w:t>
      </w:r>
      <w:r>
        <w:rPr>
          <w:rFonts w:ascii="Arial" w:hAnsi="Arial"/>
          <w:i/>
          <w:iCs/>
        </w:rPr>
        <w:t>Spomini Dmitrija Šostakoviča</w:t>
      </w:r>
      <w:r>
        <w:rPr>
          <w:rFonts w:ascii="Arial" w:hAnsi="Arial"/>
        </w:rPr>
        <w:t xml:space="preserve">, ki jo je avtor pretihotapil na Zahod, v skladateljevi domovini pa ni nikoli izšla, razglasili so jo celo za ponaredek. </w:t>
      </w:r>
    </w:p>
    <w:p w:rsidR="00A76999" w:rsidRDefault="00A76999">
      <w:pPr>
        <w:rPr>
          <w:rFonts w:ascii="Arial" w:hAnsi="Arial"/>
        </w:rPr>
      </w:pPr>
    </w:p>
    <w:p w:rsidR="00A76999" w:rsidRDefault="00A76999">
      <w:pPr>
        <w:rPr>
          <w:rFonts w:ascii="Arial" w:hAnsi="Arial"/>
        </w:rPr>
      </w:pPr>
    </w:p>
    <w:p w:rsidR="00A76999" w:rsidRDefault="00896C6E">
      <w:pPr>
        <w:pStyle w:val="Heading1"/>
        <w:tabs>
          <w:tab w:val="left" w:pos="0"/>
        </w:tabs>
        <w:rPr>
          <w:rFonts w:ascii="Arial" w:hAnsi="Arial"/>
        </w:rPr>
      </w:pPr>
      <w:r>
        <w:rPr>
          <w:rFonts w:ascii="Arial" w:hAnsi="Arial"/>
        </w:rPr>
        <w:t>Sinfonije</w:t>
      </w:r>
    </w:p>
    <w:p w:rsidR="00A76999" w:rsidRDefault="0081503D">
      <w:pPr>
        <w:pStyle w:val="BodyText"/>
        <w:numPr>
          <w:ilvl w:val="0"/>
          <w:numId w:val="2"/>
        </w:numPr>
        <w:tabs>
          <w:tab w:val="left" w:pos="707"/>
        </w:tabs>
        <w:spacing w:after="0"/>
        <w:rPr>
          <w:rFonts w:ascii="Arial" w:hAnsi="Arial"/>
        </w:rPr>
      </w:pPr>
      <w:hyperlink r:id="rId5" w:history="1">
        <w:r w:rsidR="00896C6E">
          <w:rPr>
            <w:rStyle w:val="Hyperlink"/>
            <w:rFonts w:ascii="Arial" w:hAnsi="Arial"/>
          </w:rPr>
          <w:t>Simfonija št. 1</w:t>
        </w:r>
      </w:hyperlink>
      <w:r w:rsidR="00896C6E">
        <w:rPr>
          <w:rFonts w:ascii="Arial" w:hAnsi="Arial"/>
        </w:rPr>
        <w:t xml:space="preserve">, f-mol op. 10, za orkester (1924-25) </w:t>
      </w:r>
    </w:p>
    <w:p w:rsidR="00A76999" w:rsidRDefault="0081503D">
      <w:pPr>
        <w:pStyle w:val="BodyText"/>
        <w:numPr>
          <w:ilvl w:val="0"/>
          <w:numId w:val="2"/>
        </w:numPr>
        <w:tabs>
          <w:tab w:val="left" w:pos="707"/>
        </w:tabs>
        <w:spacing w:after="0"/>
        <w:rPr>
          <w:rFonts w:ascii="Arial" w:hAnsi="Arial"/>
        </w:rPr>
      </w:pPr>
      <w:hyperlink r:id="rId6" w:history="1">
        <w:r w:rsidR="00896C6E">
          <w:rPr>
            <w:rStyle w:val="Hyperlink"/>
            <w:rFonts w:ascii="Arial" w:hAnsi="Arial"/>
          </w:rPr>
          <w:t>Simfonija št. 2</w:t>
        </w:r>
      </w:hyperlink>
      <w:r w:rsidR="00896C6E">
        <w:rPr>
          <w:rFonts w:ascii="Arial" w:hAnsi="Arial"/>
        </w:rPr>
        <w:t xml:space="preserve">, H-dur op. 14, </w:t>
      </w:r>
      <w:r w:rsidR="00896C6E">
        <w:rPr>
          <w:rFonts w:ascii="Arial" w:hAnsi="Arial"/>
          <w:i/>
        </w:rPr>
        <w:t>Oktobrska</w:t>
      </w:r>
      <w:r w:rsidR="00896C6E">
        <w:rPr>
          <w:rFonts w:ascii="Arial" w:hAnsi="Arial"/>
        </w:rPr>
        <w:t xml:space="preserve">, za mešani zbor in orkester (1927) </w:t>
      </w:r>
    </w:p>
    <w:p w:rsidR="00A76999" w:rsidRDefault="0081503D">
      <w:pPr>
        <w:pStyle w:val="BodyText"/>
        <w:numPr>
          <w:ilvl w:val="0"/>
          <w:numId w:val="2"/>
        </w:numPr>
        <w:tabs>
          <w:tab w:val="left" w:pos="707"/>
        </w:tabs>
        <w:spacing w:after="0"/>
        <w:rPr>
          <w:rFonts w:ascii="Arial" w:hAnsi="Arial"/>
        </w:rPr>
      </w:pPr>
      <w:hyperlink r:id="rId7" w:history="1">
        <w:r w:rsidR="00896C6E">
          <w:rPr>
            <w:rStyle w:val="Hyperlink"/>
            <w:rFonts w:ascii="Arial" w:hAnsi="Arial"/>
          </w:rPr>
          <w:t>Simfonija št. 3</w:t>
        </w:r>
      </w:hyperlink>
      <w:r w:rsidR="00896C6E">
        <w:rPr>
          <w:rFonts w:ascii="Arial" w:hAnsi="Arial"/>
        </w:rPr>
        <w:t xml:space="preserve">, Es-dur op. 20, </w:t>
      </w:r>
      <w:r w:rsidR="00896C6E">
        <w:rPr>
          <w:rFonts w:ascii="Arial" w:hAnsi="Arial"/>
          <w:i/>
        </w:rPr>
        <w:t>Prvomajska</w:t>
      </w:r>
      <w:r w:rsidR="00896C6E">
        <w:rPr>
          <w:rFonts w:ascii="Arial" w:hAnsi="Arial"/>
        </w:rPr>
        <w:t xml:space="preserve"> za mešani zbor in orkester (1929) </w:t>
      </w:r>
    </w:p>
    <w:p w:rsidR="00A76999" w:rsidRDefault="0081503D">
      <w:pPr>
        <w:pStyle w:val="BodyText"/>
        <w:numPr>
          <w:ilvl w:val="0"/>
          <w:numId w:val="2"/>
        </w:numPr>
        <w:tabs>
          <w:tab w:val="left" w:pos="707"/>
        </w:tabs>
        <w:spacing w:after="0"/>
        <w:rPr>
          <w:rFonts w:ascii="Arial" w:hAnsi="Arial"/>
        </w:rPr>
      </w:pPr>
      <w:hyperlink r:id="rId8" w:history="1">
        <w:r w:rsidR="00896C6E">
          <w:rPr>
            <w:rStyle w:val="Hyperlink"/>
            <w:rFonts w:ascii="Arial" w:hAnsi="Arial"/>
          </w:rPr>
          <w:t>Simfonija št. 4</w:t>
        </w:r>
      </w:hyperlink>
      <w:r w:rsidR="00896C6E">
        <w:rPr>
          <w:rFonts w:ascii="Arial" w:hAnsi="Arial"/>
        </w:rPr>
        <w:t xml:space="preserve">, c-mol op. 43, za orkester (1935-36, revidirana 1961) </w:t>
      </w:r>
    </w:p>
    <w:p w:rsidR="00A76999" w:rsidRDefault="0081503D">
      <w:pPr>
        <w:pStyle w:val="BodyText"/>
        <w:numPr>
          <w:ilvl w:val="0"/>
          <w:numId w:val="2"/>
        </w:numPr>
        <w:tabs>
          <w:tab w:val="left" w:pos="707"/>
        </w:tabs>
        <w:spacing w:after="0"/>
        <w:rPr>
          <w:rFonts w:ascii="Arial" w:hAnsi="Arial"/>
        </w:rPr>
      </w:pPr>
      <w:hyperlink r:id="rId9" w:history="1">
        <w:r w:rsidR="00896C6E">
          <w:rPr>
            <w:rStyle w:val="Hyperlink"/>
            <w:rFonts w:ascii="Arial" w:hAnsi="Arial"/>
          </w:rPr>
          <w:t>Simfonija št. 5</w:t>
        </w:r>
      </w:hyperlink>
      <w:r w:rsidR="00896C6E">
        <w:rPr>
          <w:rFonts w:ascii="Arial" w:hAnsi="Arial"/>
        </w:rPr>
        <w:t xml:space="preserve">, d-mol op. 47, za orkester (1937) </w:t>
      </w:r>
    </w:p>
    <w:p w:rsidR="00A76999" w:rsidRDefault="0081503D">
      <w:pPr>
        <w:pStyle w:val="BodyText"/>
        <w:numPr>
          <w:ilvl w:val="0"/>
          <w:numId w:val="2"/>
        </w:numPr>
        <w:tabs>
          <w:tab w:val="left" w:pos="707"/>
        </w:tabs>
        <w:spacing w:after="0"/>
        <w:rPr>
          <w:rFonts w:ascii="Arial" w:hAnsi="Arial"/>
        </w:rPr>
      </w:pPr>
      <w:hyperlink r:id="rId10" w:history="1">
        <w:r w:rsidR="00896C6E">
          <w:rPr>
            <w:rStyle w:val="Hyperlink"/>
            <w:rFonts w:ascii="Arial" w:hAnsi="Arial"/>
          </w:rPr>
          <w:t>Simfonija št. 6</w:t>
        </w:r>
      </w:hyperlink>
      <w:r w:rsidR="00896C6E">
        <w:rPr>
          <w:rFonts w:ascii="Arial" w:hAnsi="Arial"/>
        </w:rPr>
        <w:t xml:space="preserve">, h-mol op. 54, za orkester (1939) </w:t>
      </w:r>
    </w:p>
    <w:p w:rsidR="00A76999" w:rsidRDefault="0081503D">
      <w:pPr>
        <w:pStyle w:val="BodyText"/>
        <w:numPr>
          <w:ilvl w:val="0"/>
          <w:numId w:val="2"/>
        </w:numPr>
        <w:tabs>
          <w:tab w:val="left" w:pos="707"/>
        </w:tabs>
        <w:spacing w:after="0"/>
        <w:rPr>
          <w:rFonts w:ascii="Arial" w:hAnsi="Arial"/>
        </w:rPr>
      </w:pPr>
      <w:hyperlink r:id="rId11" w:history="1">
        <w:r w:rsidR="00896C6E">
          <w:rPr>
            <w:rStyle w:val="Hyperlink"/>
            <w:rFonts w:ascii="Arial" w:hAnsi="Arial"/>
          </w:rPr>
          <w:t>Simfonija št. 7</w:t>
        </w:r>
      </w:hyperlink>
      <w:r w:rsidR="00896C6E">
        <w:rPr>
          <w:rFonts w:ascii="Arial" w:hAnsi="Arial"/>
        </w:rPr>
        <w:t xml:space="preserve">, C-dur op. 60, </w:t>
      </w:r>
      <w:r w:rsidR="00896C6E">
        <w:rPr>
          <w:rFonts w:ascii="Arial" w:hAnsi="Arial"/>
          <w:i/>
        </w:rPr>
        <w:t>Leningrajska</w:t>
      </w:r>
      <w:r w:rsidR="00896C6E">
        <w:rPr>
          <w:rFonts w:ascii="Arial" w:hAnsi="Arial"/>
        </w:rPr>
        <w:t xml:space="preserve">, za orkester (1941) </w:t>
      </w:r>
    </w:p>
    <w:p w:rsidR="00A76999" w:rsidRDefault="0081503D">
      <w:pPr>
        <w:pStyle w:val="BodyText"/>
        <w:numPr>
          <w:ilvl w:val="0"/>
          <w:numId w:val="2"/>
        </w:numPr>
        <w:tabs>
          <w:tab w:val="left" w:pos="707"/>
        </w:tabs>
        <w:spacing w:after="0"/>
        <w:rPr>
          <w:rFonts w:ascii="Arial" w:hAnsi="Arial"/>
        </w:rPr>
      </w:pPr>
      <w:hyperlink r:id="rId12" w:history="1">
        <w:r w:rsidR="00896C6E">
          <w:rPr>
            <w:rStyle w:val="Hyperlink"/>
            <w:rFonts w:ascii="Arial" w:hAnsi="Arial"/>
          </w:rPr>
          <w:t>Simfonija št. 8</w:t>
        </w:r>
      </w:hyperlink>
      <w:r w:rsidR="00896C6E">
        <w:rPr>
          <w:rFonts w:ascii="Arial" w:hAnsi="Arial"/>
        </w:rPr>
        <w:t xml:space="preserve">, c-mol op. 65, za orkester (1943) </w:t>
      </w:r>
    </w:p>
    <w:p w:rsidR="00A76999" w:rsidRDefault="0081503D">
      <w:pPr>
        <w:pStyle w:val="BodyText"/>
        <w:numPr>
          <w:ilvl w:val="0"/>
          <w:numId w:val="2"/>
        </w:numPr>
        <w:tabs>
          <w:tab w:val="left" w:pos="707"/>
        </w:tabs>
        <w:spacing w:after="0"/>
        <w:rPr>
          <w:rFonts w:ascii="Arial" w:hAnsi="Arial"/>
        </w:rPr>
      </w:pPr>
      <w:hyperlink r:id="rId13" w:history="1">
        <w:r w:rsidR="00896C6E">
          <w:rPr>
            <w:rStyle w:val="Hyperlink"/>
            <w:rFonts w:ascii="Arial" w:hAnsi="Arial"/>
          </w:rPr>
          <w:t>Simfonija št. 9</w:t>
        </w:r>
      </w:hyperlink>
      <w:r w:rsidR="00896C6E">
        <w:rPr>
          <w:rFonts w:ascii="Arial" w:hAnsi="Arial"/>
        </w:rPr>
        <w:t xml:space="preserve">, Es-dur op. 70, za orkester (1945) </w:t>
      </w:r>
    </w:p>
    <w:p w:rsidR="00A76999" w:rsidRDefault="0081503D">
      <w:pPr>
        <w:pStyle w:val="BodyText"/>
        <w:numPr>
          <w:ilvl w:val="0"/>
          <w:numId w:val="2"/>
        </w:numPr>
        <w:tabs>
          <w:tab w:val="left" w:pos="707"/>
        </w:tabs>
        <w:spacing w:after="0"/>
        <w:rPr>
          <w:rFonts w:ascii="Arial" w:hAnsi="Arial"/>
        </w:rPr>
      </w:pPr>
      <w:hyperlink r:id="rId14" w:history="1">
        <w:r w:rsidR="00896C6E">
          <w:rPr>
            <w:rStyle w:val="Hyperlink"/>
            <w:rFonts w:ascii="Arial" w:hAnsi="Arial"/>
          </w:rPr>
          <w:t>Simfonija št. 10</w:t>
        </w:r>
      </w:hyperlink>
      <w:r w:rsidR="00896C6E">
        <w:rPr>
          <w:rFonts w:ascii="Arial" w:hAnsi="Arial"/>
        </w:rPr>
        <w:t xml:space="preserve">, e-mol op. 93, za orkester (1953) </w:t>
      </w:r>
    </w:p>
    <w:p w:rsidR="00A76999" w:rsidRDefault="0081503D">
      <w:pPr>
        <w:pStyle w:val="BodyText"/>
        <w:numPr>
          <w:ilvl w:val="0"/>
          <w:numId w:val="2"/>
        </w:numPr>
        <w:tabs>
          <w:tab w:val="left" w:pos="707"/>
        </w:tabs>
        <w:spacing w:after="0"/>
        <w:rPr>
          <w:rFonts w:ascii="Arial" w:hAnsi="Arial"/>
        </w:rPr>
      </w:pPr>
      <w:hyperlink r:id="rId15" w:history="1">
        <w:r w:rsidR="00896C6E">
          <w:rPr>
            <w:rStyle w:val="Hyperlink"/>
            <w:rFonts w:ascii="Arial" w:hAnsi="Arial"/>
          </w:rPr>
          <w:t>Simfonija št. 11</w:t>
        </w:r>
      </w:hyperlink>
      <w:r w:rsidR="00896C6E">
        <w:rPr>
          <w:rFonts w:ascii="Arial" w:hAnsi="Arial"/>
        </w:rPr>
        <w:t xml:space="preserve">, g-mol op. 103, </w:t>
      </w:r>
      <w:r w:rsidR="00896C6E">
        <w:rPr>
          <w:rFonts w:ascii="Arial" w:hAnsi="Arial"/>
          <w:i/>
        </w:rPr>
        <w:t>Leto 1905</w:t>
      </w:r>
      <w:r w:rsidR="00896C6E">
        <w:rPr>
          <w:rFonts w:ascii="Arial" w:hAnsi="Arial"/>
        </w:rPr>
        <w:t xml:space="preserve"> za orkester (1957) </w:t>
      </w:r>
    </w:p>
    <w:p w:rsidR="00A76999" w:rsidRDefault="0081503D">
      <w:pPr>
        <w:pStyle w:val="BodyText"/>
        <w:numPr>
          <w:ilvl w:val="0"/>
          <w:numId w:val="2"/>
        </w:numPr>
        <w:tabs>
          <w:tab w:val="left" w:pos="707"/>
        </w:tabs>
        <w:spacing w:after="0"/>
        <w:rPr>
          <w:rFonts w:ascii="Arial" w:hAnsi="Arial"/>
        </w:rPr>
      </w:pPr>
      <w:hyperlink r:id="rId16" w:history="1">
        <w:r w:rsidR="00896C6E">
          <w:rPr>
            <w:rStyle w:val="Hyperlink"/>
            <w:rFonts w:ascii="Arial" w:hAnsi="Arial"/>
          </w:rPr>
          <w:t>Simfonija št. 12</w:t>
        </w:r>
      </w:hyperlink>
      <w:r w:rsidR="00896C6E">
        <w:rPr>
          <w:rFonts w:ascii="Arial" w:hAnsi="Arial"/>
        </w:rPr>
        <w:t xml:space="preserve">, d-mol op. 112, </w:t>
      </w:r>
      <w:r w:rsidR="00896C6E">
        <w:rPr>
          <w:rFonts w:ascii="Arial" w:hAnsi="Arial"/>
          <w:i/>
        </w:rPr>
        <w:t>Leto 1917</w:t>
      </w:r>
      <w:r w:rsidR="00896C6E">
        <w:rPr>
          <w:rFonts w:ascii="Arial" w:hAnsi="Arial"/>
        </w:rPr>
        <w:t xml:space="preserve"> za orkester »V spomin Leninu« (1961) </w:t>
      </w:r>
    </w:p>
    <w:p w:rsidR="00A76999" w:rsidRDefault="0081503D">
      <w:pPr>
        <w:pStyle w:val="BodyText"/>
        <w:numPr>
          <w:ilvl w:val="0"/>
          <w:numId w:val="2"/>
        </w:numPr>
        <w:tabs>
          <w:tab w:val="left" w:pos="707"/>
        </w:tabs>
        <w:spacing w:after="0"/>
        <w:rPr>
          <w:rFonts w:ascii="Arial" w:hAnsi="Arial"/>
        </w:rPr>
      </w:pPr>
      <w:hyperlink r:id="rId17" w:history="1">
        <w:r w:rsidR="00896C6E">
          <w:rPr>
            <w:rStyle w:val="Hyperlink"/>
            <w:rFonts w:ascii="Arial" w:hAnsi="Arial"/>
          </w:rPr>
          <w:t>Simfonija št. 13</w:t>
        </w:r>
      </w:hyperlink>
      <w:r w:rsidR="00896C6E">
        <w:rPr>
          <w:rFonts w:ascii="Arial" w:hAnsi="Arial"/>
        </w:rPr>
        <w:t xml:space="preserve">, b-mol op. 113, </w:t>
      </w:r>
      <w:r w:rsidR="00896C6E">
        <w:rPr>
          <w:rFonts w:ascii="Arial" w:hAnsi="Arial"/>
          <w:i/>
        </w:rPr>
        <w:t>Babi Jar</w:t>
      </w:r>
      <w:r w:rsidR="00896C6E">
        <w:rPr>
          <w:rFonts w:ascii="Arial" w:hAnsi="Arial"/>
        </w:rPr>
        <w:t xml:space="preserve"> (na besedila </w:t>
      </w:r>
      <w:hyperlink r:id="rId18" w:history="1">
        <w:r w:rsidR="00896C6E">
          <w:rPr>
            <w:rStyle w:val="Hyperlink"/>
            <w:rFonts w:ascii="Arial" w:hAnsi="Arial"/>
          </w:rPr>
          <w:t>Jevgenija Jevtušenka</w:t>
        </w:r>
      </w:hyperlink>
      <w:r w:rsidR="00896C6E">
        <w:rPr>
          <w:rFonts w:ascii="Arial" w:hAnsi="Arial"/>
        </w:rPr>
        <w:t xml:space="preserve">) za bas, moški zbor in orkester (1962) </w:t>
      </w:r>
    </w:p>
    <w:p w:rsidR="00A76999" w:rsidRDefault="0081503D">
      <w:pPr>
        <w:pStyle w:val="BodyText"/>
        <w:numPr>
          <w:ilvl w:val="0"/>
          <w:numId w:val="2"/>
        </w:numPr>
        <w:tabs>
          <w:tab w:val="left" w:pos="707"/>
        </w:tabs>
        <w:spacing w:after="0"/>
        <w:rPr>
          <w:rFonts w:ascii="Arial" w:hAnsi="Arial"/>
        </w:rPr>
      </w:pPr>
      <w:hyperlink r:id="rId19" w:history="1">
        <w:r w:rsidR="00896C6E">
          <w:rPr>
            <w:rStyle w:val="Hyperlink"/>
            <w:rFonts w:ascii="Arial" w:hAnsi="Arial"/>
          </w:rPr>
          <w:t>Simfonija št. 14</w:t>
        </w:r>
      </w:hyperlink>
      <w:r w:rsidR="00896C6E">
        <w:rPr>
          <w:rFonts w:ascii="Arial" w:hAnsi="Arial"/>
        </w:rPr>
        <w:t xml:space="preserve">, g-mol op. 135, za sopran, bas, godala in tolkala (na besedila </w:t>
      </w:r>
      <w:hyperlink r:id="rId20" w:history="1">
        <w:r w:rsidR="00896C6E">
          <w:rPr>
            <w:rStyle w:val="Hyperlink"/>
            <w:rFonts w:ascii="Arial" w:hAnsi="Arial"/>
          </w:rPr>
          <w:t>Lorce</w:t>
        </w:r>
      </w:hyperlink>
      <w:r w:rsidR="00896C6E">
        <w:rPr>
          <w:rFonts w:ascii="Arial" w:hAnsi="Arial"/>
        </w:rPr>
        <w:t xml:space="preserve">, </w:t>
      </w:r>
      <w:hyperlink r:id="rId21" w:history="1">
        <w:r w:rsidR="00896C6E">
          <w:rPr>
            <w:rStyle w:val="Hyperlink"/>
            <w:rFonts w:ascii="Arial" w:hAnsi="Arial"/>
          </w:rPr>
          <w:t>Apollinaire-a</w:t>
        </w:r>
      </w:hyperlink>
      <w:r w:rsidR="00896C6E">
        <w:rPr>
          <w:rFonts w:ascii="Arial" w:hAnsi="Arial"/>
        </w:rPr>
        <w:t xml:space="preserve">, </w:t>
      </w:r>
      <w:hyperlink r:id="rId22" w:history="1">
        <w:r w:rsidR="00896C6E">
          <w:rPr>
            <w:rStyle w:val="Hyperlink"/>
            <w:rFonts w:ascii="Arial" w:hAnsi="Arial"/>
          </w:rPr>
          <w:t>Küchelbeckerja</w:t>
        </w:r>
      </w:hyperlink>
      <w:r w:rsidR="00896C6E">
        <w:rPr>
          <w:rFonts w:ascii="Arial" w:hAnsi="Arial"/>
        </w:rPr>
        <w:t xml:space="preserve"> in </w:t>
      </w:r>
      <w:hyperlink r:id="rId23" w:history="1">
        <w:r w:rsidR="00896C6E">
          <w:rPr>
            <w:rStyle w:val="Hyperlink"/>
            <w:rFonts w:ascii="Arial" w:hAnsi="Arial"/>
          </w:rPr>
          <w:t>Rilkeja</w:t>
        </w:r>
      </w:hyperlink>
      <w:r w:rsidR="00896C6E">
        <w:rPr>
          <w:rFonts w:ascii="Arial" w:hAnsi="Arial"/>
        </w:rPr>
        <w:t xml:space="preserve">) (1969) </w:t>
      </w:r>
    </w:p>
    <w:p w:rsidR="00A76999" w:rsidRDefault="0081503D">
      <w:pPr>
        <w:pStyle w:val="BodyText"/>
        <w:numPr>
          <w:ilvl w:val="0"/>
          <w:numId w:val="2"/>
        </w:numPr>
        <w:tabs>
          <w:tab w:val="left" w:pos="707"/>
        </w:tabs>
        <w:rPr>
          <w:rFonts w:ascii="Arial" w:hAnsi="Arial"/>
        </w:rPr>
      </w:pPr>
      <w:hyperlink r:id="rId24" w:history="1">
        <w:r w:rsidR="00896C6E">
          <w:rPr>
            <w:rStyle w:val="Hyperlink"/>
            <w:rFonts w:ascii="Arial" w:hAnsi="Arial"/>
          </w:rPr>
          <w:t>Simfonija št. 15</w:t>
        </w:r>
      </w:hyperlink>
      <w:r w:rsidR="00896C6E">
        <w:rPr>
          <w:rFonts w:ascii="Arial" w:hAnsi="Arial"/>
        </w:rPr>
        <w:t xml:space="preserve">, A-dur op. 141, za orkester (1971) </w:t>
      </w:r>
    </w:p>
    <w:p w:rsidR="00A76999" w:rsidRDefault="00A76999">
      <w:pPr>
        <w:rPr>
          <w:rFonts w:ascii="Arial" w:hAnsi="Arial"/>
        </w:rPr>
      </w:pPr>
    </w:p>
    <w:sectPr w:rsidR="00A76999">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Nimbus Roman No9 L">
    <w:altName w:val="Times New Roman"/>
    <w:charset w:val="00"/>
    <w:family w:val="roman"/>
    <w:pitch w:val="variable"/>
  </w:font>
  <w:font w:name="DejaVu Sans">
    <w:charset w:val="00"/>
    <w:family w:val="auto"/>
    <w:pitch w:val="variable"/>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6C6E"/>
    <w:rsid w:val="0081503D"/>
    <w:rsid w:val="00896C6E"/>
    <w:rsid w:val="00A769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Nimbus Roman No9 L" w:eastAsia="DejaVu Sans" w:hAnsi="Nimbus Roman No9 L"/>
      <w:kern w:val="1"/>
      <w:sz w:val="24"/>
      <w:szCs w:val="24"/>
    </w:rPr>
  </w:style>
  <w:style w:type="paragraph" w:styleId="Heading1">
    <w:name w:val="heading 1"/>
    <w:basedOn w:val="Title"/>
    <w:next w:val="BodyText"/>
    <w:qFormat/>
    <w:pPr>
      <w:numPr>
        <w:numId w:val="1"/>
      </w:num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80"/>
      <w:u w:val="single"/>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Title">
    <w:name w:val="Title"/>
    <w:basedOn w:val="Normal"/>
    <w:next w:val="BodyText"/>
    <w:qFormat/>
    <w:pPr>
      <w:keepNext/>
      <w:spacing w:before="240" w:after="120"/>
    </w:pPr>
    <w:rPr>
      <w:rFonts w:ascii="Helvetica" w:hAnsi="Helvetica" w:cs="DejaVu Sans"/>
      <w:sz w:val="28"/>
      <w:szCs w:val="28"/>
    </w:rPr>
  </w:style>
  <w:style w:type="paragraph" w:styleId="Subtitle">
    <w:name w:val="Subtitle"/>
    <w:basedOn w:val="Heading"/>
    <w:next w:val="BodyText"/>
    <w:qFormat/>
    <w:pPr>
      <w:jc w:val="center"/>
    </w:pPr>
    <w:rPr>
      <w:i/>
      <w:iCs/>
    </w:r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ndex.php?title=Simfonija_&#353;t._4_(&#352;ostakovi&#269;)&amp;action=edit&amp;redlink=1" TargetMode="External"/><Relationship Id="rId13" Type="http://schemas.openxmlformats.org/officeDocument/2006/relationships/hyperlink" Target="http://sl.wikipedia.org/w/index.php?title=Simfonija_&#353;t._9_(&#352;ostakovi&#269;)&amp;action=edit&amp;redlink=1" TargetMode="External"/><Relationship Id="rId18" Type="http://schemas.openxmlformats.org/officeDocument/2006/relationships/hyperlink" Target="http://sl.wikipedia.org/w/index.php?title=Jevgenij_Jevtu&#353;enko&amp;action=edit&amp;redlink=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wikipedia.org/w/index.php?title=Guillaume_Apollinaire&amp;action=edit&amp;redlink=1" TargetMode="External"/><Relationship Id="rId7" Type="http://schemas.openxmlformats.org/officeDocument/2006/relationships/hyperlink" Target="http://sl.wikipedia.org/w/index.php?title=Simfonija_&#353;t._3_(&#352;ostakovi&#269;)&amp;action=edit&amp;redlink=1" TargetMode="External"/><Relationship Id="rId12" Type="http://schemas.openxmlformats.org/officeDocument/2006/relationships/hyperlink" Target="http://sl.wikipedia.org/w/index.php?title=Simfonija_&#353;t._8_(&#352;ostakovi&#269;)&amp;action=edit&amp;redlink=1" TargetMode="External"/><Relationship Id="rId17" Type="http://schemas.openxmlformats.org/officeDocument/2006/relationships/hyperlink" Target="http://sl.wikipedia.org/w/index.php?title=Simfonija_&#353;t._13_(&#352;ostakovi&#269;)&amp;action=edit&amp;redlink=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wikipedia.org/w/index.php?title=Simfonija_&#353;t._12_(&#352;ostakovi&#269;)&amp;action=edit&amp;redlink=1" TargetMode="External"/><Relationship Id="rId20" Type="http://schemas.openxmlformats.org/officeDocument/2006/relationships/hyperlink" Target="http://sl.wikipedia.org/wiki/Federico_Garc&#237;a_Lorca" TargetMode="External"/><Relationship Id="rId1" Type="http://schemas.openxmlformats.org/officeDocument/2006/relationships/numbering" Target="numbering.xml"/><Relationship Id="rId6" Type="http://schemas.openxmlformats.org/officeDocument/2006/relationships/hyperlink" Target="http://sl.wikipedia.org/w/index.php?title=Simfonija_&#353;t._2_(&#352;ostakovi&#269;)&amp;action=edit&amp;redlink=1" TargetMode="External"/><Relationship Id="rId11" Type="http://schemas.openxmlformats.org/officeDocument/2006/relationships/hyperlink" Target="http://sl.wikipedia.org/wiki/Simfonija_&#353;t._7_(&#352;ostakovi&#269;)" TargetMode="External"/><Relationship Id="rId24" Type="http://schemas.openxmlformats.org/officeDocument/2006/relationships/hyperlink" Target="http://sl.wikipedia.org/w/index.php?title=Simfonija_&#353;t._15_(&#352;ostakovi&#269;))&amp;action=edit&amp;redlink=1" TargetMode="External"/><Relationship Id="rId5" Type="http://schemas.openxmlformats.org/officeDocument/2006/relationships/hyperlink" Target="http://sl.wikipedia.org/wiki/Simfonija_&#353;t._1_(&#352;ostakovi&#269;)" TargetMode="External"/><Relationship Id="rId15" Type="http://schemas.openxmlformats.org/officeDocument/2006/relationships/hyperlink" Target="http://sl.wikipedia.org/w/index.php?title=Simfonija_&#353;t._11_(&#352;ostakovi&#269;)&amp;action=edit&amp;redlink=1" TargetMode="External"/><Relationship Id="rId23" Type="http://schemas.openxmlformats.org/officeDocument/2006/relationships/hyperlink" Target="http://sl.wikipedia.org/w/index.php?title=Rainer_Maria_Rilke&amp;action=edit&amp;redlink=1" TargetMode="External"/><Relationship Id="rId10" Type="http://schemas.openxmlformats.org/officeDocument/2006/relationships/hyperlink" Target="http://sl.wikipedia.org/w/index.php?title=Simfonija_&#353;t._6_(&#352;ostakovi&#269;)&amp;action=edit&amp;redlink=1" TargetMode="External"/><Relationship Id="rId19" Type="http://schemas.openxmlformats.org/officeDocument/2006/relationships/hyperlink" Target="http://sl.wikipedia.org/w/index.php?title=Simfonija_&#353;t._14_(&#352;ostakovi&#269;)&amp;action=edit&amp;redlink=1" TargetMode="External"/><Relationship Id="rId4" Type="http://schemas.openxmlformats.org/officeDocument/2006/relationships/webSettings" Target="webSettings.xml"/><Relationship Id="rId9" Type="http://schemas.openxmlformats.org/officeDocument/2006/relationships/hyperlink" Target="http://sl.wikipedia.org/w/index.php?title=Simfonija_&#353;t._5_(&#352;ostakovi&#269;)&amp;action=edit&amp;redlink=1" TargetMode="External"/><Relationship Id="rId14" Type="http://schemas.openxmlformats.org/officeDocument/2006/relationships/hyperlink" Target="http://sl.wikipedia.org/w/index.php?title=Simfonija_&#353;t._10_(&#352;ostakovi&#269;)&amp;action=edit&amp;redlink=1" TargetMode="External"/><Relationship Id="rId22" Type="http://schemas.openxmlformats.org/officeDocument/2006/relationships/hyperlink" Target="http://sl.wikipedia.org/w/index.php?title=Wilhelm_Karlowitsch_K&#252;chelbecker&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