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BA25" w14:textId="77777777" w:rsidR="00E91DD3" w:rsidRPr="002B13CE" w:rsidRDefault="00E91DD3" w:rsidP="002B13CE">
      <w:pPr>
        <w:pBdr>
          <w:bottom w:val="single" w:sz="4" w:space="0" w:color="auto"/>
        </w:pBdr>
        <w:jc w:val="center"/>
        <w:rPr>
          <w:b/>
          <w:i/>
        </w:rPr>
      </w:pPr>
      <w:bookmarkStart w:id="0" w:name="_GoBack"/>
      <w:bookmarkEnd w:id="0"/>
    </w:p>
    <w:p w14:paraId="4CCAF003" w14:textId="77777777" w:rsidR="00E91DD3" w:rsidRPr="002B13CE" w:rsidRDefault="00AE4E0E" w:rsidP="002B13CE">
      <w:pPr>
        <w:jc w:val="center"/>
        <w:rPr>
          <w:b/>
          <w:i/>
          <w:sz w:val="72"/>
          <w:szCs w:val="72"/>
          <w:u w:val="double"/>
        </w:rPr>
      </w:pPr>
      <w:r>
        <w:rPr>
          <w:b/>
          <w:i/>
          <w:noProof/>
          <w:sz w:val="72"/>
          <w:szCs w:val="72"/>
          <w:u w:val="double"/>
        </w:rPr>
        <w:pict w14:anchorId="61600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180pt;margin-top:21.7pt;width:91.75pt;height:62.25pt;z-index:251656704">
            <v:imagedata r:id="rId5" o:title="gimlava-trans1"/>
            <w10:wrap type="square"/>
          </v:shape>
        </w:pict>
      </w:r>
    </w:p>
    <w:p w14:paraId="20668360" w14:textId="77777777" w:rsidR="00E91DD3" w:rsidRPr="002B13CE" w:rsidRDefault="00E91DD3" w:rsidP="002B13CE">
      <w:pPr>
        <w:jc w:val="center"/>
        <w:rPr>
          <w:b/>
          <w:i/>
          <w:sz w:val="72"/>
          <w:szCs w:val="72"/>
          <w:u w:val="double"/>
        </w:rPr>
      </w:pPr>
    </w:p>
    <w:p w14:paraId="17CABD03" w14:textId="77777777" w:rsidR="00E91DD3" w:rsidRPr="002B13CE" w:rsidRDefault="00E91DD3" w:rsidP="002B13CE">
      <w:pPr>
        <w:jc w:val="center"/>
        <w:rPr>
          <w:b/>
          <w:i/>
          <w:sz w:val="72"/>
          <w:szCs w:val="72"/>
          <w:u w:val="double"/>
        </w:rPr>
      </w:pPr>
    </w:p>
    <w:p w14:paraId="57C1EC56" w14:textId="77777777" w:rsidR="00E91DD3" w:rsidRPr="002B13CE" w:rsidRDefault="00E91DD3" w:rsidP="002B13CE">
      <w:pPr>
        <w:jc w:val="center"/>
        <w:rPr>
          <w:b/>
          <w:i/>
          <w:sz w:val="36"/>
          <w:szCs w:val="36"/>
          <w:u w:val="double"/>
        </w:rPr>
      </w:pPr>
      <w:r w:rsidRPr="002B13CE">
        <w:rPr>
          <w:b/>
          <w:i/>
          <w:sz w:val="36"/>
          <w:szCs w:val="36"/>
          <w:u w:val="double"/>
        </w:rPr>
        <w:t>Seminarska naloga</w:t>
      </w:r>
    </w:p>
    <w:p w14:paraId="45948DB0" w14:textId="77777777" w:rsidR="00E91DD3" w:rsidRPr="002B13CE" w:rsidRDefault="00E91DD3" w:rsidP="002B13CE">
      <w:pPr>
        <w:jc w:val="center"/>
        <w:rPr>
          <w:b/>
          <w:i/>
          <w:sz w:val="72"/>
          <w:szCs w:val="72"/>
          <w:u w:val="double"/>
        </w:rPr>
      </w:pPr>
      <w:r w:rsidRPr="002B13CE">
        <w:rPr>
          <w:b/>
          <w:i/>
          <w:sz w:val="72"/>
          <w:szCs w:val="72"/>
          <w:u w:val="double"/>
        </w:rPr>
        <w:t>Richard Strauss</w:t>
      </w:r>
    </w:p>
    <w:p w14:paraId="6F0C68BC" w14:textId="77777777" w:rsidR="002B13CE" w:rsidRPr="002B13CE" w:rsidRDefault="002B13CE" w:rsidP="002B13CE">
      <w:pPr>
        <w:jc w:val="center"/>
        <w:rPr>
          <w:b/>
          <w:i/>
          <w:sz w:val="72"/>
          <w:szCs w:val="72"/>
          <w:u w:val="double"/>
        </w:rPr>
      </w:pPr>
    </w:p>
    <w:p w14:paraId="4A1ADF4B" w14:textId="77777777" w:rsidR="002B13CE" w:rsidRPr="002B13CE" w:rsidRDefault="00AE4E0E" w:rsidP="002B13CE">
      <w:pPr>
        <w:jc w:val="center"/>
        <w:rPr>
          <w:b/>
          <w:i/>
          <w:sz w:val="72"/>
          <w:szCs w:val="72"/>
          <w:u w:val="double"/>
        </w:rPr>
      </w:pPr>
      <w:r>
        <w:rPr>
          <w:b/>
          <w:i/>
          <w:sz w:val="72"/>
          <w:szCs w:val="72"/>
          <w:u w:val="double"/>
        </w:rPr>
        <w:pict w14:anchorId="3B021271">
          <v:shape id="_x0000_i1025" type="#_x0000_t75" style="width:187.5pt;height:282.75pt">
            <v:imagedata r:id="rId6" o:title=""/>
          </v:shape>
        </w:pict>
      </w:r>
    </w:p>
    <w:p w14:paraId="03F528C6" w14:textId="77777777" w:rsidR="00E91DD3" w:rsidRPr="002B13CE" w:rsidRDefault="00E91DD3" w:rsidP="002B13CE">
      <w:pPr>
        <w:jc w:val="center"/>
        <w:rPr>
          <w:b/>
          <w:i/>
        </w:rPr>
      </w:pPr>
    </w:p>
    <w:p w14:paraId="6F29F650" w14:textId="77777777" w:rsidR="00E91DD3" w:rsidRPr="002B13CE" w:rsidRDefault="00E91DD3" w:rsidP="002B13CE">
      <w:pPr>
        <w:jc w:val="center"/>
        <w:rPr>
          <w:b/>
          <w:i/>
        </w:rPr>
      </w:pPr>
    </w:p>
    <w:p w14:paraId="37DB58B8" w14:textId="77777777" w:rsidR="00E91DD3" w:rsidRPr="002B13CE" w:rsidRDefault="00E91DD3" w:rsidP="002B13CE">
      <w:pPr>
        <w:jc w:val="center"/>
        <w:rPr>
          <w:b/>
          <w:i/>
        </w:rPr>
      </w:pPr>
    </w:p>
    <w:p w14:paraId="74E755D8" w14:textId="77777777" w:rsidR="00E91DD3" w:rsidRPr="002B13CE" w:rsidRDefault="00E91DD3" w:rsidP="002B13CE">
      <w:pPr>
        <w:jc w:val="center"/>
        <w:rPr>
          <w:b/>
          <w:i/>
        </w:rPr>
      </w:pPr>
    </w:p>
    <w:p w14:paraId="69D538DA" w14:textId="77777777" w:rsidR="008F1332" w:rsidRDefault="008F1332" w:rsidP="002B13CE">
      <w:pPr>
        <w:jc w:val="center"/>
        <w:rPr>
          <w:i/>
        </w:rPr>
      </w:pPr>
    </w:p>
    <w:p w14:paraId="33F2E6ED" w14:textId="77777777" w:rsidR="008F1332" w:rsidRDefault="008F1332" w:rsidP="002B13CE">
      <w:pPr>
        <w:jc w:val="center"/>
        <w:rPr>
          <w:i/>
        </w:rPr>
      </w:pPr>
    </w:p>
    <w:p w14:paraId="0891E2E0" w14:textId="77777777" w:rsidR="008F1332" w:rsidRDefault="008F1332" w:rsidP="002B13CE">
      <w:pPr>
        <w:jc w:val="center"/>
        <w:rPr>
          <w:i/>
        </w:rPr>
      </w:pPr>
    </w:p>
    <w:p w14:paraId="5FB95782" w14:textId="77777777" w:rsidR="008F1332" w:rsidRDefault="008F1332" w:rsidP="002B13CE">
      <w:pPr>
        <w:jc w:val="center"/>
        <w:rPr>
          <w:i/>
        </w:rPr>
      </w:pPr>
    </w:p>
    <w:p w14:paraId="645EEF8A" w14:textId="77777777" w:rsidR="008F1332" w:rsidRDefault="008F1332" w:rsidP="002B13CE">
      <w:pPr>
        <w:jc w:val="center"/>
        <w:rPr>
          <w:i/>
        </w:rPr>
      </w:pPr>
    </w:p>
    <w:p w14:paraId="295DB1FD" w14:textId="1FE73A69" w:rsidR="00A55B24" w:rsidRPr="00A55B24" w:rsidRDefault="00F11A1F" w:rsidP="00A55B24">
      <w:pPr>
        <w:jc w:val="center"/>
        <w:rPr>
          <w:i/>
        </w:rPr>
      </w:pPr>
      <w:r>
        <w:rPr>
          <w:i/>
        </w:rPr>
        <w:t xml:space="preserve"> </w:t>
      </w:r>
    </w:p>
    <w:p w14:paraId="0A820284" w14:textId="77777777" w:rsidR="00A55B24" w:rsidRDefault="00A55B24" w:rsidP="002B13CE">
      <w:pPr>
        <w:jc w:val="center"/>
        <w:rPr>
          <w:i/>
        </w:rPr>
      </w:pPr>
    </w:p>
    <w:p w14:paraId="38A73FFF" w14:textId="77777777" w:rsidR="002B13CE" w:rsidRDefault="002B13CE" w:rsidP="002B13CE">
      <w:pPr>
        <w:pBdr>
          <w:bottom w:val="single" w:sz="4" w:space="1" w:color="auto"/>
        </w:pBdr>
        <w:rPr>
          <w:b/>
          <w:i/>
        </w:rPr>
      </w:pPr>
    </w:p>
    <w:p w14:paraId="034EDC67" w14:textId="77777777" w:rsidR="002B13CE" w:rsidRDefault="002B13CE" w:rsidP="002B13CE">
      <w:pPr>
        <w:pBdr>
          <w:bottom w:val="single" w:sz="4" w:space="1" w:color="auto"/>
        </w:pBdr>
        <w:rPr>
          <w:b/>
          <w:i/>
        </w:rPr>
      </w:pPr>
    </w:p>
    <w:p w14:paraId="036A08D4" w14:textId="77777777" w:rsidR="002B13CE" w:rsidRDefault="002B13CE" w:rsidP="002B13CE">
      <w:pPr>
        <w:pBdr>
          <w:bottom w:val="single" w:sz="4" w:space="1" w:color="auto"/>
        </w:pBdr>
        <w:rPr>
          <w:b/>
          <w:i/>
        </w:rPr>
      </w:pPr>
    </w:p>
    <w:p w14:paraId="15E16358" w14:textId="77777777" w:rsidR="004F0E7D" w:rsidRDefault="004F0E7D" w:rsidP="002B13CE">
      <w:pPr>
        <w:pBdr>
          <w:bottom w:val="single" w:sz="4" w:space="1" w:color="auto"/>
        </w:pBdr>
        <w:rPr>
          <w:b/>
          <w:i/>
        </w:rPr>
      </w:pPr>
    </w:p>
    <w:p w14:paraId="02ACE587" w14:textId="39D7EE51" w:rsidR="002B13CE" w:rsidRPr="008F1332" w:rsidRDefault="00F11A1F" w:rsidP="008F1332">
      <w:pPr>
        <w:jc w:val="center"/>
        <w:rPr>
          <w:i/>
        </w:rPr>
      </w:pPr>
      <w:r>
        <w:rPr>
          <w:i/>
        </w:rPr>
        <w:t xml:space="preserve"> </w:t>
      </w:r>
    </w:p>
    <w:p w14:paraId="3DEE29F9" w14:textId="77777777" w:rsidR="002B13CE" w:rsidRPr="00631209" w:rsidRDefault="002B13CE" w:rsidP="002B13CE">
      <w:pPr>
        <w:pBdr>
          <w:bottom w:val="single" w:sz="4" w:space="1" w:color="auto"/>
        </w:pBdr>
        <w:jc w:val="center"/>
        <w:rPr>
          <w:i/>
        </w:rPr>
      </w:pPr>
      <w:r w:rsidRPr="00631209">
        <w:rPr>
          <w:i/>
        </w:rPr>
        <w:t>Seminarska naloga: Richard Strauss</w:t>
      </w:r>
    </w:p>
    <w:p w14:paraId="74CD00F2" w14:textId="77777777" w:rsidR="002B13CE" w:rsidRDefault="002B13CE">
      <w:pPr>
        <w:rPr>
          <w:b/>
          <w:i/>
        </w:rPr>
      </w:pPr>
    </w:p>
    <w:p w14:paraId="77AA4802" w14:textId="77777777" w:rsidR="00E91DD3" w:rsidRPr="00A50F77" w:rsidRDefault="00E91DD3">
      <w:pPr>
        <w:rPr>
          <w:b/>
          <w:i/>
          <w:u w:val="single"/>
        </w:rPr>
      </w:pPr>
      <w:r w:rsidRPr="00A50F77">
        <w:rPr>
          <w:b/>
          <w:i/>
          <w:u w:val="single"/>
        </w:rPr>
        <w:t>Kdo je bil?</w:t>
      </w:r>
    </w:p>
    <w:p w14:paraId="5A997DEB" w14:textId="77777777" w:rsidR="00203DF7" w:rsidRDefault="00EE2299">
      <w:pPr>
        <w:rPr>
          <w:i/>
        </w:rPr>
      </w:pPr>
      <w:r w:rsidRPr="002B13CE">
        <w:rPr>
          <w:i/>
        </w:rPr>
        <w:t>Richard Strauss Georg (11. junij 1864 - 8. september 1949) je bil nemški sklad</w:t>
      </w:r>
      <w:r w:rsidR="00A55B24">
        <w:rPr>
          <w:i/>
        </w:rPr>
        <w:t>atelj pozne romantike in zgodnjih</w:t>
      </w:r>
      <w:r w:rsidRPr="002B13CE">
        <w:rPr>
          <w:i/>
        </w:rPr>
        <w:t xml:space="preserve"> mo</w:t>
      </w:r>
      <w:r w:rsidR="00A55B24">
        <w:rPr>
          <w:i/>
        </w:rPr>
        <w:t>dernih</w:t>
      </w:r>
      <w:r w:rsidRPr="002B13CE">
        <w:rPr>
          <w:i/>
        </w:rPr>
        <w:t xml:space="preserve"> obdobij</w:t>
      </w:r>
      <w:r w:rsidR="00A55B24">
        <w:rPr>
          <w:i/>
        </w:rPr>
        <w:t>.</w:t>
      </w:r>
    </w:p>
    <w:p w14:paraId="4D8090B0" w14:textId="77777777" w:rsidR="00A55B24" w:rsidRPr="00094FC1" w:rsidRDefault="00A55B24">
      <w:pPr>
        <w:rPr>
          <w:b/>
          <w:u w:val="single"/>
        </w:rPr>
      </w:pPr>
    </w:p>
    <w:p w14:paraId="583B947D" w14:textId="77777777" w:rsidR="00A55B24" w:rsidRPr="00A55B24" w:rsidRDefault="00A55B24">
      <w:pPr>
        <w:rPr>
          <w:i/>
        </w:rPr>
      </w:pPr>
      <w:r w:rsidRPr="00094FC1">
        <w:rPr>
          <w:b/>
          <w:u w:val="single"/>
        </w:rPr>
        <w:t>Značilnosti romantik</w:t>
      </w:r>
      <w:r w:rsidR="00094FC1" w:rsidRPr="00094FC1">
        <w:rPr>
          <w:b/>
          <w:u w:val="single"/>
        </w:rPr>
        <w:t>e(19-20 stoletje)</w:t>
      </w:r>
      <w:r w:rsidRPr="00094FC1">
        <w:rPr>
          <w:b/>
          <w:u w:val="single"/>
        </w:rPr>
        <w:t>:</w:t>
      </w:r>
      <w:r w:rsidRPr="00A55B24">
        <w:rPr>
          <w:b/>
          <w:u w:val="single"/>
        </w:rPr>
        <w:t xml:space="preserve"> </w:t>
      </w:r>
      <w:r w:rsidRPr="00A55B24">
        <w:t xml:space="preserve">-   </w:t>
      </w:r>
      <w:r w:rsidRPr="00A55B24">
        <w:rPr>
          <w:i/>
        </w:rPr>
        <w:t xml:space="preserve"> </w:t>
      </w:r>
      <w:r>
        <w:rPr>
          <w:i/>
        </w:rPr>
        <w:t>V</w:t>
      </w:r>
      <w:r w:rsidRPr="00A55B24">
        <w:rPr>
          <w:i/>
        </w:rPr>
        <w:t xml:space="preserve"> ospredju so čustva, domišljija in narava</w:t>
      </w:r>
    </w:p>
    <w:p w14:paraId="00BC767A" w14:textId="77777777" w:rsidR="00A55B24" w:rsidRPr="00A55B24" w:rsidRDefault="00A55B24" w:rsidP="00A55B24">
      <w:pPr>
        <w:numPr>
          <w:ilvl w:val="0"/>
          <w:numId w:val="5"/>
        </w:numPr>
        <w:rPr>
          <w:i/>
        </w:rPr>
      </w:pPr>
      <w:r w:rsidRPr="00A55B24">
        <w:rPr>
          <w:i/>
        </w:rPr>
        <w:t>Skladbe so bile bolj lirične, imele so melodijo, bogatejšo harmonsko zasnovo, skladatelj pogosto uporabi orkester za ustvarjanje mogočnega in strašljivega vzdušja.</w:t>
      </w:r>
    </w:p>
    <w:p w14:paraId="5919CB7C" w14:textId="77777777" w:rsidR="00A55B24" w:rsidRPr="00632484" w:rsidRDefault="00A55B24" w:rsidP="00A55B24">
      <w:pPr>
        <w:numPr>
          <w:ilvl w:val="0"/>
          <w:numId w:val="5"/>
        </w:numPr>
        <w:rPr>
          <w:i/>
          <w:u w:val="single"/>
        </w:rPr>
      </w:pPr>
      <w:r w:rsidRPr="00A55B24">
        <w:rPr>
          <w:i/>
        </w:rPr>
        <w:t xml:space="preserve">Piše se tehnično vse zahtevnejša glasba, sploh za klavir in violino, tesnejša povezanost z ostalimi vejami umetnosti pa pripelje do </w:t>
      </w:r>
      <w:r w:rsidRPr="00632484">
        <w:rPr>
          <w:i/>
        </w:rPr>
        <w:t>programske glasbe</w:t>
      </w:r>
    </w:p>
    <w:p w14:paraId="4DA0317C" w14:textId="77777777" w:rsidR="00632484" w:rsidRPr="00632484" w:rsidRDefault="00632484" w:rsidP="00632484">
      <w:pPr>
        <w:ind w:left="360"/>
        <w:rPr>
          <w:i/>
        </w:rPr>
      </w:pPr>
      <w:r w:rsidRPr="00632484">
        <w:rPr>
          <w:i/>
        </w:rPr>
        <w:t xml:space="preserve">                               -    Bogatimi sozvočji, v katerih so zveneli- poleg lestvičnih tonov- tudi                                           </w:t>
      </w:r>
      <w:r w:rsidRPr="00632484">
        <w:rPr>
          <w:i/>
        </w:rPr>
        <w:tab/>
        <w:t xml:space="preserve">                                nelestvični</w:t>
      </w:r>
    </w:p>
    <w:p w14:paraId="15973465" w14:textId="77777777" w:rsidR="00A55B24" w:rsidRPr="00A55B24" w:rsidRDefault="00A55B24" w:rsidP="00A55B24">
      <w:pPr>
        <w:numPr>
          <w:ilvl w:val="0"/>
          <w:numId w:val="5"/>
        </w:numPr>
        <w:rPr>
          <w:b/>
          <w:i/>
          <w:u w:val="single"/>
        </w:rPr>
      </w:pPr>
      <w:r w:rsidRPr="00A55B24">
        <w:rPr>
          <w:i/>
        </w:rPr>
        <w:t>V romantiki so skladatelji nadaljevali s pisanjem klasicističnih zvrsti vendar so jih obogatili, razširili in spremenili.</w:t>
      </w:r>
    </w:p>
    <w:p w14:paraId="64C1D211" w14:textId="77777777" w:rsidR="00A55B24" w:rsidRPr="00632484" w:rsidRDefault="00A55B24" w:rsidP="00A55B24">
      <w:pPr>
        <w:numPr>
          <w:ilvl w:val="0"/>
          <w:numId w:val="5"/>
        </w:numPr>
        <w:rPr>
          <w:b/>
          <w:i/>
          <w:u w:val="single"/>
        </w:rPr>
      </w:pPr>
      <w:r w:rsidRPr="00A55B24">
        <w:rPr>
          <w:i/>
        </w:rPr>
        <w:t>Uveljavile so se male pesniške klavirske skladbe.</w:t>
      </w:r>
    </w:p>
    <w:p w14:paraId="7AA4CC09" w14:textId="77777777" w:rsidR="00632484" w:rsidRPr="00094FC1" w:rsidRDefault="00632484" w:rsidP="00A55B24">
      <w:pPr>
        <w:numPr>
          <w:ilvl w:val="0"/>
          <w:numId w:val="5"/>
        </w:numPr>
        <w:rPr>
          <w:b/>
          <w:i/>
          <w:u w:val="single"/>
        </w:rPr>
      </w:pPr>
      <w:r>
        <w:rPr>
          <w:i/>
        </w:rPr>
        <w:t>Vodilne osebnosti te glasbe so bili Čajkovski, Korsakov, Glink, Musorgski ter Dvorak in Smetana</w:t>
      </w:r>
    </w:p>
    <w:p w14:paraId="1F346AC2" w14:textId="77777777" w:rsidR="00094FC1" w:rsidRPr="00094FC1" w:rsidRDefault="00094FC1" w:rsidP="00632484">
      <w:pPr>
        <w:rPr>
          <w:b/>
          <w:i/>
          <w:u w:val="single"/>
        </w:rPr>
      </w:pPr>
    </w:p>
    <w:p w14:paraId="38F06720" w14:textId="77777777" w:rsidR="00632484" w:rsidRPr="00005B96" w:rsidRDefault="00566F19" w:rsidP="00632484">
      <w:pPr>
        <w:pStyle w:val="NormalWeb"/>
        <w:shd w:val="clear" w:color="auto" w:fill="F8FCFF"/>
        <w:rPr>
          <w:rFonts w:ascii="Arial" w:hAnsi="Arial" w:cs="Arial"/>
          <w:color w:val="000000"/>
          <w:sz w:val="36"/>
          <w:szCs w:val="36"/>
        </w:rPr>
      </w:pPr>
      <w:r>
        <w:rPr>
          <w:i/>
        </w:rPr>
        <w:t>Obdobje uvede franoska revolucija. Miselnost dobe sta idealizem in materializem</w:t>
      </w:r>
      <w:r w:rsidR="00A55B24" w:rsidRPr="00632484">
        <w:rPr>
          <w:i/>
        </w:rPr>
        <w:t>.</w:t>
      </w:r>
      <w:r>
        <w:rPr>
          <w:i/>
        </w:rPr>
        <w:t>Skladatelji ustvarjajo opere, balete, samospeve, simfonične pesnitve, simfonije...</w:t>
      </w:r>
      <w:r w:rsidR="00094FC1" w:rsidRPr="00632484">
        <w:rPr>
          <w:i/>
        </w:rPr>
        <w:t xml:space="preserve"> Zanimanje je bilo tudi za surrealistično oziroma nadnaravno in poleg tega tudi eksotično glasbo. V prvi polovici 19. stoletja so skladatelji pisali intimno glasbo, medtem ko se je v drugi polovici 19. stoletja veliko romantičnih skladateljev opiralo na narodno glasbo</w:t>
      </w:r>
      <w:r w:rsidR="00632484" w:rsidRPr="00632484">
        <w:rPr>
          <w:i/>
        </w:rPr>
        <w:t xml:space="preserve">. </w:t>
      </w:r>
      <w:r w:rsidR="00632484" w:rsidRPr="00632484">
        <w:rPr>
          <w:i/>
          <w:color w:val="000000"/>
        </w:rPr>
        <w:t xml:space="preserve">Predstavnik slovenske romantike je </w:t>
      </w:r>
      <w:hyperlink r:id="rId7" w:tooltip="France Prešeren" w:history="1">
        <w:r w:rsidR="00632484" w:rsidRPr="00632484">
          <w:rPr>
            <w:rStyle w:val="Hyperlink"/>
            <w:i/>
            <w:color w:val="000000"/>
            <w:u w:val="none"/>
          </w:rPr>
          <w:t>France Prešeren</w:t>
        </w:r>
      </w:hyperlink>
      <w:r w:rsidR="00632484" w:rsidRPr="00632484">
        <w:rPr>
          <w:i/>
          <w:color w:val="000000"/>
        </w:rPr>
        <w:t>.</w:t>
      </w:r>
    </w:p>
    <w:p w14:paraId="79B0F782" w14:textId="77777777" w:rsidR="00EE2299" w:rsidRPr="002B13CE" w:rsidRDefault="00EE2299">
      <w:pPr>
        <w:rPr>
          <w:i/>
        </w:rPr>
      </w:pPr>
    </w:p>
    <w:p w14:paraId="151441F9" w14:textId="77777777" w:rsidR="00CC2E3B" w:rsidRPr="00952CD7" w:rsidRDefault="00EE2299">
      <w:pPr>
        <w:rPr>
          <w:b/>
          <w:i/>
          <w:u w:val="single"/>
        </w:rPr>
      </w:pPr>
      <w:r w:rsidRPr="00A50F77">
        <w:rPr>
          <w:b/>
          <w:i/>
          <w:u w:val="single"/>
        </w:rPr>
        <w:t>Življenje</w:t>
      </w:r>
      <w:r w:rsidR="00952CD7">
        <w:rPr>
          <w:b/>
          <w:i/>
          <w:u w:val="single"/>
        </w:rPr>
        <w:t xml:space="preserve">: </w:t>
      </w:r>
      <w:r w:rsidRPr="002B13CE">
        <w:rPr>
          <w:i/>
        </w:rPr>
        <w:t xml:space="preserve">Strauss se je rodil 11. junija 1864, v Münchnu, </w:t>
      </w:r>
      <w:r w:rsidR="00BE08D9">
        <w:rPr>
          <w:i/>
        </w:rPr>
        <w:t>njegov oče F</w:t>
      </w:r>
      <w:r w:rsidR="00D73012" w:rsidRPr="002B13CE">
        <w:rPr>
          <w:i/>
        </w:rPr>
        <w:t xml:space="preserve">ranz Strauss </w:t>
      </w:r>
      <w:r w:rsidRPr="002B13CE">
        <w:rPr>
          <w:i/>
        </w:rPr>
        <w:t xml:space="preserve">je </w:t>
      </w:r>
      <w:r w:rsidR="00D73012" w:rsidRPr="002B13CE">
        <w:rPr>
          <w:i/>
        </w:rPr>
        <w:t xml:space="preserve">igral rog  v orkestru v  </w:t>
      </w:r>
      <w:r w:rsidRPr="002B13CE">
        <w:rPr>
          <w:i/>
        </w:rPr>
        <w:t xml:space="preserve">Münchnu. </w:t>
      </w:r>
      <w:r w:rsidR="00BE08D9">
        <w:rPr>
          <w:i/>
        </w:rPr>
        <w:t>V svoji mladosti je p</w:t>
      </w:r>
      <w:r w:rsidRPr="002B13CE">
        <w:rPr>
          <w:i/>
        </w:rPr>
        <w:t xml:space="preserve">rejel je temeljita, </w:t>
      </w:r>
      <w:r w:rsidR="00D73012" w:rsidRPr="002B13CE">
        <w:rPr>
          <w:i/>
        </w:rPr>
        <w:t>glasbeno izobraževanja</w:t>
      </w:r>
      <w:r w:rsidRPr="002B13CE">
        <w:rPr>
          <w:i/>
        </w:rPr>
        <w:t xml:space="preserve"> o</w:t>
      </w:r>
      <w:r w:rsidR="00BE08D9">
        <w:rPr>
          <w:i/>
        </w:rPr>
        <w:t>d svojega očeta.</w:t>
      </w:r>
      <w:r w:rsidR="00D73012" w:rsidRPr="002B13CE">
        <w:rPr>
          <w:i/>
        </w:rPr>
        <w:t>Svojo prvo glasbo je napisal, ko je bil star 6 let, s pisanjem je nadaljeval do smrti.</w:t>
      </w:r>
    </w:p>
    <w:p w14:paraId="453397CB" w14:textId="77777777" w:rsidR="00D73012" w:rsidRPr="002B13CE" w:rsidRDefault="00D73012">
      <w:pPr>
        <w:rPr>
          <w:i/>
        </w:rPr>
      </w:pPr>
    </w:p>
    <w:p w14:paraId="67531246" w14:textId="77777777" w:rsidR="00CC2E3B" w:rsidRDefault="00D73012">
      <w:pPr>
        <w:rPr>
          <w:i/>
        </w:rPr>
      </w:pPr>
      <w:r w:rsidRPr="002B13CE">
        <w:rPr>
          <w:i/>
        </w:rPr>
        <w:t xml:space="preserve"> V otroštvu </w:t>
      </w:r>
      <w:r w:rsidR="00CC2E3B" w:rsidRPr="002B13CE">
        <w:rPr>
          <w:i/>
        </w:rPr>
        <w:t>je imel srečo, da se</w:t>
      </w:r>
      <w:r w:rsidRPr="002B13CE">
        <w:rPr>
          <w:i/>
        </w:rPr>
        <w:t xml:space="preserve"> je lahko udeleževal orkestrnih vaj. </w:t>
      </w:r>
      <w:r w:rsidR="00CC2E3B" w:rsidRPr="002B13CE">
        <w:rPr>
          <w:i/>
        </w:rPr>
        <w:t xml:space="preserve">1874 </w:t>
      </w:r>
      <w:r w:rsidR="00BE08D9">
        <w:rPr>
          <w:i/>
        </w:rPr>
        <w:t xml:space="preserve">je Strauss slišal </w:t>
      </w:r>
      <w:r w:rsidR="00CC2E3B" w:rsidRPr="002B13CE">
        <w:rPr>
          <w:i/>
        </w:rPr>
        <w:t>Wagner</w:t>
      </w:r>
      <w:r w:rsidRPr="002B13CE">
        <w:rPr>
          <w:i/>
        </w:rPr>
        <w:t>jevo  opero</w:t>
      </w:r>
      <w:r w:rsidR="00CC2E3B" w:rsidRPr="002B13CE">
        <w:rPr>
          <w:i/>
        </w:rPr>
        <w:t xml:space="preserve">, </w:t>
      </w:r>
      <w:r w:rsidRPr="002B13CE">
        <w:rPr>
          <w:i/>
        </w:rPr>
        <w:t xml:space="preserve">kar je zelo vplivalo na </w:t>
      </w:r>
      <w:r w:rsidR="00BE08D9">
        <w:rPr>
          <w:i/>
        </w:rPr>
        <w:t xml:space="preserve">njegov </w:t>
      </w:r>
      <w:r w:rsidRPr="002B13CE">
        <w:rPr>
          <w:i/>
        </w:rPr>
        <w:t>glasbeni slog.</w:t>
      </w:r>
      <w:r w:rsidR="00CC2E3B" w:rsidRPr="002B13CE">
        <w:rPr>
          <w:i/>
        </w:rPr>
        <w:t xml:space="preserve">, </w:t>
      </w:r>
      <w:r w:rsidR="00BE08D9">
        <w:rPr>
          <w:i/>
        </w:rPr>
        <w:t>čeprav</w:t>
      </w:r>
      <w:r w:rsidRPr="002B13CE">
        <w:rPr>
          <w:i/>
        </w:rPr>
        <w:t xml:space="preserve"> mu je oče prepovedal študijo Wegnerjeve glasbe.</w:t>
      </w:r>
      <w:r w:rsidR="00CC2E3B" w:rsidRPr="002B13CE">
        <w:rPr>
          <w:i/>
        </w:rPr>
        <w:t xml:space="preserve"> Kasneje v življenju,</w:t>
      </w:r>
      <w:r w:rsidR="00BE08D9">
        <w:rPr>
          <w:i/>
        </w:rPr>
        <w:t xml:space="preserve"> je</w:t>
      </w:r>
      <w:r w:rsidR="00CC2E3B" w:rsidRPr="002B13CE">
        <w:rPr>
          <w:i/>
        </w:rPr>
        <w:t xml:space="preserve"> Richard Strauss dejal in zapi</w:t>
      </w:r>
      <w:r w:rsidR="00BE08D9">
        <w:rPr>
          <w:i/>
        </w:rPr>
        <w:t>sal, da je to globoko obžaloval.</w:t>
      </w:r>
    </w:p>
    <w:p w14:paraId="78F0E4DD" w14:textId="77777777" w:rsidR="00BE08D9" w:rsidRPr="002B13CE" w:rsidRDefault="00BE08D9">
      <w:pPr>
        <w:rPr>
          <w:i/>
        </w:rPr>
      </w:pPr>
    </w:p>
    <w:p w14:paraId="4C88DF88" w14:textId="77777777" w:rsidR="00CC2E3B" w:rsidRPr="002B13CE" w:rsidRDefault="00AE4E0E" w:rsidP="002B13CE">
      <w:pPr>
        <w:rPr>
          <w:i/>
        </w:rPr>
      </w:pPr>
      <w:r>
        <w:rPr>
          <w:i/>
          <w:noProof/>
        </w:rPr>
        <w:pict w14:anchorId="598A3E22">
          <v:shape id="_x0000_s1026" type="#_x0000_t75" style="position:absolute;margin-left:351pt;margin-top:4.15pt;width:134.8pt;height:195.05pt;z-index:-251657728" wrapcoords="-120 0 -120 21517 21600 21517 21600 0 -120 0">
            <v:imagedata r:id="rId8" o:title=""/>
            <w10:wrap type="tight"/>
          </v:shape>
        </w:pict>
      </w:r>
      <w:r w:rsidR="00D73012" w:rsidRPr="002B13CE">
        <w:rPr>
          <w:i/>
        </w:rPr>
        <w:t>1882 je vstopil na univerzo v Munchnu,</w:t>
      </w:r>
      <w:r w:rsidR="00CC2E3B" w:rsidRPr="002B13CE">
        <w:rPr>
          <w:i/>
        </w:rPr>
        <w:t xml:space="preserve"> kjer je študiral filozofijo in umetnostno zgodovino, ne pa glasbe. Kljub temu pa je eno leto kasneje</w:t>
      </w:r>
      <w:r w:rsidR="00D73012" w:rsidRPr="002B13CE">
        <w:rPr>
          <w:i/>
        </w:rPr>
        <w:t xml:space="preserve"> odšel</w:t>
      </w:r>
      <w:r w:rsidR="00CC2E3B" w:rsidRPr="002B13CE">
        <w:rPr>
          <w:i/>
        </w:rPr>
        <w:t xml:space="preserve"> v Berlin, kjer je študiral</w:t>
      </w:r>
      <w:r w:rsidR="00D73012" w:rsidRPr="002B13CE">
        <w:rPr>
          <w:i/>
        </w:rPr>
        <w:t>,</w:t>
      </w:r>
      <w:r w:rsidR="00CC2E3B" w:rsidRPr="002B13CE">
        <w:rPr>
          <w:i/>
        </w:rPr>
        <w:t xml:space="preserve"> preden </w:t>
      </w:r>
      <w:r w:rsidR="00D73012" w:rsidRPr="002B13CE">
        <w:rPr>
          <w:i/>
        </w:rPr>
        <w:t xml:space="preserve">je začel delati kot </w:t>
      </w:r>
      <w:r w:rsidR="00CC2E3B" w:rsidRPr="002B13CE">
        <w:rPr>
          <w:i/>
        </w:rPr>
        <w:t>pomočnik Hans von Bülow</w:t>
      </w:r>
      <w:r w:rsidR="00D73012" w:rsidRPr="002B13CE">
        <w:rPr>
          <w:i/>
        </w:rPr>
        <w:t xml:space="preserve">a. Tri leta kasneje je prevzel njegovo delo. </w:t>
      </w:r>
      <w:r w:rsidR="00CC2E3B" w:rsidRPr="002B13CE">
        <w:rPr>
          <w:i/>
        </w:rPr>
        <w:t>Njegov</w:t>
      </w:r>
      <w:r w:rsidR="00D73012" w:rsidRPr="002B13CE">
        <w:rPr>
          <w:i/>
        </w:rPr>
        <w:t>a dela so v</w:t>
      </w:r>
      <w:r w:rsidR="00DE4E52" w:rsidRPr="002B13CE">
        <w:rPr>
          <w:i/>
        </w:rPr>
        <w:t xml:space="preserve"> tistem času bila konzervativna, pisal je kot ga ne naučil njegov oče. Straussovo</w:t>
      </w:r>
      <w:r w:rsidR="00DE4E52" w:rsidRPr="008F1332">
        <w:rPr>
          <w:i/>
        </w:rPr>
        <w:t xml:space="preserve"> delo</w:t>
      </w:r>
      <w:r w:rsidR="00CC2E3B" w:rsidRPr="002B13CE">
        <w:rPr>
          <w:b/>
          <w:i/>
        </w:rPr>
        <w:t xml:space="preserve"> Horn Concerto No 1</w:t>
      </w:r>
      <w:r w:rsidR="00CC2E3B" w:rsidRPr="002B13CE">
        <w:rPr>
          <w:i/>
        </w:rPr>
        <w:t xml:space="preserve"> (1882-1883) je predstavnik tega ob</w:t>
      </w:r>
      <w:r w:rsidR="00BE08D9">
        <w:rPr>
          <w:i/>
        </w:rPr>
        <w:t>dobja in ga</w:t>
      </w:r>
      <w:r w:rsidR="00CC2E3B" w:rsidRPr="002B13CE">
        <w:rPr>
          <w:i/>
        </w:rPr>
        <w:t xml:space="preserve"> še vedno </w:t>
      </w:r>
      <w:r w:rsidR="00BE08D9">
        <w:rPr>
          <w:i/>
        </w:rPr>
        <w:t>igrajo.</w:t>
      </w:r>
    </w:p>
    <w:p w14:paraId="39F437F4" w14:textId="77777777" w:rsidR="00CC2E3B" w:rsidRPr="002B13CE" w:rsidRDefault="00CC2E3B">
      <w:pPr>
        <w:rPr>
          <w:i/>
        </w:rPr>
      </w:pPr>
    </w:p>
    <w:p w14:paraId="6913536B" w14:textId="77777777" w:rsidR="00CC2E3B" w:rsidRPr="002B13CE" w:rsidRDefault="00CC2E3B">
      <w:pPr>
        <w:rPr>
          <w:i/>
        </w:rPr>
      </w:pPr>
      <w:r w:rsidRPr="002B13CE">
        <w:rPr>
          <w:i/>
        </w:rPr>
        <w:t xml:space="preserve">Richard Strauss </w:t>
      </w:r>
      <w:r w:rsidR="00DE4E52" w:rsidRPr="002B13CE">
        <w:rPr>
          <w:i/>
        </w:rPr>
        <w:t xml:space="preserve">se je leta 1894 poročil s </w:t>
      </w:r>
      <w:r w:rsidRPr="002B13CE">
        <w:rPr>
          <w:i/>
        </w:rPr>
        <w:t xml:space="preserve"> </w:t>
      </w:r>
      <w:r w:rsidR="00DE4E52" w:rsidRPr="002B13CE">
        <w:rPr>
          <w:i/>
        </w:rPr>
        <w:t xml:space="preserve">pevko soprana Pauline de Ahna. </w:t>
      </w:r>
      <w:r w:rsidRPr="002B13CE">
        <w:rPr>
          <w:i/>
        </w:rPr>
        <w:t xml:space="preserve">Bila je </w:t>
      </w:r>
      <w:r w:rsidR="00DE4E52" w:rsidRPr="002B13CE">
        <w:rPr>
          <w:i/>
        </w:rPr>
        <w:t>ukazovalna, temperamentna in zgovorna,</w:t>
      </w:r>
      <w:r w:rsidRPr="002B13CE">
        <w:rPr>
          <w:i/>
        </w:rPr>
        <w:t xml:space="preserve">vendar je bil zakon srečen, in je bila velik vir navdiha </w:t>
      </w:r>
      <w:r w:rsidR="00DE4E52" w:rsidRPr="002B13CE">
        <w:rPr>
          <w:i/>
        </w:rPr>
        <w:t xml:space="preserve">za Straussa. </w:t>
      </w:r>
      <w:r w:rsidRPr="002B13CE">
        <w:rPr>
          <w:i/>
        </w:rPr>
        <w:t xml:space="preserve">Skozi svoje življenje, od njegovih prvih pesmi do končnega </w:t>
      </w:r>
      <w:r w:rsidRPr="002B13CE">
        <w:rPr>
          <w:b/>
          <w:i/>
        </w:rPr>
        <w:t xml:space="preserve">Four Last Songs </w:t>
      </w:r>
      <w:r w:rsidRPr="002B13CE">
        <w:rPr>
          <w:i/>
        </w:rPr>
        <w:t xml:space="preserve"> 1948, </w:t>
      </w:r>
      <w:r w:rsidR="00DE4E52" w:rsidRPr="002B13CE">
        <w:rPr>
          <w:i/>
        </w:rPr>
        <w:t xml:space="preserve">je imel raje </w:t>
      </w:r>
      <w:r w:rsidRPr="002B13CE">
        <w:rPr>
          <w:i/>
        </w:rPr>
        <w:t>sopran</w:t>
      </w:r>
      <w:r w:rsidR="00DE4E52" w:rsidRPr="002B13CE">
        <w:rPr>
          <w:i/>
        </w:rPr>
        <w:t>, kot vse ostale glasove.</w:t>
      </w:r>
      <w:r w:rsidR="00BE08D9">
        <w:rPr>
          <w:i/>
        </w:rPr>
        <w:t xml:space="preserve"> </w:t>
      </w:r>
      <w:r w:rsidRPr="002B13CE">
        <w:rPr>
          <w:i/>
        </w:rPr>
        <w:t>Skoraj vsak</w:t>
      </w:r>
      <w:r w:rsidR="00DE4E52" w:rsidRPr="002B13CE">
        <w:rPr>
          <w:i/>
        </w:rPr>
        <w:t xml:space="preserve">o od  večji opernih vlog je </w:t>
      </w:r>
      <w:r w:rsidRPr="002B13CE">
        <w:rPr>
          <w:i/>
        </w:rPr>
        <w:t xml:space="preserve">napisal, </w:t>
      </w:r>
      <w:r w:rsidR="00DE4E52" w:rsidRPr="002B13CE">
        <w:rPr>
          <w:i/>
        </w:rPr>
        <w:t xml:space="preserve">za </w:t>
      </w:r>
      <w:r w:rsidRPr="002B13CE">
        <w:rPr>
          <w:i/>
        </w:rPr>
        <w:t>sopran.</w:t>
      </w:r>
    </w:p>
    <w:p w14:paraId="25743086" w14:textId="77777777" w:rsidR="00566F19" w:rsidRDefault="00566F19">
      <w:pPr>
        <w:rPr>
          <w:i/>
        </w:rPr>
      </w:pPr>
    </w:p>
    <w:p w14:paraId="757659CC" w14:textId="77777777" w:rsidR="00566F19" w:rsidRDefault="00566F19" w:rsidP="00566F19">
      <w:pPr>
        <w:pBdr>
          <w:bottom w:val="single" w:sz="4" w:space="1" w:color="auto"/>
        </w:pBdr>
        <w:jc w:val="center"/>
        <w:rPr>
          <w:i/>
        </w:rPr>
      </w:pPr>
      <w:r w:rsidRPr="00631209">
        <w:rPr>
          <w:i/>
        </w:rPr>
        <w:t>Seminarska naloga: Richard Strauss</w:t>
      </w:r>
    </w:p>
    <w:p w14:paraId="585FCE22" w14:textId="77777777" w:rsidR="00566F19" w:rsidRDefault="00566F19">
      <w:pPr>
        <w:rPr>
          <w:i/>
        </w:rPr>
      </w:pPr>
    </w:p>
    <w:p w14:paraId="6E73E543" w14:textId="77777777" w:rsidR="00DE4E52" w:rsidRPr="00566F19" w:rsidRDefault="00DE4E52">
      <w:pPr>
        <w:rPr>
          <w:i/>
        </w:rPr>
      </w:pPr>
      <w:r w:rsidRPr="002B13CE">
        <w:rPr>
          <w:i/>
        </w:rPr>
        <w:t xml:space="preserve">Strauss je začel spreminjati svoj glasbeni slog ko je spoznal Alexandra Ritterja, ki je bil znan skladatelj in </w:t>
      </w:r>
      <w:r w:rsidR="00611351" w:rsidRPr="002B13CE">
        <w:rPr>
          <w:i/>
        </w:rPr>
        <w:t>violinist. St</w:t>
      </w:r>
      <w:r w:rsidR="00BE08D9">
        <w:rPr>
          <w:i/>
        </w:rPr>
        <w:t>r</w:t>
      </w:r>
      <w:r w:rsidR="00611351" w:rsidRPr="002B13CE">
        <w:rPr>
          <w:i/>
        </w:rPr>
        <w:t>aussu je svetoval naj opusti svoj mladostniški slog pisanja in začne pisati zahtevnejšo glasbo.</w:t>
      </w:r>
      <w:r w:rsidR="00BE08D9">
        <w:rPr>
          <w:i/>
        </w:rPr>
        <w:t xml:space="preserve"> </w:t>
      </w:r>
      <w:r w:rsidR="00E91DD3" w:rsidRPr="002B13CE">
        <w:rPr>
          <w:i/>
        </w:rPr>
        <w:t xml:space="preserve">Strauss je takrat  začel iskati nova pota v novoromantični glasbi. </w:t>
      </w:r>
      <w:r w:rsidR="00611351" w:rsidRPr="002B13CE">
        <w:rPr>
          <w:i/>
        </w:rPr>
        <w:t xml:space="preserve">Svojo zrelo osebnost je prvič pokazal v pesnitvi </w:t>
      </w:r>
      <w:r w:rsidR="00611351" w:rsidRPr="002B13CE">
        <w:rPr>
          <w:b/>
          <w:i/>
        </w:rPr>
        <w:t>Don Juan.</w:t>
      </w:r>
    </w:p>
    <w:p w14:paraId="6F2F1F4B" w14:textId="77777777" w:rsidR="00A55B24" w:rsidRDefault="00E91DD3">
      <w:pPr>
        <w:rPr>
          <w:i/>
        </w:rPr>
      </w:pPr>
      <w:r w:rsidRPr="002B13CE">
        <w:rPr>
          <w:i/>
        </w:rPr>
        <w:t xml:space="preserve">V seriji </w:t>
      </w:r>
      <w:hyperlink r:id="rId9" w:tooltip="Simfonična pesnitev" w:history="1">
        <w:r w:rsidRPr="002B13CE">
          <w:rPr>
            <w:rStyle w:val="Hyperlink"/>
            <w:i/>
            <w:color w:val="auto"/>
            <w:u w:val="none"/>
          </w:rPr>
          <w:t>simfoničnih pesnitev</w:t>
        </w:r>
      </w:hyperlink>
      <w:r w:rsidRPr="002B13CE">
        <w:rPr>
          <w:i/>
        </w:rPr>
        <w:t xml:space="preserve">, napisanih pred letom </w:t>
      </w:r>
      <w:hyperlink r:id="rId10" w:tooltip="1900" w:history="1">
        <w:r w:rsidRPr="002B13CE">
          <w:rPr>
            <w:rStyle w:val="Hyperlink"/>
            <w:i/>
            <w:color w:val="auto"/>
            <w:u w:val="none"/>
          </w:rPr>
          <w:t>1900</w:t>
        </w:r>
      </w:hyperlink>
      <w:r w:rsidRPr="002B13CE">
        <w:rPr>
          <w:i/>
        </w:rPr>
        <w:t xml:space="preserve">, je dosegel orkestralno virtuoznost in preudarno emocionalno glasbeno retoriko, ki ilustrira različnost programov v ozadju teh del. Najbolj živahno delo je </w:t>
      </w:r>
      <w:r w:rsidRPr="008F1332">
        <w:rPr>
          <w:b/>
          <w:i/>
          <w:iCs/>
        </w:rPr>
        <w:t>Vesele potegavščine</w:t>
      </w:r>
      <w:r w:rsidRPr="002B13CE">
        <w:rPr>
          <w:i/>
          <w:iCs/>
        </w:rPr>
        <w:t xml:space="preserve"> </w:t>
      </w:r>
      <w:r w:rsidRPr="002B13CE">
        <w:rPr>
          <w:i/>
        </w:rPr>
        <w:t xml:space="preserve">(1895), burna orkestralna predstava, ki ostaja uspešnica pri koncertnem občinstvu. Za razliko od Wagnerja, </w:t>
      </w:r>
    </w:p>
    <w:p w14:paraId="7DD06612" w14:textId="77777777" w:rsidR="00611351" w:rsidRPr="002B13CE" w:rsidRDefault="002E7905">
      <w:pPr>
        <w:rPr>
          <w:b/>
          <w:i/>
        </w:rPr>
      </w:pPr>
      <w:r>
        <w:rPr>
          <w:i/>
        </w:rPr>
        <w:t xml:space="preserve">pri Straussu </w:t>
      </w:r>
      <w:r w:rsidR="00E91DD3" w:rsidRPr="002B13CE">
        <w:rPr>
          <w:i/>
        </w:rPr>
        <w:t>posamezni glasbeni elementi ne predstavljajo le abstraktnih simbolov, temveč je – predvsem melodičnim vzorcem – zavestno pripisan povsem konkreten pomen.</w:t>
      </w:r>
    </w:p>
    <w:p w14:paraId="3EE8BB0C" w14:textId="77777777" w:rsidR="00E91DD3" w:rsidRPr="002B13CE" w:rsidRDefault="00E91DD3">
      <w:pPr>
        <w:rPr>
          <w:b/>
          <w:i/>
        </w:rPr>
      </w:pPr>
    </w:p>
    <w:p w14:paraId="015C949A" w14:textId="77777777" w:rsidR="00611351" w:rsidRPr="00952CD7" w:rsidRDefault="00611351">
      <w:pPr>
        <w:rPr>
          <w:b/>
          <w:i/>
          <w:u w:val="single"/>
        </w:rPr>
      </w:pPr>
      <w:r w:rsidRPr="00A50F77">
        <w:rPr>
          <w:b/>
          <w:i/>
          <w:u w:val="single"/>
        </w:rPr>
        <w:t>Opera:</w:t>
      </w:r>
      <w:r w:rsidR="00952CD7">
        <w:rPr>
          <w:b/>
          <w:i/>
          <w:u w:val="single"/>
        </w:rPr>
        <w:t xml:space="preserve"> </w:t>
      </w:r>
      <w:r w:rsidRPr="002B13CE">
        <w:rPr>
          <w:i/>
        </w:rPr>
        <w:t>Po koncu 19. stoletja,</w:t>
      </w:r>
      <w:r w:rsidR="00BE08D9">
        <w:rPr>
          <w:i/>
        </w:rPr>
        <w:t>se</w:t>
      </w:r>
      <w:r w:rsidRPr="002B13CE">
        <w:rPr>
          <w:i/>
        </w:rPr>
        <w:t xml:space="preserve"> je S</w:t>
      </w:r>
      <w:r w:rsidR="00BE08D9">
        <w:rPr>
          <w:i/>
        </w:rPr>
        <w:t>trauss posvetil operi. Njegova prva dva poskusa</w:t>
      </w:r>
      <w:r w:rsidRPr="002B13CE">
        <w:rPr>
          <w:i/>
        </w:rPr>
        <w:t xml:space="preserve"> v tem žanru, Guntram 1894 in Feuersnot leta 1901 sta bila močno skritizirana.</w:t>
      </w:r>
    </w:p>
    <w:p w14:paraId="57BD983C" w14:textId="77777777" w:rsidR="00611351" w:rsidRPr="002B13CE" w:rsidRDefault="00611351">
      <w:pPr>
        <w:rPr>
          <w:i/>
        </w:rPr>
      </w:pPr>
    </w:p>
    <w:p w14:paraId="1F8609CC" w14:textId="77777777" w:rsidR="00631209" w:rsidRDefault="00611351">
      <w:pPr>
        <w:rPr>
          <w:i/>
        </w:rPr>
      </w:pPr>
      <w:r w:rsidRPr="002B13CE">
        <w:rPr>
          <w:i/>
        </w:rPr>
        <w:t>Vendar pa je leta 1905 napisal opero</w:t>
      </w:r>
      <w:r w:rsidR="00E91DD3" w:rsidRPr="002B13CE">
        <w:rPr>
          <w:i/>
        </w:rPr>
        <w:t xml:space="preserve"> </w:t>
      </w:r>
      <w:r w:rsidR="00E91DD3" w:rsidRPr="008F1332">
        <w:rPr>
          <w:b/>
          <w:i/>
        </w:rPr>
        <w:t>Salome</w:t>
      </w:r>
      <w:r w:rsidRPr="008F1332">
        <w:rPr>
          <w:b/>
          <w:i/>
        </w:rPr>
        <w:t xml:space="preserve"> </w:t>
      </w:r>
      <w:r w:rsidRPr="002B13CE">
        <w:rPr>
          <w:i/>
        </w:rPr>
        <w:t>in reakc</w:t>
      </w:r>
      <w:r w:rsidR="00BE08D9">
        <w:rPr>
          <w:i/>
        </w:rPr>
        <w:t>ija kritikov je bila pozitivna.</w:t>
      </w:r>
      <w:r w:rsidRPr="002B13CE">
        <w:rPr>
          <w:i/>
        </w:rPr>
        <w:t xml:space="preserve"> Premiera je bila velik uspeh in Strauss je kupil hišo v Garmisch-Spartenkirhnu v celoti iz prihodkov opere.</w:t>
      </w:r>
      <w:r w:rsidR="00E91DD3" w:rsidRPr="002B13CE">
        <w:rPr>
          <w:i/>
        </w:rPr>
        <w:t xml:space="preserve"> Sledila je opera </w:t>
      </w:r>
      <w:r w:rsidR="008F1332" w:rsidRPr="008F1332">
        <w:rPr>
          <w:b/>
          <w:i/>
          <w:iCs/>
        </w:rPr>
        <w:t>Elektra</w:t>
      </w:r>
      <w:r w:rsidR="00E91DD3" w:rsidRPr="002B13CE">
        <w:rPr>
          <w:i/>
        </w:rPr>
        <w:t xml:space="preserve"> (1909)</w:t>
      </w:r>
      <w:r w:rsidR="008F1332">
        <w:rPr>
          <w:i/>
        </w:rPr>
        <w:t xml:space="preserve">, </w:t>
      </w:r>
      <w:r w:rsidR="00E91DD3" w:rsidRPr="002B13CE">
        <w:rPr>
          <w:i/>
        </w:rPr>
        <w:t xml:space="preserve">kjer je opisoval melodramatične teme z izumetničenim </w:t>
      </w:r>
    </w:p>
    <w:p w14:paraId="7432876F" w14:textId="77777777" w:rsidR="00631209" w:rsidRDefault="00E91DD3">
      <w:pPr>
        <w:rPr>
          <w:i/>
        </w:rPr>
      </w:pPr>
      <w:r w:rsidRPr="002B13CE">
        <w:rPr>
          <w:i/>
        </w:rPr>
        <w:t xml:space="preserve">glasbenim jezikom, toda v svoji naslednji operi </w:t>
      </w:r>
      <w:r w:rsidRPr="008F1332">
        <w:rPr>
          <w:b/>
          <w:i/>
          <w:iCs/>
        </w:rPr>
        <w:t>Der Rosenkavalier</w:t>
      </w:r>
      <w:r w:rsidRPr="002B13CE">
        <w:rPr>
          <w:i/>
        </w:rPr>
        <w:t xml:space="preserve"> (Kavalir z rožo, </w:t>
      </w:r>
      <w:hyperlink r:id="rId11" w:tooltip="1911" w:history="1">
        <w:r w:rsidRPr="008F1332">
          <w:rPr>
            <w:rStyle w:val="Hyperlink"/>
            <w:i/>
            <w:color w:val="auto"/>
            <w:u w:val="none"/>
          </w:rPr>
          <w:t>1911</w:t>
        </w:r>
      </w:hyperlink>
      <w:r w:rsidRPr="002B13CE">
        <w:rPr>
          <w:i/>
        </w:rPr>
        <w:t xml:space="preserve">) in </w:t>
      </w:r>
    </w:p>
    <w:p w14:paraId="5182B398" w14:textId="77777777" w:rsidR="00DE4E52" w:rsidRPr="002B13CE" w:rsidRDefault="00E91DD3">
      <w:pPr>
        <w:rPr>
          <w:i/>
        </w:rPr>
      </w:pPr>
      <w:r w:rsidRPr="002B13CE">
        <w:rPr>
          <w:i/>
        </w:rPr>
        <w:t>glasbi naslednjih 37 let se je Strauss umaknil iz nevarnih voda v staromoden, nostalgičen glasbeni slog.</w:t>
      </w:r>
    </w:p>
    <w:p w14:paraId="1E30BB3E" w14:textId="77777777" w:rsidR="00611351" w:rsidRPr="002B13CE" w:rsidRDefault="00611351">
      <w:pPr>
        <w:rPr>
          <w:i/>
        </w:rPr>
      </w:pPr>
      <w:r w:rsidRPr="002B13CE">
        <w:rPr>
          <w:i/>
        </w:rPr>
        <w:t>Staruss je naredil klavir za snemanje glabe, ki ga uporabljamo še danes.</w:t>
      </w:r>
    </w:p>
    <w:p w14:paraId="4E8BF803" w14:textId="77777777" w:rsidR="00611351" w:rsidRPr="002B13CE" w:rsidRDefault="00611351">
      <w:pPr>
        <w:rPr>
          <w:b/>
          <w:i/>
        </w:rPr>
      </w:pPr>
    </w:p>
    <w:p w14:paraId="6AB677A9" w14:textId="77777777" w:rsidR="00611351" w:rsidRPr="002B13CE" w:rsidRDefault="00611351">
      <w:pPr>
        <w:rPr>
          <w:i/>
        </w:rPr>
      </w:pPr>
      <w:r w:rsidRPr="00A50F77">
        <w:rPr>
          <w:b/>
          <w:i/>
          <w:u w:val="single"/>
        </w:rPr>
        <w:t>Solo in komorna dela:</w:t>
      </w:r>
      <w:r w:rsidRPr="002B13CE">
        <w:rPr>
          <w:b/>
          <w:i/>
        </w:rPr>
        <w:t xml:space="preserve"> </w:t>
      </w:r>
      <w:r w:rsidR="002201E0" w:rsidRPr="002B13CE">
        <w:rPr>
          <w:i/>
        </w:rPr>
        <w:t>Straussova solo in komorna</w:t>
      </w:r>
      <w:r w:rsidRPr="002B13CE">
        <w:rPr>
          <w:i/>
        </w:rPr>
        <w:t xml:space="preserve"> dela vključujejo </w:t>
      </w:r>
      <w:r w:rsidR="002201E0" w:rsidRPr="002B13CE">
        <w:rPr>
          <w:i/>
        </w:rPr>
        <w:t xml:space="preserve">zgodnje skladbe za klavir solo v Harmoničnem </w:t>
      </w:r>
      <w:r w:rsidRPr="002B13CE">
        <w:rPr>
          <w:i/>
        </w:rPr>
        <w:t>stilu, od katerih so mnoge izgubljene, ohranjenih je le 6 njegovh del.</w:t>
      </w:r>
    </w:p>
    <w:p w14:paraId="75196FCC" w14:textId="77777777" w:rsidR="002201E0" w:rsidRPr="002B13CE" w:rsidRDefault="002201E0">
      <w:pPr>
        <w:rPr>
          <w:i/>
        </w:rPr>
      </w:pPr>
    </w:p>
    <w:p w14:paraId="6BE2EA68" w14:textId="77777777" w:rsidR="002201E0" w:rsidRPr="002B13CE" w:rsidRDefault="00E91DD3">
      <w:pPr>
        <w:rPr>
          <w:i/>
        </w:rPr>
      </w:pPr>
      <w:r w:rsidRPr="00A50F77">
        <w:rPr>
          <w:b/>
          <w:i/>
          <w:u w:val="single"/>
        </w:rPr>
        <w:t>S</w:t>
      </w:r>
      <w:r w:rsidR="008F1332" w:rsidRPr="00A50F77">
        <w:rPr>
          <w:b/>
          <w:i/>
          <w:u w:val="single"/>
        </w:rPr>
        <w:t>t</w:t>
      </w:r>
      <w:r w:rsidRPr="00A50F77">
        <w:rPr>
          <w:b/>
          <w:i/>
          <w:u w:val="single"/>
        </w:rPr>
        <w:t>rauss in nacisti</w:t>
      </w:r>
      <w:r w:rsidRPr="002B13CE">
        <w:rPr>
          <w:b/>
          <w:i/>
        </w:rPr>
        <w:t>:</w:t>
      </w:r>
      <w:r w:rsidR="002201E0" w:rsidRPr="002B13CE">
        <w:rPr>
          <w:i/>
        </w:rPr>
        <w:t xml:space="preserve"> </w:t>
      </w:r>
      <w:r w:rsidRPr="002B13CE">
        <w:rPr>
          <w:i/>
        </w:rPr>
        <w:t xml:space="preserve">Obstaja veliko polemik okoli vloge </w:t>
      </w:r>
      <w:r w:rsidR="002201E0" w:rsidRPr="002B13CE">
        <w:rPr>
          <w:i/>
        </w:rPr>
        <w:t>Strauss</w:t>
      </w:r>
      <w:r w:rsidRPr="002B13CE">
        <w:rPr>
          <w:i/>
        </w:rPr>
        <w:t>a</w:t>
      </w:r>
      <w:r w:rsidR="002201E0" w:rsidRPr="002B13CE">
        <w:rPr>
          <w:i/>
        </w:rPr>
        <w:t xml:space="preserve"> v Nemčiji po </w:t>
      </w:r>
      <w:r w:rsidRPr="002B13CE">
        <w:rPr>
          <w:i/>
        </w:rPr>
        <w:t xml:space="preserve">prihodu </w:t>
      </w:r>
      <w:r w:rsidR="002201E0" w:rsidRPr="002B13CE">
        <w:rPr>
          <w:i/>
        </w:rPr>
        <w:t xml:space="preserve">nacistične stranke na oblast. </w:t>
      </w:r>
      <w:r w:rsidRPr="002B13CE">
        <w:rPr>
          <w:i/>
        </w:rPr>
        <w:t>S</w:t>
      </w:r>
      <w:r w:rsidR="00BE08D9">
        <w:rPr>
          <w:i/>
        </w:rPr>
        <w:t>t</w:t>
      </w:r>
      <w:r w:rsidRPr="002B13CE">
        <w:rPr>
          <w:i/>
        </w:rPr>
        <w:t>rauss naj bi sodeloval z nacisti. Nek skladatelj je rekel, da za Straussa kot skladatelja dvigne klobuk z glave, za Straussa kot osebo pa ga položi nazaj.</w:t>
      </w:r>
    </w:p>
    <w:p w14:paraId="7B477703" w14:textId="77777777" w:rsidR="002201E0" w:rsidRPr="002B13CE" w:rsidRDefault="002201E0">
      <w:pPr>
        <w:rPr>
          <w:i/>
        </w:rPr>
      </w:pPr>
      <w:r w:rsidRPr="002B13CE">
        <w:rPr>
          <w:i/>
        </w:rPr>
        <w:t xml:space="preserve">Leta 1948 je Strauss napisal zadnje delo </w:t>
      </w:r>
      <w:r w:rsidRPr="008F1332">
        <w:rPr>
          <w:b/>
          <w:i/>
        </w:rPr>
        <w:t>Four Last Songs</w:t>
      </w:r>
      <w:r w:rsidR="008F1332">
        <w:rPr>
          <w:b/>
          <w:i/>
        </w:rPr>
        <w:t xml:space="preserve"> </w:t>
      </w:r>
      <w:r w:rsidRPr="002B13CE">
        <w:rPr>
          <w:i/>
        </w:rPr>
        <w:t xml:space="preserve"> za sopran in orkester, ki so bila za tisti čas staromodna, vendar so bila priljubljena pri občinstvu in izvajalcih.</w:t>
      </w:r>
    </w:p>
    <w:p w14:paraId="7FADA932" w14:textId="77777777" w:rsidR="008F1332" w:rsidRDefault="002201E0">
      <w:pPr>
        <w:rPr>
          <w:i/>
        </w:rPr>
      </w:pPr>
      <w:r w:rsidRPr="002B13CE">
        <w:rPr>
          <w:i/>
        </w:rPr>
        <w:t xml:space="preserve">Richard Strauss je umrl 8. septembra 1949, v Garmisch-Partenkirchnu v Nemčiji </w:t>
      </w:r>
    </w:p>
    <w:p w14:paraId="4440CDC9" w14:textId="77777777" w:rsidR="002201E0" w:rsidRPr="002B13CE" w:rsidRDefault="002201E0">
      <w:pPr>
        <w:rPr>
          <w:i/>
        </w:rPr>
      </w:pPr>
      <w:r w:rsidRPr="002B13CE">
        <w:rPr>
          <w:i/>
        </w:rPr>
        <w:t>v starosti 85.</w:t>
      </w:r>
    </w:p>
    <w:p w14:paraId="05238425" w14:textId="77777777" w:rsidR="00E91DD3" w:rsidRPr="00952CD7" w:rsidRDefault="00E91DD3">
      <w:pPr>
        <w:rPr>
          <w:i/>
        </w:rPr>
      </w:pPr>
    </w:p>
    <w:p w14:paraId="3E91370A" w14:textId="77777777" w:rsidR="00952CD7" w:rsidRPr="00952CD7" w:rsidRDefault="00952CD7" w:rsidP="00A55B24">
      <w:pPr>
        <w:sectPr w:rsidR="00952CD7" w:rsidRPr="00952CD7" w:rsidSect="002B13CE">
          <w:pgSz w:w="11906" w:h="16838"/>
          <w:pgMar w:top="719" w:right="1417" w:bottom="719" w:left="1417" w:header="708" w:footer="708" w:gutter="0"/>
          <w:cols w:space="708"/>
          <w:docGrid w:linePitch="360"/>
        </w:sectPr>
      </w:pPr>
    </w:p>
    <w:p w14:paraId="63F94BEE" w14:textId="77777777" w:rsidR="00A55B24" w:rsidRPr="00952CD7" w:rsidRDefault="00AE4E0E" w:rsidP="00A55B24">
      <w:pPr>
        <w:rPr>
          <w:b/>
          <w:i/>
        </w:rPr>
      </w:pPr>
      <w:hyperlink r:id="rId12" w:tooltip="Simfonična pesnitev" w:history="1">
        <w:r w:rsidR="00A55B24" w:rsidRPr="00952CD7">
          <w:rPr>
            <w:rStyle w:val="Hyperlink"/>
            <w:b/>
            <w:i/>
            <w:color w:val="auto"/>
            <w:u w:val="none"/>
          </w:rPr>
          <w:t>Simfonične pesnitve</w:t>
        </w:r>
      </w:hyperlink>
    </w:p>
    <w:p w14:paraId="6DE2C65F" w14:textId="77777777" w:rsidR="00A55B24" w:rsidRPr="00952CD7" w:rsidRDefault="00A55B24" w:rsidP="00A55B24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Macbeth</w:t>
      </w:r>
      <w:r w:rsidRPr="00952CD7">
        <w:rPr>
          <w:i/>
        </w:rPr>
        <w:t xml:space="preserve"> (1888/90)</w:t>
      </w:r>
    </w:p>
    <w:p w14:paraId="2FE10D58" w14:textId="77777777" w:rsidR="00A55B24" w:rsidRPr="00952CD7" w:rsidRDefault="00AE4E0E" w:rsidP="00A55B24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hyperlink r:id="rId13" w:tooltip="Don Juan (Strauss)" w:history="1">
        <w:r w:rsidR="00A55B24" w:rsidRPr="00952CD7">
          <w:rPr>
            <w:rStyle w:val="Hyperlink"/>
            <w:i/>
            <w:iCs/>
            <w:color w:val="auto"/>
            <w:u w:val="none"/>
          </w:rPr>
          <w:t>Don Juan</w:t>
        </w:r>
      </w:hyperlink>
      <w:r w:rsidR="00A55B24" w:rsidRPr="00952CD7">
        <w:rPr>
          <w:i/>
        </w:rPr>
        <w:t xml:space="preserve"> (1889)</w:t>
      </w:r>
    </w:p>
    <w:p w14:paraId="67C9B2EC" w14:textId="77777777" w:rsidR="00A55B24" w:rsidRPr="00952CD7" w:rsidRDefault="00A55B24" w:rsidP="00A55B24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Tod und Verklärung</w:t>
      </w:r>
      <w:r w:rsidRPr="00952CD7">
        <w:rPr>
          <w:i/>
        </w:rPr>
        <w:t xml:space="preserve"> (1891)</w:t>
      </w:r>
    </w:p>
    <w:p w14:paraId="3FE1EC4A" w14:textId="77777777" w:rsidR="00A55B24" w:rsidRPr="00952CD7" w:rsidRDefault="00AE4E0E" w:rsidP="00A55B24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hyperlink r:id="rId14" w:tooltip="Vesele potegavščine Tilla Eulenspiegla" w:history="1">
        <w:r w:rsidR="00A55B24" w:rsidRPr="00952CD7">
          <w:rPr>
            <w:rStyle w:val="Hyperlink"/>
            <w:i/>
            <w:iCs/>
            <w:color w:val="auto"/>
            <w:u w:val="none"/>
          </w:rPr>
          <w:t>Vesele potegavščine Tilla Eulenspiegla</w:t>
        </w:r>
      </w:hyperlink>
      <w:r w:rsidR="00A55B24" w:rsidRPr="00952CD7">
        <w:rPr>
          <w:i/>
          <w:iCs/>
        </w:rPr>
        <w:t xml:space="preserve"> (Till Eulenspiegels lustige Streiche)</w:t>
      </w:r>
      <w:r w:rsidR="00A55B24" w:rsidRPr="00952CD7">
        <w:rPr>
          <w:i/>
        </w:rPr>
        <w:t xml:space="preserve"> (1895)</w:t>
      </w:r>
    </w:p>
    <w:p w14:paraId="5932A394" w14:textId="77777777" w:rsidR="00A55B24" w:rsidRPr="00952CD7" w:rsidRDefault="00A55B24" w:rsidP="00A55B24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Also sprach Zarathustra</w:t>
      </w:r>
      <w:r w:rsidRPr="00952CD7">
        <w:rPr>
          <w:i/>
        </w:rPr>
        <w:t xml:space="preserve"> (Tako je govoril Zaratustra) (1896)</w:t>
      </w:r>
    </w:p>
    <w:p w14:paraId="06BA56A9" w14:textId="77777777" w:rsidR="00A55B24" w:rsidRPr="00952CD7" w:rsidRDefault="00A55B24" w:rsidP="00A55B24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Don Quixote</w:t>
      </w:r>
      <w:r w:rsidRPr="00952CD7">
        <w:rPr>
          <w:i/>
        </w:rPr>
        <w:t xml:space="preserve"> (Don Kihot)(1898)</w:t>
      </w:r>
    </w:p>
    <w:p w14:paraId="359B4878" w14:textId="77777777" w:rsidR="00A55B24" w:rsidRPr="00952CD7" w:rsidRDefault="00A55B24" w:rsidP="00A55B24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Ein Heldenleben</w:t>
      </w:r>
      <w:r w:rsidRPr="00952CD7">
        <w:rPr>
          <w:i/>
        </w:rPr>
        <w:t xml:space="preserve"> (Junakovo življenje) (1899)</w:t>
      </w:r>
    </w:p>
    <w:p w14:paraId="2137EA7A" w14:textId="77777777" w:rsidR="00A55B24" w:rsidRPr="00952CD7" w:rsidRDefault="00A55B24" w:rsidP="00A55B24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Symphonia domestica</w:t>
      </w:r>
      <w:r w:rsidRPr="00952CD7">
        <w:rPr>
          <w:i/>
        </w:rPr>
        <w:t xml:space="preserve"> (1904)</w:t>
      </w:r>
    </w:p>
    <w:p w14:paraId="792B1DB6" w14:textId="77777777" w:rsidR="00A55B24" w:rsidRPr="00952CD7" w:rsidRDefault="00A55B24" w:rsidP="00A55B24">
      <w:pPr>
        <w:numPr>
          <w:ilvl w:val="0"/>
          <w:numId w:val="6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Eine Alpensinfonie</w:t>
      </w:r>
      <w:r w:rsidRPr="00952CD7">
        <w:rPr>
          <w:i/>
        </w:rPr>
        <w:t xml:space="preserve"> (Alpska simfonija) (1915)</w:t>
      </w:r>
    </w:p>
    <w:p w14:paraId="061FD5B1" w14:textId="77777777" w:rsidR="00A55B24" w:rsidRPr="00952CD7" w:rsidRDefault="00A55B24" w:rsidP="00A55B24">
      <w:pPr>
        <w:rPr>
          <w:b/>
          <w:i/>
        </w:rPr>
      </w:pPr>
      <w:r w:rsidRPr="00952CD7">
        <w:rPr>
          <w:b/>
          <w:i/>
        </w:rPr>
        <w:t>Ostale simfonične skladbe</w:t>
      </w:r>
    </w:p>
    <w:p w14:paraId="0E55A379" w14:textId="77777777" w:rsidR="00A55B24" w:rsidRPr="00952CD7" w:rsidRDefault="00A55B24" w:rsidP="00A55B24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952CD7">
        <w:rPr>
          <w:i/>
        </w:rPr>
        <w:t>Simfonija v d-molu (1880)</w:t>
      </w:r>
    </w:p>
    <w:p w14:paraId="066D06F8" w14:textId="77777777" w:rsidR="00A55B24" w:rsidRPr="00952CD7" w:rsidRDefault="00A55B24" w:rsidP="00A55B24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952CD7">
        <w:rPr>
          <w:i/>
        </w:rPr>
        <w:t>Simfonija v f-molu op. 12 (1883)</w:t>
      </w:r>
    </w:p>
    <w:p w14:paraId="1FB0F970" w14:textId="77777777" w:rsidR="00A55B24" w:rsidRPr="00952CD7" w:rsidRDefault="00A55B24" w:rsidP="00A55B24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Burleske</w:t>
      </w:r>
      <w:r w:rsidRPr="00952CD7">
        <w:rPr>
          <w:i/>
        </w:rPr>
        <w:t xml:space="preserve"> za klavir in orkester v d-molu (1890),</w:t>
      </w:r>
    </w:p>
    <w:p w14:paraId="635E1102" w14:textId="77777777" w:rsidR="00A55B24" w:rsidRPr="00952CD7" w:rsidRDefault="00A55B24" w:rsidP="00A55B24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952CD7">
        <w:rPr>
          <w:i/>
        </w:rPr>
        <w:t>2 klavirska koncerta</w:t>
      </w:r>
    </w:p>
    <w:p w14:paraId="2ABF52F8" w14:textId="77777777" w:rsidR="00A55B24" w:rsidRPr="00952CD7" w:rsidRDefault="00A55B24" w:rsidP="00A55B24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952CD7">
        <w:rPr>
          <w:i/>
        </w:rPr>
        <w:t> »</w:t>
      </w:r>
      <w:r w:rsidRPr="00952CD7">
        <w:rPr>
          <w:i/>
          <w:iCs/>
        </w:rPr>
        <w:t>Japanische Festmusik</w:t>
      </w:r>
      <w:r w:rsidRPr="00952CD7">
        <w:rPr>
          <w:i/>
        </w:rPr>
        <w:t>«</w:t>
      </w:r>
    </w:p>
    <w:p w14:paraId="08DEB463" w14:textId="77777777" w:rsidR="00A55B24" w:rsidRPr="00952CD7" w:rsidRDefault="00AE4E0E" w:rsidP="00A55B24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hyperlink r:id="rId15" w:tooltip="2 koncerta za rog in orkester (Strauss) (članek še ni napisan)" w:history="1">
        <w:r w:rsidR="00A55B24" w:rsidRPr="00952CD7">
          <w:rPr>
            <w:rStyle w:val="Hyperlink"/>
            <w:i/>
            <w:color w:val="auto"/>
            <w:u w:val="none"/>
          </w:rPr>
          <w:t>2 koncerta za rog in orkester</w:t>
        </w:r>
      </w:hyperlink>
    </w:p>
    <w:p w14:paraId="62BAE798" w14:textId="77777777" w:rsidR="00A55B24" w:rsidRPr="00952CD7" w:rsidRDefault="00A55B24" w:rsidP="00A55B24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952CD7">
        <w:rPr>
          <w:i/>
        </w:rPr>
        <w:t>Koncert za oboo in mali orkester v D-duru (1945)</w:t>
      </w:r>
    </w:p>
    <w:p w14:paraId="3753A3D0" w14:textId="77777777" w:rsidR="00A55B24" w:rsidRPr="00952CD7" w:rsidRDefault="00A55B24" w:rsidP="00A55B24">
      <w:pPr>
        <w:numPr>
          <w:ilvl w:val="0"/>
          <w:numId w:val="7"/>
        </w:numPr>
        <w:spacing w:before="100" w:beforeAutospacing="1" w:after="100" w:afterAutospacing="1"/>
        <w:rPr>
          <w:i/>
        </w:rPr>
      </w:pPr>
      <w:r w:rsidRPr="00952CD7">
        <w:rPr>
          <w:i/>
        </w:rPr>
        <w:t>Dvojni concertino za klarinet, fagot in orkester</w:t>
      </w:r>
    </w:p>
    <w:p w14:paraId="1EC02421" w14:textId="77777777" w:rsidR="00A55B24" w:rsidRPr="00952CD7" w:rsidRDefault="00AE4E0E" w:rsidP="00952CD7">
      <w:pPr>
        <w:spacing w:before="100" w:beforeAutospacing="1" w:after="100" w:afterAutospacing="1"/>
        <w:ind w:left="360"/>
        <w:rPr>
          <w:b/>
          <w:i/>
        </w:rPr>
      </w:pPr>
      <w:hyperlink r:id="rId16" w:tooltip="Opera" w:history="1">
        <w:r w:rsidR="00A55B24" w:rsidRPr="00952CD7">
          <w:rPr>
            <w:rStyle w:val="Hyperlink"/>
            <w:b/>
            <w:i/>
            <w:color w:val="auto"/>
            <w:u w:val="none"/>
          </w:rPr>
          <w:t>Opere</w:t>
        </w:r>
      </w:hyperlink>
    </w:p>
    <w:p w14:paraId="4C36B6FE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Guntram</w:t>
      </w:r>
      <w:r w:rsidRPr="00952CD7">
        <w:rPr>
          <w:i/>
        </w:rPr>
        <w:t xml:space="preserve"> (1894)</w:t>
      </w:r>
    </w:p>
    <w:p w14:paraId="6A17002B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Feuersnot</w:t>
      </w:r>
      <w:r w:rsidRPr="00952CD7">
        <w:rPr>
          <w:i/>
        </w:rPr>
        <w:t xml:space="preserve"> (1901)</w:t>
      </w:r>
    </w:p>
    <w:p w14:paraId="0F6E5FEB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Salome</w:t>
      </w:r>
      <w:r w:rsidRPr="00952CD7">
        <w:rPr>
          <w:i/>
        </w:rPr>
        <w:t xml:space="preserve"> (1905)</w:t>
      </w:r>
    </w:p>
    <w:p w14:paraId="18627C3C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Elektra</w:t>
      </w:r>
      <w:r w:rsidRPr="00952CD7">
        <w:rPr>
          <w:i/>
        </w:rPr>
        <w:t xml:space="preserve"> (1909)</w:t>
      </w:r>
    </w:p>
    <w:p w14:paraId="1544D6AD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Der Rosenkavalier</w:t>
      </w:r>
      <w:r w:rsidRPr="00952CD7">
        <w:rPr>
          <w:i/>
        </w:rPr>
        <w:t xml:space="preserve"> (1911)</w:t>
      </w:r>
    </w:p>
    <w:p w14:paraId="0CEC6C43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Ariadne auf Naxos</w:t>
      </w:r>
      <w:r w:rsidRPr="00952CD7">
        <w:rPr>
          <w:i/>
        </w:rPr>
        <w:t xml:space="preserve"> (1912/16)</w:t>
      </w:r>
    </w:p>
    <w:p w14:paraId="65020FC5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Die Frau ohne Schatten</w:t>
      </w:r>
      <w:r w:rsidRPr="00952CD7">
        <w:rPr>
          <w:i/>
        </w:rPr>
        <w:t xml:space="preserve"> (1919)</w:t>
      </w:r>
    </w:p>
    <w:p w14:paraId="1B23D2B5" w14:textId="77777777" w:rsidR="00A55B24" w:rsidRPr="00952CD7" w:rsidRDefault="00AE4E0E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>
        <w:rPr>
          <w:i/>
          <w:iCs/>
          <w:noProof/>
        </w:rPr>
        <w:pict w14:anchorId="277E8A53">
          <v:line id="_x0000_s1034" style="position:absolute;left:0;text-align:left;z-index:251657728" from="0,-9pt" to="468pt,-9pt"/>
        </w:pict>
      </w:r>
      <w:r w:rsidR="00A55B24" w:rsidRPr="00952CD7">
        <w:rPr>
          <w:i/>
          <w:iCs/>
        </w:rPr>
        <w:t>Intermezzo</w:t>
      </w:r>
      <w:r w:rsidR="00A55B24" w:rsidRPr="00952CD7">
        <w:rPr>
          <w:i/>
        </w:rPr>
        <w:t xml:space="preserve"> (1924)</w:t>
      </w:r>
    </w:p>
    <w:p w14:paraId="485730F0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Die ägyptische Helena</w:t>
      </w:r>
      <w:r w:rsidRPr="00952CD7">
        <w:rPr>
          <w:i/>
        </w:rPr>
        <w:t xml:space="preserve"> (1933)</w:t>
      </w:r>
    </w:p>
    <w:p w14:paraId="53FD3018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lastRenderedPageBreak/>
        <w:t>Arabella</w:t>
      </w:r>
      <w:r w:rsidRPr="00952CD7">
        <w:rPr>
          <w:i/>
        </w:rPr>
        <w:t xml:space="preserve"> (1933)</w:t>
      </w:r>
    </w:p>
    <w:p w14:paraId="332AD872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Die schweigsame Frau</w:t>
      </w:r>
      <w:r w:rsidRPr="00952CD7">
        <w:rPr>
          <w:i/>
        </w:rPr>
        <w:t xml:space="preserve"> (1935)</w:t>
      </w:r>
    </w:p>
    <w:p w14:paraId="0DBE4B15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Friedenstag</w:t>
      </w:r>
      <w:r w:rsidRPr="00952CD7">
        <w:rPr>
          <w:i/>
        </w:rPr>
        <w:t xml:space="preserve"> (1938)</w:t>
      </w:r>
    </w:p>
    <w:p w14:paraId="58532AE9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Daphne</w:t>
      </w:r>
      <w:r w:rsidRPr="00952CD7">
        <w:rPr>
          <w:i/>
        </w:rPr>
        <w:t xml:space="preserve"> (1938)</w:t>
      </w:r>
    </w:p>
    <w:p w14:paraId="09A21506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Die Liebe der Danae</w:t>
      </w:r>
      <w:r w:rsidRPr="00952CD7">
        <w:rPr>
          <w:i/>
        </w:rPr>
        <w:t xml:space="preserve"> (1940; revizirano 1952)</w:t>
      </w:r>
    </w:p>
    <w:p w14:paraId="2A0D3BA2" w14:textId="77777777" w:rsidR="00952CD7" w:rsidRPr="00952CD7" w:rsidRDefault="00952CD7" w:rsidP="00A55B24">
      <w:pPr>
        <w:numPr>
          <w:ilvl w:val="0"/>
          <w:numId w:val="8"/>
        </w:numPr>
        <w:spacing w:before="100" w:beforeAutospacing="1" w:after="100" w:afterAutospacing="1"/>
        <w:rPr>
          <w:i/>
          <w:iCs/>
        </w:rPr>
        <w:sectPr w:rsidR="00952CD7" w:rsidRPr="00952CD7" w:rsidSect="00952CD7">
          <w:type w:val="continuous"/>
          <w:pgSz w:w="11906" w:h="16838"/>
          <w:pgMar w:top="719" w:right="1417" w:bottom="719" w:left="1417" w:header="708" w:footer="708" w:gutter="0"/>
          <w:cols w:num="2" w:space="708" w:equalWidth="0">
            <w:col w:w="4182" w:space="708"/>
            <w:col w:w="4182" w:space="708"/>
          </w:cols>
          <w:docGrid w:linePitch="360"/>
        </w:sectPr>
      </w:pPr>
    </w:p>
    <w:p w14:paraId="58B56F05" w14:textId="77777777" w:rsidR="00A55B24" w:rsidRPr="00952CD7" w:rsidRDefault="00A55B24" w:rsidP="00A55B24">
      <w:pPr>
        <w:numPr>
          <w:ilvl w:val="0"/>
          <w:numId w:val="8"/>
        </w:numPr>
        <w:spacing w:before="100" w:beforeAutospacing="1" w:after="100" w:afterAutospacing="1"/>
        <w:rPr>
          <w:i/>
        </w:rPr>
      </w:pPr>
      <w:r w:rsidRPr="00952CD7">
        <w:rPr>
          <w:i/>
          <w:iCs/>
        </w:rPr>
        <w:t>Capriccio</w:t>
      </w:r>
      <w:r w:rsidRPr="00952CD7">
        <w:rPr>
          <w:i/>
        </w:rPr>
        <w:t xml:space="preserve"> (1942)</w:t>
      </w:r>
    </w:p>
    <w:p w14:paraId="4371035C" w14:textId="77777777" w:rsidR="00E91DD3" w:rsidRPr="00952CD7" w:rsidRDefault="00E91DD3" w:rsidP="00E91DD3">
      <w:pPr>
        <w:rPr>
          <w:b/>
          <w:i/>
        </w:rPr>
      </w:pPr>
    </w:p>
    <w:p w14:paraId="619AB384" w14:textId="77777777" w:rsidR="00E91DD3" w:rsidRPr="00952CD7" w:rsidRDefault="00E91DD3">
      <w:pPr>
        <w:sectPr w:rsidR="00E91DD3" w:rsidRPr="00952CD7" w:rsidSect="00E91DD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6E5B9A8" w14:textId="77777777" w:rsidR="00E91DD3" w:rsidRDefault="00E91DD3"/>
    <w:p w14:paraId="36100852" w14:textId="77777777" w:rsidR="00631209" w:rsidRDefault="00631209"/>
    <w:p w14:paraId="201C04A9" w14:textId="77777777" w:rsidR="00631209" w:rsidRPr="002E7905" w:rsidRDefault="00632484">
      <w:pPr>
        <w:rPr>
          <w:b/>
          <w:i/>
          <w:u w:val="single"/>
        </w:rPr>
      </w:pPr>
      <w:r w:rsidRPr="002E7905">
        <w:rPr>
          <w:b/>
          <w:i/>
          <w:u w:val="single"/>
        </w:rPr>
        <w:t xml:space="preserve">Viri: </w:t>
      </w:r>
    </w:p>
    <w:p w14:paraId="6DEB9D2F" w14:textId="77777777" w:rsidR="00631209" w:rsidRPr="002E7905" w:rsidRDefault="002E7905" w:rsidP="002E7905">
      <w:pPr>
        <w:pBdr>
          <w:bottom w:val="single" w:sz="4" w:space="0" w:color="auto"/>
        </w:pBdr>
        <w:tabs>
          <w:tab w:val="left" w:pos="904"/>
        </w:tabs>
      </w:pPr>
      <w:r>
        <w:tab/>
      </w:r>
      <w:r w:rsidRPr="002E7905">
        <w:t>http://en.wikipedia.org/</w:t>
      </w:r>
    </w:p>
    <w:p w14:paraId="02FA1375" w14:textId="77777777" w:rsidR="00A55B24" w:rsidRDefault="00A55B24" w:rsidP="00A55B24">
      <w:pPr>
        <w:pBdr>
          <w:bottom w:val="single" w:sz="4" w:space="0" w:color="auto"/>
        </w:pBdr>
      </w:pPr>
    </w:p>
    <w:p w14:paraId="4EC91AE3" w14:textId="77777777" w:rsidR="00A55B24" w:rsidRDefault="00A55B24" w:rsidP="00A55B24">
      <w:pPr>
        <w:pBdr>
          <w:bottom w:val="single" w:sz="4" w:space="0" w:color="auto"/>
        </w:pBdr>
      </w:pPr>
    </w:p>
    <w:p w14:paraId="141956D4" w14:textId="77777777" w:rsidR="00A55B24" w:rsidRDefault="00A55B24" w:rsidP="00A55B24">
      <w:pPr>
        <w:pBdr>
          <w:bottom w:val="single" w:sz="4" w:space="0" w:color="auto"/>
        </w:pBdr>
      </w:pPr>
    </w:p>
    <w:p w14:paraId="2B24BDC3" w14:textId="77777777" w:rsidR="00A55B24" w:rsidRDefault="00A55B24" w:rsidP="00A55B24">
      <w:pPr>
        <w:pBdr>
          <w:bottom w:val="single" w:sz="4" w:space="0" w:color="auto"/>
        </w:pBdr>
      </w:pPr>
    </w:p>
    <w:p w14:paraId="3B90A4E7" w14:textId="77777777" w:rsidR="00A55B24" w:rsidRDefault="00A55B24" w:rsidP="00A55B24">
      <w:pPr>
        <w:pBdr>
          <w:bottom w:val="single" w:sz="4" w:space="0" w:color="auto"/>
        </w:pBdr>
      </w:pPr>
    </w:p>
    <w:p w14:paraId="3712FB33" w14:textId="77777777" w:rsidR="00A55B24" w:rsidRDefault="00A55B24" w:rsidP="00A55B24">
      <w:pPr>
        <w:pBdr>
          <w:bottom w:val="single" w:sz="4" w:space="0" w:color="auto"/>
        </w:pBdr>
      </w:pPr>
    </w:p>
    <w:p w14:paraId="6E3B9FBA" w14:textId="77777777" w:rsidR="00A55B24" w:rsidRDefault="00A55B24" w:rsidP="00A55B24">
      <w:pPr>
        <w:pBdr>
          <w:bottom w:val="single" w:sz="4" w:space="0" w:color="auto"/>
        </w:pBdr>
      </w:pPr>
    </w:p>
    <w:p w14:paraId="006B985D" w14:textId="77777777" w:rsidR="00A55B24" w:rsidRDefault="00A55B24" w:rsidP="00A55B24">
      <w:pPr>
        <w:pBdr>
          <w:bottom w:val="single" w:sz="4" w:space="0" w:color="auto"/>
        </w:pBdr>
      </w:pPr>
    </w:p>
    <w:p w14:paraId="3AC0C994" w14:textId="77777777" w:rsidR="002E7905" w:rsidRDefault="002E7905" w:rsidP="00A55B24">
      <w:pPr>
        <w:pBdr>
          <w:bottom w:val="single" w:sz="4" w:space="0" w:color="auto"/>
        </w:pBdr>
      </w:pPr>
    </w:p>
    <w:p w14:paraId="11020989" w14:textId="77777777" w:rsidR="002E7905" w:rsidRDefault="002E7905" w:rsidP="00A55B24">
      <w:pPr>
        <w:pBdr>
          <w:bottom w:val="single" w:sz="4" w:space="0" w:color="auto"/>
        </w:pBdr>
      </w:pPr>
    </w:p>
    <w:p w14:paraId="163498C0" w14:textId="77777777" w:rsidR="002E7905" w:rsidRDefault="002E7905" w:rsidP="00A55B24">
      <w:pPr>
        <w:pBdr>
          <w:bottom w:val="single" w:sz="4" w:space="0" w:color="auto"/>
        </w:pBdr>
      </w:pPr>
    </w:p>
    <w:p w14:paraId="7AD4B844" w14:textId="77777777" w:rsidR="002E7905" w:rsidRDefault="002E7905" w:rsidP="00A55B24">
      <w:pPr>
        <w:pBdr>
          <w:bottom w:val="single" w:sz="4" w:space="0" w:color="auto"/>
        </w:pBdr>
      </w:pPr>
    </w:p>
    <w:p w14:paraId="4DAE0396" w14:textId="77777777" w:rsidR="002E7905" w:rsidRDefault="002E7905" w:rsidP="00A55B24">
      <w:pPr>
        <w:pBdr>
          <w:bottom w:val="single" w:sz="4" w:space="0" w:color="auto"/>
        </w:pBdr>
      </w:pPr>
    </w:p>
    <w:p w14:paraId="27CC6723" w14:textId="77777777" w:rsidR="002E7905" w:rsidRDefault="002E7905" w:rsidP="00A55B24">
      <w:pPr>
        <w:pBdr>
          <w:bottom w:val="single" w:sz="4" w:space="0" w:color="auto"/>
        </w:pBdr>
      </w:pPr>
    </w:p>
    <w:p w14:paraId="679D74CA" w14:textId="77777777" w:rsidR="002E7905" w:rsidRDefault="002E7905" w:rsidP="00A55B24">
      <w:pPr>
        <w:pBdr>
          <w:bottom w:val="single" w:sz="4" w:space="0" w:color="auto"/>
        </w:pBdr>
      </w:pPr>
    </w:p>
    <w:p w14:paraId="1E9669BD" w14:textId="77777777" w:rsidR="002E7905" w:rsidRDefault="002E7905" w:rsidP="00A55B24">
      <w:pPr>
        <w:pBdr>
          <w:bottom w:val="single" w:sz="4" w:space="0" w:color="auto"/>
        </w:pBdr>
      </w:pPr>
    </w:p>
    <w:p w14:paraId="0B6330E9" w14:textId="77777777" w:rsidR="002E7905" w:rsidRDefault="002E7905" w:rsidP="00A55B24">
      <w:pPr>
        <w:pBdr>
          <w:bottom w:val="single" w:sz="4" w:space="0" w:color="auto"/>
        </w:pBdr>
      </w:pPr>
    </w:p>
    <w:p w14:paraId="7758056D" w14:textId="77777777" w:rsidR="002E7905" w:rsidRDefault="002E7905" w:rsidP="00A55B24">
      <w:pPr>
        <w:pBdr>
          <w:bottom w:val="single" w:sz="4" w:space="0" w:color="auto"/>
        </w:pBdr>
      </w:pPr>
    </w:p>
    <w:p w14:paraId="06D51BF0" w14:textId="77777777" w:rsidR="002E7905" w:rsidRDefault="002E7905" w:rsidP="00A55B24">
      <w:pPr>
        <w:pBdr>
          <w:bottom w:val="single" w:sz="4" w:space="0" w:color="auto"/>
        </w:pBdr>
      </w:pPr>
    </w:p>
    <w:p w14:paraId="389D8B0C" w14:textId="77777777" w:rsidR="002E7905" w:rsidRDefault="002E7905" w:rsidP="00A55B24">
      <w:pPr>
        <w:pBdr>
          <w:bottom w:val="single" w:sz="4" w:space="0" w:color="auto"/>
        </w:pBdr>
      </w:pPr>
    </w:p>
    <w:p w14:paraId="0EEC226E" w14:textId="77777777" w:rsidR="002E7905" w:rsidRDefault="002E7905" w:rsidP="00A55B24">
      <w:pPr>
        <w:pBdr>
          <w:bottom w:val="single" w:sz="4" w:space="0" w:color="auto"/>
        </w:pBdr>
      </w:pPr>
    </w:p>
    <w:p w14:paraId="13F18BFD" w14:textId="77777777" w:rsidR="002E7905" w:rsidRDefault="002E7905" w:rsidP="00A55B24">
      <w:pPr>
        <w:pBdr>
          <w:bottom w:val="single" w:sz="4" w:space="0" w:color="auto"/>
        </w:pBdr>
      </w:pPr>
    </w:p>
    <w:p w14:paraId="34941AF7" w14:textId="77777777" w:rsidR="002E7905" w:rsidRDefault="002E7905" w:rsidP="00A55B24">
      <w:pPr>
        <w:pBdr>
          <w:bottom w:val="single" w:sz="4" w:space="0" w:color="auto"/>
        </w:pBdr>
      </w:pPr>
    </w:p>
    <w:p w14:paraId="30DB3618" w14:textId="77777777" w:rsidR="002E7905" w:rsidRDefault="002E7905" w:rsidP="00A55B24">
      <w:pPr>
        <w:pBdr>
          <w:bottom w:val="single" w:sz="4" w:space="0" w:color="auto"/>
        </w:pBdr>
      </w:pPr>
    </w:p>
    <w:p w14:paraId="64B711AE" w14:textId="77777777" w:rsidR="002E7905" w:rsidRDefault="002E7905" w:rsidP="00A55B24">
      <w:pPr>
        <w:pBdr>
          <w:bottom w:val="single" w:sz="4" w:space="0" w:color="auto"/>
        </w:pBdr>
      </w:pPr>
    </w:p>
    <w:p w14:paraId="5E2E2DAE" w14:textId="77777777" w:rsidR="002E7905" w:rsidRDefault="002E7905" w:rsidP="00A55B24">
      <w:pPr>
        <w:pBdr>
          <w:bottom w:val="single" w:sz="4" w:space="0" w:color="auto"/>
        </w:pBdr>
      </w:pPr>
    </w:p>
    <w:p w14:paraId="2C9B5483" w14:textId="77777777" w:rsidR="002E7905" w:rsidRDefault="002E7905" w:rsidP="00A55B24">
      <w:pPr>
        <w:pBdr>
          <w:bottom w:val="single" w:sz="4" w:space="0" w:color="auto"/>
        </w:pBdr>
      </w:pPr>
    </w:p>
    <w:p w14:paraId="5E05F96F" w14:textId="77777777" w:rsidR="002E7905" w:rsidRDefault="002E7905" w:rsidP="00A55B24">
      <w:pPr>
        <w:pBdr>
          <w:bottom w:val="single" w:sz="4" w:space="0" w:color="auto"/>
        </w:pBdr>
      </w:pPr>
    </w:p>
    <w:p w14:paraId="263EFAFB" w14:textId="77777777" w:rsidR="002E7905" w:rsidRDefault="002E7905" w:rsidP="00A55B24">
      <w:pPr>
        <w:pBdr>
          <w:bottom w:val="single" w:sz="4" w:space="0" w:color="auto"/>
        </w:pBdr>
      </w:pPr>
    </w:p>
    <w:p w14:paraId="592F38FD" w14:textId="77777777" w:rsidR="002E7905" w:rsidRDefault="002E7905" w:rsidP="00A55B24">
      <w:pPr>
        <w:pBdr>
          <w:bottom w:val="single" w:sz="4" w:space="0" w:color="auto"/>
        </w:pBdr>
      </w:pPr>
    </w:p>
    <w:p w14:paraId="03AA1888" w14:textId="77777777" w:rsidR="002E7905" w:rsidRDefault="002E7905" w:rsidP="00A55B24">
      <w:pPr>
        <w:pBdr>
          <w:bottom w:val="single" w:sz="4" w:space="0" w:color="auto"/>
        </w:pBdr>
      </w:pPr>
    </w:p>
    <w:p w14:paraId="2F7BCBFC" w14:textId="77777777" w:rsidR="002E7905" w:rsidRDefault="002E7905" w:rsidP="00A55B24">
      <w:pPr>
        <w:pBdr>
          <w:bottom w:val="single" w:sz="4" w:space="0" w:color="auto"/>
        </w:pBdr>
      </w:pPr>
    </w:p>
    <w:p w14:paraId="3B4D4D53" w14:textId="77777777" w:rsidR="002E7905" w:rsidRDefault="002E7905" w:rsidP="00A55B24">
      <w:pPr>
        <w:pBdr>
          <w:bottom w:val="single" w:sz="4" w:space="0" w:color="auto"/>
        </w:pBdr>
      </w:pPr>
    </w:p>
    <w:p w14:paraId="1F9C4DA2" w14:textId="77777777" w:rsidR="002E7905" w:rsidRDefault="002E7905" w:rsidP="00A55B24">
      <w:pPr>
        <w:pBdr>
          <w:bottom w:val="single" w:sz="4" w:space="0" w:color="auto"/>
        </w:pBdr>
      </w:pPr>
    </w:p>
    <w:p w14:paraId="4A5B0995" w14:textId="77777777" w:rsidR="002E7905" w:rsidRDefault="002E7905" w:rsidP="00A55B24">
      <w:pPr>
        <w:pBdr>
          <w:bottom w:val="single" w:sz="4" w:space="0" w:color="auto"/>
        </w:pBdr>
      </w:pPr>
    </w:p>
    <w:p w14:paraId="218B68C8" w14:textId="77777777" w:rsidR="002E7905" w:rsidRDefault="002E7905" w:rsidP="00A55B24">
      <w:pPr>
        <w:pBdr>
          <w:bottom w:val="single" w:sz="4" w:space="0" w:color="auto"/>
        </w:pBdr>
      </w:pPr>
    </w:p>
    <w:p w14:paraId="7C3F775A" w14:textId="77777777" w:rsidR="002E7905" w:rsidRDefault="002E7905" w:rsidP="00A55B24">
      <w:pPr>
        <w:pBdr>
          <w:bottom w:val="single" w:sz="4" w:space="0" w:color="auto"/>
        </w:pBdr>
      </w:pPr>
    </w:p>
    <w:p w14:paraId="29D2A877" w14:textId="77777777" w:rsidR="002E7905" w:rsidRDefault="002E7905" w:rsidP="00A55B24">
      <w:pPr>
        <w:pBdr>
          <w:bottom w:val="single" w:sz="4" w:space="0" w:color="auto"/>
        </w:pBdr>
      </w:pPr>
    </w:p>
    <w:p w14:paraId="11959EF2" w14:textId="77777777" w:rsidR="002E7905" w:rsidRDefault="002E7905" w:rsidP="00A55B24">
      <w:pPr>
        <w:pBdr>
          <w:bottom w:val="single" w:sz="4" w:space="0" w:color="auto"/>
        </w:pBdr>
      </w:pPr>
    </w:p>
    <w:p w14:paraId="33FF68DB" w14:textId="77777777" w:rsidR="002E7905" w:rsidRDefault="002E7905" w:rsidP="00A55B24">
      <w:pPr>
        <w:pBdr>
          <w:bottom w:val="single" w:sz="4" w:space="0" w:color="auto"/>
        </w:pBdr>
      </w:pPr>
    </w:p>
    <w:p w14:paraId="68666336" w14:textId="77777777" w:rsidR="002E7905" w:rsidRDefault="002E7905" w:rsidP="00A55B24">
      <w:pPr>
        <w:pBdr>
          <w:bottom w:val="single" w:sz="4" w:space="0" w:color="auto"/>
        </w:pBdr>
      </w:pPr>
    </w:p>
    <w:p w14:paraId="3AF8FDA9" w14:textId="77777777" w:rsidR="002E7905" w:rsidRDefault="002E7905" w:rsidP="00A55B24">
      <w:pPr>
        <w:pBdr>
          <w:bottom w:val="single" w:sz="4" w:space="0" w:color="auto"/>
        </w:pBdr>
      </w:pPr>
    </w:p>
    <w:p w14:paraId="7D281D93" w14:textId="77777777" w:rsidR="002E7905" w:rsidRDefault="002E7905" w:rsidP="00A55B24">
      <w:pPr>
        <w:pBdr>
          <w:bottom w:val="single" w:sz="4" w:space="0" w:color="auto"/>
        </w:pBdr>
      </w:pPr>
    </w:p>
    <w:p w14:paraId="070380CC" w14:textId="1D401876" w:rsidR="002E7905" w:rsidRDefault="002E7905" w:rsidP="00A55B24">
      <w:pPr>
        <w:pBdr>
          <w:bottom w:val="single" w:sz="4" w:space="0" w:color="auto"/>
        </w:pBdr>
      </w:pPr>
    </w:p>
    <w:sectPr w:rsidR="002E7905" w:rsidSect="00E91DD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879"/>
    <w:multiLevelType w:val="multilevel"/>
    <w:tmpl w:val="7B40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A4341"/>
    <w:multiLevelType w:val="multilevel"/>
    <w:tmpl w:val="B962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21AFB"/>
    <w:multiLevelType w:val="multilevel"/>
    <w:tmpl w:val="69F6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854EA"/>
    <w:multiLevelType w:val="multilevel"/>
    <w:tmpl w:val="A64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26309"/>
    <w:multiLevelType w:val="multilevel"/>
    <w:tmpl w:val="1656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421F3"/>
    <w:multiLevelType w:val="multilevel"/>
    <w:tmpl w:val="6384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72B27"/>
    <w:multiLevelType w:val="multilevel"/>
    <w:tmpl w:val="67B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C34DC"/>
    <w:multiLevelType w:val="multilevel"/>
    <w:tmpl w:val="31E0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317C0"/>
    <w:multiLevelType w:val="multilevel"/>
    <w:tmpl w:val="C240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77D24"/>
    <w:multiLevelType w:val="hybridMultilevel"/>
    <w:tmpl w:val="72188FD6"/>
    <w:lvl w:ilvl="0" w:tplc="7CCAD8A2">
      <w:start w:val="188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Marlett" w:hAnsi="Marlett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Marlett" w:hAnsi="Marlett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299"/>
    <w:rsid w:val="00045292"/>
    <w:rsid w:val="00094FC1"/>
    <w:rsid w:val="00203DF7"/>
    <w:rsid w:val="002201E0"/>
    <w:rsid w:val="002B13CE"/>
    <w:rsid w:val="002E7905"/>
    <w:rsid w:val="0043782E"/>
    <w:rsid w:val="004F0E7D"/>
    <w:rsid w:val="004F1C56"/>
    <w:rsid w:val="00566F19"/>
    <w:rsid w:val="00611351"/>
    <w:rsid w:val="00631209"/>
    <w:rsid w:val="00632484"/>
    <w:rsid w:val="0063386B"/>
    <w:rsid w:val="0069586D"/>
    <w:rsid w:val="008F1332"/>
    <w:rsid w:val="00952CD7"/>
    <w:rsid w:val="00A50F77"/>
    <w:rsid w:val="00A55B24"/>
    <w:rsid w:val="00AE4E0E"/>
    <w:rsid w:val="00BE08D9"/>
    <w:rsid w:val="00CC2E3B"/>
    <w:rsid w:val="00D73012"/>
    <w:rsid w:val="00DE4E52"/>
    <w:rsid w:val="00E91DD3"/>
    <w:rsid w:val="00EE2299"/>
    <w:rsid w:val="00F1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6FC31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2E3B"/>
    <w:rPr>
      <w:color w:val="0000FF"/>
      <w:u w:val="single"/>
    </w:rPr>
  </w:style>
  <w:style w:type="paragraph" w:styleId="NormalWeb">
    <w:name w:val="Normal (Web)"/>
    <w:basedOn w:val="Normal"/>
    <w:rsid w:val="00094F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l.wikipedia.org/wiki/Don_Juan_%28Strauss%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.wikipedia.org/wiki/France_Pre%C5%A1eren" TargetMode="External"/><Relationship Id="rId12" Type="http://schemas.openxmlformats.org/officeDocument/2006/relationships/hyperlink" Target="http://sl.wikipedia.org/wiki/Simfoni%C4%8Dna_pesnite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l.wikipedia.org/wiki/Oper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l.wikipedia.org/wiki/19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l.wikipedia.org/w/index.php?title=2_koncerta_za_rog_in_orkester_%28Strauss%29&amp;action=edit&amp;redlink=1" TargetMode="External"/><Relationship Id="rId10" Type="http://schemas.openxmlformats.org/officeDocument/2006/relationships/hyperlink" Target="http://sl.wikipedia.org/wiki/1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Simfoni%C4%8Dna_pesnitev" TargetMode="External"/><Relationship Id="rId14" Type="http://schemas.openxmlformats.org/officeDocument/2006/relationships/hyperlink" Target="http://sl.wikipedia.org/wiki/Vesele_potegav%C5%A1%C4%8Dine_Tilla_Eulenspieg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Links>
    <vt:vector size="60" baseType="variant">
      <vt:variant>
        <vt:i4>6422581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http://sl.wikipedia.org/wiki/Opera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http://sl.wikipedia.org/w/index.php?title=2_koncerta_za_rog_in_orkester_%28Strauss%29&amp;action=edit&amp;redlink=1</vt:lpwstr>
      </vt:variant>
      <vt:variant>
        <vt:lpwstr/>
      </vt:variant>
      <vt:variant>
        <vt:i4>6750228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http://sl.wikipedia.org/wiki/Vesele_potegav%C5%A1%C4%8Dine_Tilla_Eulenspiegla</vt:lpwstr>
      </vt:variant>
      <vt:variant>
        <vt:lpwstr/>
      </vt:variant>
      <vt:variant>
        <vt:i4>5242946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http://sl.wikipedia.org/wiki/Don_Juan_%28Strauss%29</vt:lpwstr>
      </vt:variant>
      <vt:variant>
        <vt:lpwstr/>
      </vt:variant>
      <vt:variant>
        <vt:i4>6094897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http://sl.wikipedia.org/wiki/Simfoni%C4%8Dna_pesnitev</vt:lpwstr>
      </vt:variant>
      <vt:variant>
        <vt:lpwstr/>
      </vt:variant>
      <vt:variant>
        <vt:i4>589838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http://sl.wikipedia.org/wiki/1911</vt:lpwstr>
      </vt:variant>
      <vt:variant>
        <vt:lpwstr/>
      </vt:variant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http://sl.wikipedia.org/wiki/1900</vt:lpwstr>
      </vt:variant>
      <vt:variant>
        <vt:lpwstr/>
      </vt:variant>
      <vt:variant>
        <vt:i4>6094897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http://sl.wikipedia.org/wiki/Simfoni%C4%8Dna_pesnitev</vt:lpwstr>
      </vt:variant>
      <vt:variant>
        <vt:lpwstr/>
      </vt:variant>
      <vt:variant>
        <vt:i4>3211358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http://sl.wikipedia.org/wiki/France_Pre%C5%A1eren</vt:lpwstr>
      </vt:variant>
      <vt:variant>
        <vt:lpwstr/>
      </vt:variant>
      <vt:variant>
        <vt:i4>5046377</vt:i4>
      </vt:variant>
      <vt:variant>
        <vt:i4>-1</vt:i4>
      </vt:variant>
      <vt:variant>
        <vt:i4>1028</vt:i4>
      </vt:variant>
      <vt:variant>
        <vt:i4>1</vt:i4>
      </vt:variant>
      <vt:variant>
        <vt:lpwstr>http://www.s-sc.ce.edus.si/gimlava/templates/red_evolution_blue_flex/images/gimlava-trans1.gif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