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76" w:rsidRDefault="00A3134F">
      <w:pPr>
        <w:jc w:val="center"/>
        <w:rPr>
          <w:b/>
        </w:rPr>
      </w:pPr>
      <w:bookmarkStart w:id="0" w:name="_GoBack"/>
      <w:bookmarkEnd w:id="0"/>
      <w:r>
        <w:rPr>
          <w:b/>
        </w:rPr>
        <w:t>Človeški glas in petje</w:t>
      </w:r>
    </w:p>
    <w:p w:rsidR="00892476" w:rsidRDefault="00892476"/>
    <w:p w:rsidR="00892476" w:rsidRDefault="00A3134F">
      <w:r>
        <w:t xml:space="preserve">Najstarejši instrument je glas. </w:t>
      </w:r>
    </w:p>
    <w:p w:rsidR="00892476" w:rsidRDefault="00892476"/>
    <w:p w:rsidR="00892476" w:rsidRDefault="00A3134F">
      <w:r>
        <w:t xml:space="preserve">Pri govorjenju in petju je zelo pomembno dihanje, pri tem je treba omeniti pljuča in prepono, sapnik in grlo. V grlu sta dve glasilki, višje sta ustna in nosna votlina. </w:t>
      </w:r>
    </w:p>
    <w:p w:rsidR="00892476" w:rsidRDefault="00A3134F">
      <w:r>
        <w:t>Prepona je mišica, ki ločuje prsno votlino od trebušne.</w:t>
      </w:r>
    </w:p>
    <w:p w:rsidR="00892476" w:rsidRDefault="00A3134F">
      <w:r>
        <w:t xml:space="preserve">Višina tona je odvisna od napetosti in debelosti glasilk. </w:t>
      </w:r>
    </w:p>
    <w:p w:rsidR="00892476" w:rsidRDefault="00A3134F">
      <w:r>
        <w:t xml:space="preserve">Ustna in nosna votlina sta pomembni za </w:t>
      </w:r>
      <w:r>
        <w:rPr>
          <w:b/>
        </w:rPr>
        <w:t>resonanco</w:t>
      </w:r>
      <w:r>
        <w:t xml:space="preserve"> (krepitev glasu) in </w:t>
      </w:r>
      <w:r>
        <w:rPr>
          <w:b/>
        </w:rPr>
        <w:t>artikulacijo</w:t>
      </w:r>
      <w:r>
        <w:t xml:space="preserve"> (tvorbo glasu). </w:t>
      </w:r>
    </w:p>
    <w:p w:rsidR="00892476" w:rsidRDefault="00892476"/>
    <w:p w:rsidR="00892476" w:rsidRDefault="00A3134F">
      <w:r>
        <w:t>Poznamo tudi več registrov, ki so pomembni za določanje barve: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Prsnega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Srednjega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Lobanjskega</w:t>
      </w:r>
    </w:p>
    <w:p w:rsidR="00892476" w:rsidRDefault="00892476"/>
    <w:p w:rsidR="00892476" w:rsidRDefault="00A3134F">
      <w:r>
        <w:rPr>
          <w:b/>
        </w:rPr>
        <w:t>Fazlet</w:t>
      </w:r>
      <w:r>
        <w:t xml:space="preserve"> je način petja, pri katerem se treseta le robova glasilk (je zelo tih). </w:t>
      </w:r>
    </w:p>
    <w:p w:rsidR="00892476" w:rsidRDefault="00892476"/>
    <w:p w:rsidR="00892476" w:rsidRDefault="00A3134F">
      <w:r>
        <w:t>Del pubertetniške preobrazbe (spremembe glasu) je mutacija, ki se pojavlja pri obeh spolih, toda je izrazitejša pri dečkih.</w:t>
      </w:r>
    </w:p>
    <w:p w:rsidR="00892476" w:rsidRDefault="00892476"/>
    <w:p w:rsidR="00892476" w:rsidRDefault="00A3134F">
      <w:r>
        <w:t>Pevci se združujejo v poljubne skupine (</w:t>
      </w:r>
      <w:r>
        <w:rPr>
          <w:b/>
        </w:rPr>
        <w:t>terceti</w:t>
      </w:r>
      <w:r>
        <w:t xml:space="preserve"> – zbori).</w:t>
      </w:r>
    </w:p>
    <w:p w:rsidR="00892476" w:rsidRDefault="00892476"/>
    <w:p w:rsidR="00892476" w:rsidRDefault="00A3134F">
      <w:r>
        <w:t>Vloge zborovskega petja: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Kulturna; stik z glasbeno umetnostjo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Umetniška; nastopanje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Socialna; združevanje ljudi</w:t>
      </w:r>
    </w:p>
    <w:p w:rsidR="00892476" w:rsidRDefault="00A3134F">
      <w:pPr>
        <w:numPr>
          <w:ilvl w:val="0"/>
          <w:numId w:val="1"/>
        </w:numPr>
        <w:tabs>
          <w:tab w:val="left" w:pos="360"/>
        </w:tabs>
      </w:pPr>
      <w:r>
        <w:t>Rekreativno – terapevtska; sprostitev, oddih, zbliževanje duha in telesa</w:t>
      </w:r>
    </w:p>
    <w:sectPr w:rsidR="008924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34F"/>
    <w:rsid w:val="000C6635"/>
    <w:rsid w:val="00892476"/>
    <w:rsid w:val="00A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