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244" w:rsidRDefault="001B7261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O B L I K A   V     G L A S B I</w:t>
      </w:r>
    </w:p>
    <w:p w:rsidR="00C82244" w:rsidRDefault="00C82244">
      <w:pPr>
        <w:rPr>
          <w:rFonts w:ascii="Comic Sans MS" w:hAnsi="Comic Sans MS"/>
          <w:b/>
          <w:sz w:val="32"/>
        </w:rPr>
      </w:pPr>
    </w:p>
    <w:p w:rsidR="00C82244" w:rsidRDefault="001B7261">
      <w:pPr>
        <w:pStyle w:val="Heading1"/>
        <w:tabs>
          <w:tab w:val="left" w:pos="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ZAČETKI OBLIKOVANJA GLASBENIH PRVIN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Izvori glasbe segajo v davnino, ko so bili zvoki predvsem slušna znamenja – opozorilni signali. Oblikovanje zvočnega sveta, posredno pa tudi glasbe, se je pričelo: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ko je zmogel človek lastnosti glasu ali tona zavestno opredeliti, ga obdržati na določeni VIŠINI, mu dati določeno MOČ  in  BARVO ( otroški jok, vzklikanje ali kriki živali niso zavestni v teh lastnostih);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ko je zmogel človek zvok - glas ali ton glasbila (predmeta) – zavestno prekinjati, ga deliti in urejevati v  RITMIČNA TRAJANJA; 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ko sta se v človeku dovolj okrepili želja in potreba, da bi dal zvočnim pojavom pomen takšnega sporočila, ki presega veljavo uporabnega slušnega znamenja.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pStyle w:val="Heading3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DOŽIVLJANJE GLASBENE OBLIKE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Poslušalec doživlja glasbo v razponu med začetkom in koncem. Vse, kar se med tema mejnikoma zvočnega zgodi, podzavestno razbiramo kot pomembnejše ali manj pomembno, oboje pa povezujemo in primerjamo.</w:t>
      </w:r>
    </w:p>
    <w:p w:rsidR="00C82244" w:rsidRDefault="001B72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Če so med poslušanjem naša pričakovanja izpolnjena, občutimo glasbo kot oblikovano. Kadar pa iz posameznosti ne zmoremo sestaviti celote, doživimo glasbo kot neurejeno, neoblikovano.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Glasba mora biti oblikovana tako: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 </w:t>
      </w:r>
      <w:r>
        <w:rPr>
          <w:rFonts w:ascii="Comic Sans MS" w:hAnsi="Comic Sans MS"/>
          <w:b/>
        </w:rPr>
        <w:t>pritegne</w:t>
      </w:r>
      <w:r>
        <w:rPr>
          <w:rFonts w:ascii="Comic Sans MS" w:hAnsi="Comic Sans MS"/>
        </w:rPr>
        <w:t xml:space="preserve"> pozornost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 </w:t>
      </w:r>
      <w:r>
        <w:rPr>
          <w:rFonts w:ascii="Comic Sans MS" w:hAnsi="Comic Sans MS"/>
          <w:b/>
        </w:rPr>
        <w:t>ohrani</w:t>
      </w:r>
      <w:r>
        <w:rPr>
          <w:rFonts w:ascii="Comic Sans MS" w:hAnsi="Comic Sans MS"/>
        </w:rPr>
        <w:t xml:space="preserve"> pozornost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 </w:t>
      </w:r>
      <w:r>
        <w:rPr>
          <w:rFonts w:ascii="Comic Sans MS" w:hAnsi="Comic Sans MS"/>
          <w:b/>
        </w:rPr>
        <w:t xml:space="preserve">ustvari </w:t>
      </w:r>
      <w:r>
        <w:rPr>
          <w:rFonts w:ascii="Comic Sans MS" w:hAnsi="Comic Sans MS"/>
        </w:rPr>
        <w:t>vtis celote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pStyle w:val="Heading3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NAČINI, VZORCI IN ZGLEDI OBLIKOVANJA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Primerjava zvočnih pojavov (zvokov, motivov, tem, melodij, daljših zasnov, stavkov ali celih skladb) pokaže, da so med seboj:</w:t>
      </w:r>
    </w:p>
    <w:p w:rsidR="00C82244" w:rsidRDefault="00C82244">
      <w:pPr>
        <w:jc w:val="both"/>
        <w:rPr>
          <w:rFonts w:ascii="Comic Sans MS" w:hAnsi="Comic Sans MS"/>
        </w:rPr>
      </w:pP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enaki,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podobni,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različni.</w:t>
      </w:r>
    </w:p>
    <w:p w:rsidR="00C82244" w:rsidRDefault="001B7261">
      <w:pPr>
        <w:pStyle w:val="Heading1"/>
        <w:tabs>
          <w:tab w:val="left" w:pos="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OBLIKOVNI ORGANIZMI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lastRenderedPageBreak/>
        <w:t>Motiv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(lat. movere – gibati)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je najmanjša glasbena enota, ki je lahko samostojna,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je izhodišče (jedro) oblikovalne volje,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dovoljuje nadaljnje spreminjanje.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pStyle w:val="Heading2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Tema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( gr. thema – kar je postavljeno)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je glasbena enota ( melodija), ki daje skladbi izraz in je hkrati njeno gradivo,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-    je že oblikovana enota,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dovoljuje nadaljevanje. S tematičnim delom nastajajo večje oblike.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pStyle w:val="Heading2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Melodija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(gr. melos – pesem, člen)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je v smiselno celoto urejeno zaporedje tonov brez očitne težnje po nadaljevanju,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je že lahko samostojna oblika,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je zaokrožena sama v sebi uravnotežena glasbena misel.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pStyle w:val="Heading4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GRADNJA VEČDELNIH OBLIK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(združevanje oblikovnih enot)</w:t>
      </w:r>
    </w:p>
    <w:p w:rsidR="00C82244" w:rsidRDefault="0069316D">
      <w:pPr>
        <w:rPr>
          <w:rFonts w:ascii="Comic Sans MS" w:hAnsi="Comic Sans MS"/>
          <w:lang w:val="sl-SI"/>
        </w:rPr>
      </w:pPr>
      <w:r>
        <w:pict>
          <v:line id="_x0000_s1036" style="position:absolute;z-index:251662848;mso-position-horizontal:absolute;mso-position-horizontal-relative:text;mso-position-vertical:absolute;mso-position-vertical-relative:text" from="274.75pt,.8pt" to="274.75pt,159.2pt" strokeweight=".26mm">
            <v:stroke joinstyle="miter"/>
          </v:line>
        </w:pic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m1        m2         m3       m4</w:t>
      </w:r>
    </w:p>
    <w:p w:rsidR="00C82244" w:rsidRDefault="0069316D">
      <w:pPr>
        <w:rPr>
          <w:rFonts w:ascii="Comic Sans MS" w:hAnsi="Comic Sans MS"/>
          <w:lang w:val="sl-SI"/>
        </w:rPr>
      </w:pPr>
      <w:r>
        <w:pict>
          <v:line id="_x0000_s1026" style="position:absolute;z-index:251652608;mso-position-horizontal:absolute;mso-position-horizontal-relative:text;mso-position-vertical:absolute;mso-position-vertical-relative:text" from="8.35pt,.65pt" to="37.15pt,15.05pt" strokeweight=".26mm">
            <v:stroke endarrow="block" joinstyle="miter"/>
          </v:line>
        </w:pict>
      </w:r>
      <w:r>
        <w:pict>
          <v:line id="_x0000_s1027" style="position:absolute;flip:x;z-index:251653632;mso-position-horizontal:absolute;mso-position-horizontal-relative:text;mso-position-vertical:absolute;mso-position-vertical-relative:text" from="29.95pt,.65pt" to="51.55pt,15.05pt" strokeweight=".26mm">
            <v:stroke endarrow="block" joinstyle="miter"/>
          </v:line>
        </w:pict>
      </w:r>
      <w:r>
        <w:pict>
          <v:line id="_x0000_s1028" style="position:absolute;z-index:251654656;mso-position-horizontal:absolute;mso-position-horizontal-relative:text;mso-position-vertical:absolute;mso-position-vertical-relative:text" from="101.95pt,.65pt" to="123.55pt,15.05pt" strokeweight=".26mm">
            <v:stroke endarrow="block" joinstyle="miter"/>
          </v:line>
        </w:pict>
      </w:r>
      <w:r>
        <w:pict>
          <v:line id="_x0000_s1029" style="position:absolute;flip:x;z-index:251655680;mso-position-horizontal:absolute;mso-position-horizontal-relative:text;mso-position-vertical:absolute;mso-position-vertical-relative:text" from="116.35pt,.65pt" to="145.15pt,15.05pt" strokeweight=".26mm">
            <v:stroke endarrow="block" joinstyle="miter"/>
          </v:line>
        </w:pic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povezave  m         povezave m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a                       b                  c               d</w:t>
      </w:r>
    </w:p>
    <w:p w:rsidR="00C82244" w:rsidRDefault="0069316D">
      <w:pPr>
        <w:rPr>
          <w:rFonts w:ascii="Comic Sans MS" w:hAnsi="Comic Sans MS"/>
          <w:lang w:val="sl-SI"/>
        </w:rPr>
      </w:pPr>
      <w:r>
        <w:pict>
          <v:line id="_x0000_s1030" style="position:absolute;z-index:251656704;mso-position-horizontal:absolute;mso-position-horizontal-relative:text;mso-position-vertical:absolute;mso-position-vertical-relative:text" from="22.75pt,.4pt" to="65.95pt,14.8pt" strokeweight=".26mm">
            <v:stroke endarrow="block" joinstyle="miter"/>
          </v:line>
        </w:pict>
      </w:r>
      <w:r>
        <w:pict>
          <v:line id="_x0000_s1031" style="position:absolute;flip:x;z-index:251657728;mso-position-horizontal:absolute;mso-position-horizontal-relative:text;mso-position-vertical:absolute;mso-position-vertical-relative:text" from="65.95pt,.4pt" to="116.35pt,14.8pt" strokeweight=".26mm">
            <v:stroke endarrow="block" joinstyle="miter"/>
          </v:line>
        </w:pict>
      </w:r>
      <w:r>
        <w:pict>
          <v:line id="_x0000_s1032" style="position:absolute;z-index:251658752;mso-position-horizontal:absolute;mso-position-horizontal-relative:text;mso-position-vertical:absolute;mso-position-vertical-relative:text" from="188.35pt,.4pt" to="224.35pt,14.8pt" strokeweight=".26mm">
            <v:stroke endarrow="block" joinstyle="miter"/>
          </v:line>
        </w:pict>
      </w:r>
      <w:r>
        <w:pict>
          <v:line id="_x0000_s1033" style="position:absolute;flip:x;z-index:251659776;mso-position-horizontal:absolute;mso-position-horizontal-relative:text;mso-position-vertical:absolute;mso-position-vertical-relative:text" from="217.15pt,.4pt" to="253.15pt,14.8pt" strokeweight=".26mm">
            <v:stroke endarrow="block" joinstyle="miter"/>
          </v:line>
        </w:pic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skupina  m                             skupina  m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A                                         B</w:t>
      </w:r>
    </w:p>
    <w:p w:rsidR="00C82244" w:rsidRDefault="0069316D">
      <w:pPr>
        <w:rPr>
          <w:rFonts w:ascii="Comic Sans MS" w:hAnsi="Comic Sans MS"/>
          <w:lang w:val="sl-SI"/>
        </w:rPr>
      </w:pPr>
      <w:r>
        <w:pict>
          <v:line id="_x0000_s1034" style="position:absolute;z-index:251660800;mso-position-horizontal:absolute;mso-position-horizontal-relative:text;mso-position-vertical:absolute;mso-position-vertical-relative:text" from="58.75pt,.15pt" to="137.95pt,14.55pt" strokeweight=".26mm">
            <v:stroke endarrow="block" joinstyle="miter"/>
          </v:line>
        </w:pict>
      </w:r>
      <w:r>
        <w:pict>
          <v:line id="_x0000_s1035" style="position:absolute;flip:x;z-index:251661824;mso-position-horizontal:absolute;mso-position-horizontal-relative:text;mso-position-vertical:absolute;mso-position-vertical-relative:text" from="137.95pt,.15pt" to="217.15pt,14.55pt" strokeweight=".26mm">
            <v:stroke endarrow="block" joinstyle="miter"/>
          </v:line>
        </w:pic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Enota 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Del I               Del II</w:t>
      </w:r>
    </w:p>
    <w:p w:rsidR="00C82244" w:rsidRDefault="001B7261">
      <w:pPr>
        <w:rPr>
          <w:rFonts w:ascii="Comic Sans MS" w:hAnsi="Comic Sans MS"/>
        </w:rPr>
      </w:pPr>
      <w:r>
        <w:rPr>
          <w:rFonts w:ascii="Comic Sans MS" w:hAnsi="Comic Sans MS"/>
        </w:rPr>
        <w:t>m – motiv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Ker so take oblike še v 16. stol peli ali igrali jih še danes imenujemo – </w:t>
      </w:r>
      <w:r>
        <w:rPr>
          <w:rFonts w:ascii="Comic Sans MS" w:hAnsi="Comic Sans MS"/>
          <w:b/>
        </w:rPr>
        <w:t>pesemska oblika.</w:t>
      </w:r>
    </w:p>
    <w:p w:rsidR="00C82244" w:rsidRDefault="00C82244">
      <w:pPr>
        <w:jc w:val="center"/>
        <w:rPr>
          <w:rFonts w:ascii="Comic Sans MS" w:hAnsi="Comic Sans MS"/>
          <w:b/>
          <w:sz w:val="32"/>
        </w:rPr>
      </w:pPr>
    </w:p>
    <w:p w:rsidR="00C82244" w:rsidRDefault="00C82244">
      <w:pPr>
        <w:jc w:val="center"/>
        <w:rPr>
          <w:rFonts w:ascii="Comic Sans MS" w:hAnsi="Comic Sans MS"/>
          <w:b/>
          <w:sz w:val="32"/>
        </w:rPr>
      </w:pPr>
    </w:p>
    <w:p w:rsidR="00C82244" w:rsidRDefault="001B726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PESEMSKE OBLIKE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pStyle w:val="Heading3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DVODELNA PESEMSKA OBLIKA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je lahko sestavljena iz dveh sorodnih delov  </w:t>
      </w:r>
      <w:r>
        <w:rPr>
          <w:rFonts w:ascii="Comic Sans MS" w:hAnsi="Comic Sans MS"/>
          <w:b/>
          <w:sz w:val="28"/>
          <w:szCs w:val="28"/>
        </w:rPr>
        <w:t xml:space="preserve">a </w:t>
      </w:r>
      <w:r>
        <w:rPr>
          <w:rFonts w:ascii="Comic Sans MS" w:hAnsi="Comic Sans MS"/>
        </w:rPr>
        <w:t xml:space="preserve">in </w:t>
      </w:r>
      <w:r>
        <w:rPr>
          <w:rFonts w:ascii="Comic Sans MS" w:hAnsi="Comic Sans MS"/>
          <w:b/>
          <w:sz w:val="28"/>
          <w:szCs w:val="28"/>
        </w:rPr>
        <w:t>a',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je lahko sestavljena iz dveh različnih delov   </w:t>
      </w:r>
      <w:r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b/>
          <w:sz w:val="28"/>
          <w:szCs w:val="28"/>
        </w:rPr>
        <w:t>b.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pStyle w:val="Heading3"/>
        <w:tabs>
          <w:tab w:val="left" w:pos="0"/>
        </w:tabs>
        <w:rPr>
          <w:rFonts w:ascii="Comic Sans MS" w:hAnsi="Comic Sans MS"/>
        </w:rPr>
      </w:pPr>
    </w:p>
    <w:p w:rsidR="00C82244" w:rsidRDefault="001B7261">
      <w:pPr>
        <w:pStyle w:val="Heading3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TRIDELNA PESEMSKA OBLIKA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lahko sestavljena iz delov </w:t>
      </w:r>
      <w:r>
        <w:rPr>
          <w:rFonts w:ascii="Comic Sans MS" w:hAnsi="Comic Sans MS"/>
          <w:b/>
          <w:sz w:val="28"/>
        </w:rPr>
        <w:t>a , b, a,</w:t>
      </w:r>
      <w:r>
        <w:rPr>
          <w:rFonts w:ascii="Comic Sans MS" w:hAnsi="Comic Sans MS"/>
        </w:rPr>
        <w:t xml:space="preserve"> kjer je tretji del ponovitev prvega,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lahko sestavljena iz delov </w:t>
      </w:r>
      <w:r>
        <w:rPr>
          <w:rFonts w:ascii="Comic Sans MS" w:hAnsi="Comic Sans MS"/>
          <w:b/>
          <w:sz w:val="28"/>
        </w:rPr>
        <w:t>a, b, a'</w:t>
      </w:r>
      <w:r>
        <w:rPr>
          <w:rFonts w:ascii="Comic Sans MS" w:hAnsi="Comic Sans MS"/>
        </w:rPr>
        <w:t>, kjer se tretji del od prvega razlikuje,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lahko sestavljena iz delov </w:t>
      </w:r>
      <w:r>
        <w:rPr>
          <w:rFonts w:ascii="Comic Sans MS" w:hAnsi="Comic Sans MS"/>
          <w:b/>
          <w:sz w:val="28"/>
        </w:rPr>
        <w:t>a, b, c</w:t>
      </w:r>
      <w:r>
        <w:rPr>
          <w:rFonts w:ascii="Comic Sans MS" w:hAnsi="Comic Sans MS"/>
        </w:rPr>
        <w:t>, kjer so vsi deli različni.</w:t>
      </w:r>
    </w:p>
    <w:p w:rsidR="00C82244" w:rsidRDefault="00C82244">
      <w:pPr>
        <w:rPr>
          <w:rFonts w:ascii="Comic Sans MS" w:hAnsi="Comic Sans MS"/>
        </w:rPr>
      </w:pP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Oblika skladb ni vedno tako hitro pregledna, saj se oblike spreminjajo in prilagajajo skladateljevim zvočnim predstavam in namenom. Tridelne skladbe poznajo številne različke:</w:t>
      </w:r>
    </w:p>
    <w:p w:rsidR="00C82244" w:rsidRDefault="00C82244">
      <w:pPr>
        <w:rPr>
          <w:rFonts w:ascii="Comic Sans MS" w:hAnsi="Comic Sans MS"/>
        </w:rPr>
      </w:pP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posamezni deli niso enako dolgi,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posamezne dele povezujejo različno dolgi prehodi,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skladba se začne z uvodom ali konča s kodo/ zaključkom,</w:t>
      </w:r>
    </w:p>
    <w:p w:rsidR="00C82244" w:rsidRDefault="001B7261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v skladbi se posamezni deli ponavljajo.</w:t>
      </w:r>
    </w:p>
    <w:sectPr w:rsidR="00C8224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261"/>
    <w:rsid w:val="001B7261"/>
    <w:rsid w:val="0069316D"/>
    <w:rsid w:val="00C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