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2A" w:rsidRDefault="008B5EB6">
      <w:pPr>
        <w:pStyle w:val="Heading2"/>
        <w:tabs>
          <w:tab w:val="left" w:pos="0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 O N D O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Rondo ( fr. rondeau – krog, kolo, pesem v krogu) je bil sprva vedra družabna pesem, v katerem sta se izmenjavala </w:t>
      </w:r>
      <w:r>
        <w:rPr>
          <w:rFonts w:ascii="Comic Sans MS" w:hAnsi="Comic Sans MS"/>
          <w:i/>
          <w:sz w:val="28"/>
        </w:rPr>
        <w:t>kuplet</w:t>
      </w:r>
      <w:r>
        <w:rPr>
          <w:rFonts w:ascii="Comic Sans MS" w:hAnsi="Comic Sans MS"/>
          <w:sz w:val="28"/>
        </w:rPr>
        <w:t xml:space="preserve"> ( vedno drugačna melodija, ali pa vsaj drugačno besedilo) in </w:t>
      </w:r>
      <w:r>
        <w:rPr>
          <w:rFonts w:ascii="Comic Sans MS" w:hAnsi="Comic Sans MS"/>
          <w:i/>
          <w:sz w:val="28"/>
        </w:rPr>
        <w:t>refren</w:t>
      </w:r>
      <w:r>
        <w:rPr>
          <w:rFonts w:ascii="Comic Sans MS" w:hAnsi="Comic Sans MS"/>
          <w:sz w:val="28"/>
        </w:rPr>
        <w:t xml:space="preserve"> – pripev, ki je bil stalen.</w:t>
      </w:r>
    </w:p>
    <w:p w:rsidR="00365B2A" w:rsidRDefault="008B5EB6">
      <w:pPr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sz w:val="28"/>
        </w:rPr>
        <w:t xml:space="preserve">V umetno glasbo se je rondo  preselil v 17. stoletju: postal je instrumentalna skladba, pri kateri se ista glasbena misel - </w:t>
      </w:r>
      <w:r>
        <w:rPr>
          <w:rFonts w:ascii="Comic Sans MS" w:hAnsi="Comic Sans MS"/>
          <w:i/>
          <w:sz w:val="28"/>
        </w:rPr>
        <w:t xml:space="preserve">tema </w:t>
      </w: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večkrat povrne. Njene ponovitve ločujejo glasbene misli, ki so včasih bodisi </w:t>
      </w:r>
      <w:r>
        <w:rPr>
          <w:rFonts w:ascii="Comic Sans MS" w:hAnsi="Comic Sans MS"/>
          <w:i/>
          <w:sz w:val="28"/>
        </w:rPr>
        <w:t>medigre</w:t>
      </w:r>
      <w:r>
        <w:rPr>
          <w:rFonts w:ascii="Comic Sans MS" w:hAnsi="Comic Sans MS"/>
          <w:sz w:val="28"/>
        </w:rPr>
        <w:t xml:space="preserve"> ( epizode), bodisi temi izrazito kontrastne.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Rondo, ki je bil običajen pred letom 1750 :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VERIŽNI RONDO</w:t>
      </w:r>
    </w:p>
    <w:p w:rsidR="00365B2A" w:rsidRDefault="00365B2A">
      <w:pPr>
        <w:rPr>
          <w:rFonts w:ascii="Comic Sans MS" w:hAnsi="Comic Sans MS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Posamezni oblikovni členi so nanizani premočrtno.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A        B        A       C       A         D</w:t>
      </w:r>
      <w:r>
        <w:rPr>
          <w:rFonts w:ascii="Comic Sans MS" w:hAnsi="Comic Sans MS"/>
          <w:sz w:val="28"/>
        </w:rPr>
        <w:t xml:space="preserve">     itd…………   </w:t>
      </w:r>
      <w:r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sz w:val="28"/>
        </w:rPr>
        <w:t xml:space="preserve"> + koda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Rondo, ki je bil običajen po letu 1750: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SIMETRIČNI RONDO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Stari verižni rondo niza glavne melodije in medigre, novi klasicistični rondo pa teži k simetriji in kontrastu.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A      B       A1      C      A2      B      A3</w:t>
      </w:r>
      <w:r>
        <w:rPr>
          <w:rFonts w:ascii="Comic Sans MS" w:hAnsi="Comic Sans MS"/>
          <w:sz w:val="28"/>
        </w:rPr>
        <w:t xml:space="preserve"> + koda     </w:t>
      </w: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365B2A">
      <w:pPr>
        <w:rPr>
          <w:rFonts w:ascii="Comic Sans MS" w:hAnsi="Comic Sans MS"/>
          <w:sz w:val="28"/>
        </w:rPr>
      </w:pPr>
    </w:p>
    <w:p w:rsidR="00365B2A" w:rsidRDefault="008B5E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 rondo pa ni značilno le vračanje ( ponavljanje ) istih glasbenih enot (tem) pač pa njihova vedrina in razigranost. Rondoji ne skrivajo ljudski plesni izvor. Številne sonate, simfonije, koncerti in podobna večstavčna dela se rada končujejo z njimi.</w:t>
      </w:r>
    </w:p>
    <w:sectPr w:rsidR="00365B2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EB6"/>
    <w:rsid w:val="00365B2A"/>
    <w:rsid w:val="004F3B13"/>
    <w:rsid w:val="00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