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86" w:rsidRDefault="007B6B24">
      <w:pPr>
        <w:jc w:val="center"/>
        <w:rPr>
          <w:b/>
        </w:rPr>
      </w:pPr>
      <w:bookmarkStart w:id="0" w:name="_GoBack"/>
      <w:bookmarkEnd w:id="0"/>
      <w:r>
        <w:rPr>
          <w:b/>
        </w:rPr>
        <w:t>ZAPISOVANJE GLASBE</w:t>
      </w:r>
    </w:p>
    <w:p w:rsidR="00C33186" w:rsidRDefault="00C33186">
      <w:pPr>
        <w:jc w:val="center"/>
        <w:rPr>
          <w:b/>
        </w:rPr>
      </w:pPr>
    </w:p>
    <w:p w:rsidR="00C33186" w:rsidRDefault="007B6B24">
      <w:r>
        <w:t xml:space="preserve">Glasbo zapisujemo tako, da jo pretvorimo v vidne simbole. Z znaki zapisujemo </w:t>
      </w:r>
      <w:r>
        <w:rPr>
          <w:b/>
        </w:rPr>
        <w:t>višino</w:t>
      </w:r>
      <w:r>
        <w:t xml:space="preserve">, </w:t>
      </w:r>
      <w:r>
        <w:rPr>
          <w:b/>
        </w:rPr>
        <w:t>trajanje</w:t>
      </w:r>
      <w:r>
        <w:t xml:space="preserve"> in </w:t>
      </w:r>
      <w:r>
        <w:rPr>
          <w:b/>
        </w:rPr>
        <w:t xml:space="preserve">moč </w:t>
      </w:r>
      <w:r>
        <w:t>zvokov.</w:t>
      </w:r>
    </w:p>
    <w:p w:rsidR="00C33186" w:rsidRDefault="007B6B24">
      <w:r>
        <w:t>Poznamo dve metodi zapisa:</w:t>
      </w:r>
    </w:p>
    <w:p w:rsidR="00C33186" w:rsidRDefault="007B6B24">
      <w:pPr>
        <w:numPr>
          <w:ilvl w:val="0"/>
          <w:numId w:val="1"/>
        </w:numPr>
        <w:tabs>
          <w:tab w:val="left" w:pos="360"/>
        </w:tabs>
      </w:pPr>
      <w:r>
        <w:t>Preskriptivni ( zapis glasbe, kakršna naj bi bila )</w:t>
      </w:r>
    </w:p>
    <w:p w:rsidR="00C33186" w:rsidRDefault="007B6B24">
      <w:pPr>
        <w:numPr>
          <w:ilvl w:val="0"/>
          <w:numId w:val="1"/>
        </w:numPr>
        <w:tabs>
          <w:tab w:val="left" w:pos="360"/>
        </w:tabs>
      </w:pPr>
      <w:r>
        <w:t>Deskriptivni ( zapis glasbe, kakršna je v resnici )</w:t>
      </w:r>
    </w:p>
    <w:p w:rsidR="00C33186" w:rsidRDefault="00C33186">
      <w:pPr>
        <w:jc w:val="center"/>
        <w:rPr>
          <w:i/>
        </w:rPr>
      </w:pPr>
    </w:p>
    <w:p w:rsidR="00C33186" w:rsidRDefault="007B6B24">
      <w:pPr>
        <w:jc w:val="center"/>
        <w:rPr>
          <w:i/>
        </w:rPr>
      </w:pPr>
      <w:r>
        <w:rPr>
          <w:i/>
        </w:rPr>
        <w:t>»Glasba mine, razen spomin jo obdrži, kajti zapisati je ni mogoče.«</w:t>
      </w:r>
    </w:p>
    <w:p w:rsidR="00C33186" w:rsidRDefault="007B6B24">
      <w:pPr>
        <w:jc w:val="center"/>
      </w:pPr>
      <w:r>
        <w:rPr>
          <w:i/>
        </w:rPr>
        <w:t xml:space="preserve"> </w:t>
      </w:r>
      <w:r>
        <w:t>škof Izidor Sevijski, 7. stoletje</w:t>
      </w:r>
    </w:p>
    <w:p w:rsidR="00C33186" w:rsidRDefault="00C33186">
      <w:pPr>
        <w:jc w:val="center"/>
      </w:pPr>
    </w:p>
    <w:p w:rsidR="00C33186" w:rsidRDefault="007B6B24">
      <w:r>
        <w:t>Pregled zgodovine zapisovanja glasbe: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V antiki (2000 pr.Kr.) so napeve zapisovali s črkami, s posebno pisavo za vokalno in instrumentalno glasbo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9. st. –</w:t>
      </w:r>
      <w:r>
        <w:rPr>
          <w:b/>
        </w:rPr>
        <w:t xml:space="preserve"> nevme</w:t>
      </w:r>
      <w:r>
        <w:t>, znaki s pomočjo katerih se je pevec spomnil napevov – melodije.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Okoli leta 1000 – Guido Areški, notno črtovje ( štiri črte, pred njimi pa črke za višino tona )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Črke postanejo ključi, pet črt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13 st. – koralna notacija za koralne melodije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13. st. – menzuralna notacija ( mensura, mera ), različne oblike glavic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16. st. – linijska notna pisava ( uporabljamo jo še danes )</w:t>
      </w:r>
    </w:p>
    <w:p w:rsidR="00C33186" w:rsidRDefault="007B6B24">
      <w:pPr>
        <w:numPr>
          <w:ilvl w:val="0"/>
          <w:numId w:val="2"/>
        </w:numPr>
        <w:tabs>
          <w:tab w:val="left" w:pos="360"/>
        </w:tabs>
      </w:pPr>
      <w:r>
        <w:t>Primož Trubar – prvi slovenski zapis not ( Cathecismus, 1550 )</w:t>
      </w:r>
    </w:p>
    <w:p w:rsidR="00C33186" w:rsidRDefault="00C33186"/>
    <w:p w:rsidR="00C33186" w:rsidRDefault="00C33186"/>
    <w:p w:rsidR="00C33186" w:rsidRDefault="007B6B24">
      <w:r>
        <w:t>Alikvotivni toni so zaporedje z osnovnim tonom sozvenečih frekvenc.</w:t>
      </w:r>
    </w:p>
    <w:sectPr w:rsidR="00C3318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24"/>
    <w:rsid w:val="0069177D"/>
    <w:rsid w:val="007B6B24"/>
    <w:rsid w:val="00C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