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DE" w:rsidRPr="008365D2" w:rsidRDefault="001A3F3B" w:rsidP="008365D2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59.5pt;height:43.5pt" fillcolor="fuchsia" strokeweight="1.25pt">
            <v:fill color2="#60c" rotate="t" angle="-90" focus="50%" type="gradient"/>
            <v:shadow color="#868686"/>
            <v:textpath style="font-family:&quot;Snap ITC&quot;;font-weight:bold;v-text-spacing:52429f;v-text-kern:t" trim="t" fitpath="t" xscale="f" string="Zavarovanje"/>
          </v:shape>
        </w:pict>
      </w: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Ukrepi zavarovalne politike:</w:t>
      </w:r>
    </w:p>
    <w:p w:rsidR="002B58DE" w:rsidRPr="004C5D51" w:rsidRDefault="002B58DE" w:rsidP="008365D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Preprečevanje in zmanjševanje nevarnosti</w:t>
      </w:r>
    </w:p>
    <w:p w:rsidR="002B58DE" w:rsidRPr="004C5D51" w:rsidRDefault="002B58DE" w:rsidP="008365D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Porazdelitev in izravnava rizika</w:t>
      </w:r>
    </w:p>
    <w:p w:rsidR="002B58DE" w:rsidRPr="004C5D51" w:rsidRDefault="002B58DE" w:rsidP="008365D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Prevalitev tveganja (prevalimo tveganje na pogodbenega partnerja)</w:t>
      </w:r>
    </w:p>
    <w:p w:rsidR="002B58DE" w:rsidRPr="004C5D51" w:rsidRDefault="002B58DE" w:rsidP="008365D2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Skrb za financiranje odškodnin (finančno pokritje morebitne škode)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Rizična politika in zavarovanje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Zavarovanec prevali možne finančne posledice nevarnosti na zavarovalnico.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Za zavarovanje nevarnosti morajo biti izpolnjeni naslednji pogoji:</w:t>
      </w:r>
    </w:p>
    <w:p w:rsidR="002B58DE" w:rsidRPr="004C5D51" w:rsidRDefault="002B58DE" w:rsidP="008365D2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nevarnostna skupina (čim več jih mora ogrožati istovrstna nevarnost)</w:t>
      </w:r>
    </w:p>
    <w:p w:rsidR="002B58DE" w:rsidRPr="004C5D51" w:rsidRDefault="002B58DE" w:rsidP="008365D2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pogostost in obseg nevarnosti je možno oceniti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Zavarovalnica mnogo lažje prenaša finančne posledice, ker</w:t>
      </w:r>
    </w:p>
    <w:p w:rsidR="002B58DE" w:rsidRPr="004C5D51" w:rsidRDefault="002B58DE" w:rsidP="008365D2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izravnava</w:t>
      </w:r>
    </w:p>
    <w:p w:rsidR="002B58DE" w:rsidRPr="004C5D51" w:rsidRDefault="002B58DE" w:rsidP="008365D2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deli</w:t>
      </w:r>
    </w:p>
    <w:p w:rsidR="002B58DE" w:rsidRPr="004C5D51" w:rsidRDefault="002B58DE" w:rsidP="008365D2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porazdeljuje tveganje.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Izravnavanje tveganja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Med številnimi enakimi tveganji se tveganje za zavarovalnico izravna.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Delitev tveganja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Velikega tveganje ne zavaruje samo ena zavarovalnica, ampak tako zavarovanje skupaj prevzame več zavarovalnic ali podzavarovalnica.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Porazdelitev tveganja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Zavarovalnice opravljajo svojo d</w:t>
      </w:r>
      <w:r w:rsidR="00D866C4" w:rsidRPr="004C5D51">
        <w:rPr>
          <w:rFonts w:ascii="Comic Sans MS" w:hAnsi="Comic Sans MS"/>
          <w:sz w:val="22"/>
          <w:szCs w:val="22"/>
        </w:rPr>
        <w:t>ejavnost na številnih področjih (v več industrijskih panogah)</w:t>
      </w:r>
    </w:p>
    <w:p w:rsidR="002B58DE" w:rsidRPr="004C5D51" w:rsidRDefault="002B58DE" w:rsidP="008365D2">
      <w:pPr>
        <w:jc w:val="both"/>
        <w:rPr>
          <w:rFonts w:ascii="Comic Sans MS" w:hAnsi="Comic Sans MS"/>
          <w:sz w:val="22"/>
          <w:szCs w:val="22"/>
        </w:rPr>
      </w:pPr>
    </w:p>
    <w:p w:rsidR="002B58DE" w:rsidRPr="004C5D51" w:rsidRDefault="002B58D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Individualno zavarovanje</w:t>
      </w:r>
    </w:p>
    <w:p w:rsidR="002B58DE" w:rsidRPr="004C5D51" w:rsidRDefault="002B58DE" w:rsidP="008365D2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prostovoljno (izjema obvozno avtomobilsko)</w:t>
      </w:r>
    </w:p>
    <w:p w:rsidR="002B58DE" w:rsidRPr="004C5D51" w:rsidRDefault="002B58DE" w:rsidP="008365D2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prispevek odvisen od velikosti tveganja</w:t>
      </w:r>
    </w:p>
    <w:p w:rsidR="002B58DE" w:rsidRPr="004C5D51" w:rsidRDefault="002B58DE" w:rsidP="008365D2">
      <w:pPr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sto</w:t>
      </w:r>
      <w:r w:rsidR="00CD6AB5" w:rsidRPr="004C5D51">
        <w:rPr>
          <w:rFonts w:ascii="Comic Sans MS" w:hAnsi="Comic Sans MS"/>
          <w:sz w:val="22"/>
          <w:szCs w:val="22"/>
        </w:rPr>
        <w:t>ritve so individualno dogovorjene</w:t>
      </w:r>
    </w:p>
    <w:p w:rsidR="00CD6AB5" w:rsidRPr="004C5D51" w:rsidRDefault="00CD6AB5" w:rsidP="008365D2">
      <w:pPr>
        <w:jc w:val="both"/>
        <w:rPr>
          <w:rFonts w:ascii="Comic Sans MS" w:hAnsi="Comic Sans MS"/>
          <w:sz w:val="22"/>
          <w:szCs w:val="22"/>
        </w:rPr>
      </w:pPr>
    </w:p>
    <w:p w:rsidR="00CD6AB5" w:rsidRPr="004C5D51" w:rsidRDefault="00CD6AB5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Socialno/obvezno zavarovanje</w:t>
      </w:r>
    </w:p>
    <w:p w:rsidR="00CD6AB5" w:rsidRPr="004C5D51" w:rsidRDefault="00CD6AB5" w:rsidP="008365D2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obvezno po zakonu (možno dodatno)</w:t>
      </w:r>
    </w:p>
    <w:p w:rsidR="00AB3F4E" w:rsidRPr="004C5D51" w:rsidRDefault="00AB3F4E" w:rsidP="008365D2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prispevek temelji na socialnih izhodiščih</w:t>
      </w:r>
    </w:p>
    <w:p w:rsidR="00AB3F4E" w:rsidRPr="004C5D51" w:rsidRDefault="00AB3F4E" w:rsidP="008365D2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storitve ni mogoče individualno določati</w:t>
      </w:r>
    </w:p>
    <w:p w:rsidR="00AB3F4E" w:rsidRPr="004C5D51" w:rsidRDefault="00AB3F4E" w:rsidP="008365D2">
      <w:pPr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delodajalec in delojemalec plačujeta prispevke</w:t>
      </w:r>
    </w:p>
    <w:p w:rsidR="00D866C4" w:rsidRDefault="00D866C4" w:rsidP="00D866C4">
      <w:pPr>
        <w:jc w:val="both"/>
        <w:rPr>
          <w:rFonts w:ascii="Comic Sans MS" w:hAnsi="Comic Sans MS"/>
          <w:sz w:val="22"/>
          <w:szCs w:val="22"/>
        </w:rPr>
      </w:pPr>
    </w:p>
    <w:p w:rsidR="004C5D51" w:rsidRDefault="004C5D51" w:rsidP="00D866C4">
      <w:pPr>
        <w:jc w:val="both"/>
        <w:rPr>
          <w:rFonts w:ascii="Comic Sans MS" w:hAnsi="Comic Sans MS"/>
          <w:sz w:val="22"/>
          <w:szCs w:val="22"/>
        </w:rPr>
      </w:pPr>
    </w:p>
    <w:p w:rsidR="004C5D51" w:rsidRDefault="004C5D51" w:rsidP="00D866C4">
      <w:pPr>
        <w:jc w:val="both"/>
        <w:rPr>
          <w:rFonts w:ascii="Comic Sans MS" w:hAnsi="Comic Sans MS"/>
          <w:sz w:val="22"/>
          <w:szCs w:val="22"/>
        </w:rPr>
      </w:pPr>
    </w:p>
    <w:p w:rsidR="004C5D51" w:rsidRPr="004C5D51" w:rsidRDefault="004C5D51" w:rsidP="00D866C4">
      <w:pPr>
        <w:jc w:val="both"/>
        <w:rPr>
          <w:rFonts w:ascii="Comic Sans MS" w:hAnsi="Comic Sans MS"/>
          <w:sz w:val="22"/>
          <w:szCs w:val="22"/>
        </w:rPr>
      </w:pPr>
    </w:p>
    <w:p w:rsidR="00AB3F4E" w:rsidRPr="004C5D51" w:rsidRDefault="00AB3F4E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lastRenderedPageBreak/>
        <w:t>Udeleženci v zavarovalni pogodbi:</w:t>
      </w:r>
    </w:p>
    <w:p w:rsidR="00AB3F4E" w:rsidRPr="004C5D51" w:rsidRDefault="00AB3F4E" w:rsidP="008365D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Zavarovalnica:</w:t>
      </w:r>
      <w:r w:rsidRPr="004C5D51">
        <w:rPr>
          <w:rFonts w:ascii="Comic Sans MS" w:hAnsi="Comic Sans MS"/>
          <w:sz w:val="22"/>
          <w:szCs w:val="22"/>
        </w:rPr>
        <w:t xml:space="preserve"> prevzame tveganje, prejme premijo, ponudi storitve ob nastanku zavarovalnega primera.</w:t>
      </w:r>
    </w:p>
    <w:p w:rsidR="00AB3F4E" w:rsidRPr="004C5D51" w:rsidRDefault="00AB3F4E" w:rsidP="008365D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Sklenitelj zavarovanja</w:t>
      </w:r>
      <w:r w:rsidRPr="004C5D51">
        <w:rPr>
          <w:rFonts w:ascii="Comic Sans MS" w:hAnsi="Comic Sans MS"/>
          <w:sz w:val="22"/>
          <w:szCs w:val="22"/>
        </w:rPr>
        <w:t>: sklene zavarovalni pogodbo z zavarovalnico, plačuje premijo.</w:t>
      </w:r>
    </w:p>
    <w:p w:rsidR="00AB3F4E" w:rsidRPr="004C5D51" w:rsidRDefault="00AB3F4E" w:rsidP="008365D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Zavarovanec:</w:t>
      </w:r>
      <w:r w:rsidRPr="004C5D51">
        <w:rPr>
          <w:rFonts w:ascii="Comic Sans MS" w:hAnsi="Comic Sans MS"/>
          <w:sz w:val="22"/>
          <w:szCs w:val="22"/>
        </w:rPr>
        <w:t xml:space="preserve"> prejme zavarovalno storitev. Zavarovanec ni nujno tudi sklenitelj zavarovanja.</w:t>
      </w:r>
    </w:p>
    <w:p w:rsidR="00AB3F4E" w:rsidRPr="004C5D51" w:rsidRDefault="00AB3F4E" w:rsidP="008365D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Upravičenec: izplača se mu zavarovalna vsota.</w:t>
      </w:r>
    </w:p>
    <w:p w:rsidR="00CD6AB5" w:rsidRPr="004C5D51" w:rsidRDefault="007E1C95" w:rsidP="008365D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Zavarovalni zastopnik:</w:t>
      </w:r>
      <w:r w:rsidRPr="004C5D51">
        <w:rPr>
          <w:rFonts w:ascii="Comic Sans MS" w:hAnsi="Comic Sans MS"/>
          <w:sz w:val="22"/>
          <w:szCs w:val="22"/>
        </w:rPr>
        <w:t xml:space="preserve"> lahko vstopa med partnerje pri posredovanju zavarovanja.</w:t>
      </w:r>
    </w:p>
    <w:p w:rsidR="007E1C95" w:rsidRPr="004C5D51" w:rsidRDefault="007E1C95" w:rsidP="008365D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Pozavarovanec:</w:t>
      </w:r>
      <w:r w:rsidRPr="004C5D51">
        <w:rPr>
          <w:rFonts w:ascii="Comic Sans MS" w:hAnsi="Comic Sans MS"/>
          <w:sz w:val="22"/>
          <w:szCs w:val="22"/>
        </w:rPr>
        <w:t xml:space="preserve"> zavarovalnica lahko del tveganja prenese na druge zavarovalnice.</w:t>
      </w:r>
    </w:p>
    <w:p w:rsidR="007E1C95" w:rsidRPr="004C5D51" w:rsidRDefault="007E1C95" w:rsidP="008365D2">
      <w:pPr>
        <w:jc w:val="both"/>
        <w:rPr>
          <w:rFonts w:ascii="Comic Sans MS" w:hAnsi="Comic Sans MS"/>
          <w:sz w:val="22"/>
          <w:szCs w:val="22"/>
        </w:rPr>
      </w:pPr>
    </w:p>
    <w:p w:rsidR="007E1C95" w:rsidRPr="004C5D51" w:rsidRDefault="007E1C95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Obveznosti pogodbenikov:</w:t>
      </w:r>
    </w:p>
    <w:p w:rsidR="007E1C95" w:rsidRPr="004C5D51" w:rsidRDefault="007E1C95" w:rsidP="008365D2">
      <w:p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Zavarovanec:</w:t>
      </w:r>
    </w:p>
    <w:p w:rsidR="007E1C95" w:rsidRPr="004C5D51" w:rsidRDefault="00D866C4" w:rsidP="008365D2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plačuje premijo</w:t>
      </w:r>
    </w:p>
    <w:p w:rsidR="007E1C95" w:rsidRPr="004C5D51" w:rsidRDefault="00D866C4" w:rsidP="008365D2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 xml:space="preserve">prijaviti mora vse spremembe </w:t>
      </w:r>
    </w:p>
    <w:p w:rsidR="007E1C95" w:rsidRPr="004C5D51" w:rsidRDefault="00D866C4" w:rsidP="008365D2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podati pojasnila</w:t>
      </w:r>
    </w:p>
    <w:p w:rsidR="007E1C95" w:rsidRPr="004C5D51" w:rsidRDefault="00D866C4" w:rsidP="008365D2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obvestiti o večkratnem zavarovanju</w:t>
      </w:r>
    </w:p>
    <w:p w:rsidR="007E1C95" w:rsidRPr="004C5D51" w:rsidRDefault="00D866C4" w:rsidP="008365D2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v primeru škode mora narediti vse kar lahko da omeji škodo</w:t>
      </w:r>
    </w:p>
    <w:p w:rsidR="007E1C95" w:rsidRPr="004C5D51" w:rsidRDefault="007E1C95" w:rsidP="008365D2">
      <w:pPr>
        <w:jc w:val="both"/>
        <w:rPr>
          <w:rFonts w:ascii="Comic Sans MS" w:hAnsi="Comic Sans MS"/>
          <w:sz w:val="22"/>
          <w:szCs w:val="22"/>
        </w:rPr>
      </w:pPr>
    </w:p>
    <w:p w:rsidR="007E1C95" w:rsidRPr="004C5D51" w:rsidRDefault="007E1C95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Zavarovalnica ne izpolni pogodbe v naslednjih primerih:</w:t>
      </w:r>
    </w:p>
    <w:p w:rsidR="007E1C95" w:rsidRPr="004C5D51" w:rsidRDefault="007E1C95" w:rsidP="008365D2">
      <w:p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 xml:space="preserve">Če zavarovanec </w:t>
      </w:r>
    </w:p>
    <w:p w:rsidR="007E1C95" w:rsidRPr="004C5D51" w:rsidRDefault="007E1C95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ni plačal prve premije</w:t>
      </w:r>
    </w:p>
    <w:p w:rsidR="007E1C95" w:rsidRPr="004C5D51" w:rsidRDefault="007E1C95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je sam povzročil škodo</w:t>
      </w:r>
    </w:p>
    <w:p w:rsidR="007E1C95" w:rsidRPr="004C5D51" w:rsidRDefault="007E1C95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namenoma povzročil škodo</w:t>
      </w:r>
    </w:p>
    <w:p w:rsidR="007E1C95" w:rsidRPr="004C5D51" w:rsidRDefault="007E1C95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povzročil prometno nesrečo v vinjenem stanju</w:t>
      </w:r>
    </w:p>
    <w:p w:rsidR="007E1C95" w:rsidRPr="004C5D51" w:rsidRDefault="007E1C95" w:rsidP="008365D2">
      <w:pPr>
        <w:jc w:val="both"/>
        <w:rPr>
          <w:rFonts w:ascii="Comic Sans MS" w:hAnsi="Comic Sans MS"/>
          <w:sz w:val="22"/>
          <w:szCs w:val="22"/>
        </w:rPr>
      </w:pPr>
    </w:p>
    <w:p w:rsidR="007E1C95" w:rsidRPr="004C5D51" w:rsidRDefault="007E1C95" w:rsidP="008365D2">
      <w:pPr>
        <w:jc w:val="both"/>
        <w:rPr>
          <w:rFonts w:ascii="Snap ITC" w:hAnsi="Snap ITC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Vrste zavarovanja</w:t>
      </w:r>
    </w:p>
    <w:p w:rsidR="007E1C95" w:rsidRPr="004C5D51" w:rsidRDefault="006C44E2" w:rsidP="008365D2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Premoženjsko</w:t>
      </w:r>
      <w:r w:rsidRPr="004C5D51">
        <w:rPr>
          <w:rFonts w:ascii="Comic Sans MS" w:hAnsi="Comic Sans MS"/>
          <w:sz w:val="22"/>
          <w:szCs w:val="22"/>
        </w:rPr>
        <w:t xml:space="preserve"> – nevarnost je povezana s premoženjem</w:t>
      </w:r>
    </w:p>
    <w:p w:rsidR="006C44E2" w:rsidRPr="004C5D51" w:rsidRDefault="006C44E2" w:rsidP="008365D2">
      <w:pPr>
        <w:numPr>
          <w:ilvl w:val="0"/>
          <w:numId w:val="12"/>
        </w:num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zavarovanje stvari</w:t>
      </w:r>
    </w:p>
    <w:p w:rsidR="006C44E2" w:rsidRPr="004C5D51" w:rsidRDefault="006C44E2" w:rsidP="008365D2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transportno zavarovanje</w:t>
      </w:r>
      <w:r w:rsidRPr="004C5D51">
        <w:rPr>
          <w:rFonts w:ascii="Comic Sans MS" w:hAnsi="Comic Sans MS"/>
          <w:sz w:val="22"/>
          <w:szCs w:val="22"/>
        </w:rPr>
        <w:t xml:space="preserve"> – vse nevarnosti, ki so povezane s prevozom</w:t>
      </w:r>
    </w:p>
    <w:p w:rsidR="006C44E2" w:rsidRPr="004C5D51" w:rsidRDefault="006C44E2" w:rsidP="008365D2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zavarovanje pravic</w:t>
      </w:r>
      <w:r w:rsidRPr="004C5D51">
        <w:rPr>
          <w:rFonts w:ascii="Comic Sans MS" w:hAnsi="Comic Sans MS"/>
          <w:sz w:val="22"/>
          <w:szCs w:val="22"/>
        </w:rPr>
        <w:t xml:space="preserve"> – npr. zavarovanje posojil</w:t>
      </w:r>
    </w:p>
    <w:p w:rsidR="006C44E2" w:rsidRPr="004C5D51" w:rsidRDefault="006C44E2" w:rsidP="008365D2">
      <w:pPr>
        <w:numPr>
          <w:ilvl w:val="0"/>
          <w:numId w:val="12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zavarovanje pred naraščanjem stroškov</w:t>
      </w:r>
      <w:r w:rsidRPr="004C5D51">
        <w:rPr>
          <w:rFonts w:ascii="Comic Sans MS" w:hAnsi="Comic Sans MS"/>
          <w:sz w:val="22"/>
          <w:szCs w:val="22"/>
        </w:rPr>
        <w:t xml:space="preserve"> – obvezno avtomobilsko zavarovanje – pokrivamo škodo, ki jo s svojim vozilom povzročimo drugim.</w:t>
      </w:r>
    </w:p>
    <w:p w:rsidR="006C44E2" w:rsidRPr="004C5D51" w:rsidRDefault="006C44E2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 xml:space="preserve">Sistem </w:t>
      </w:r>
      <w:r w:rsidRPr="004C5D51">
        <w:rPr>
          <w:rFonts w:ascii="Comic Sans MS" w:hAnsi="Comic Sans MS"/>
          <w:b/>
          <w:sz w:val="22"/>
          <w:szCs w:val="22"/>
        </w:rPr>
        <w:t xml:space="preserve">bunus/malus </w:t>
      </w:r>
      <w:r w:rsidRPr="004C5D51">
        <w:rPr>
          <w:rFonts w:ascii="Comic Sans MS" w:hAnsi="Comic Sans MS"/>
          <w:sz w:val="22"/>
          <w:szCs w:val="22"/>
        </w:rPr>
        <w:t>– »daš kuponček«</w:t>
      </w:r>
    </w:p>
    <w:p w:rsidR="006C44E2" w:rsidRPr="004C5D51" w:rsidRDefault="006C44E2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- če ne povzročiš nesreča naslednje leto plačaš manj</w:t>
      </w:r>
    </w:p>
    <w:p w:rsidR="006C44E2" w:rsidRPr="004C5D51" w:rsidRDefault="006C44E2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- če mora zavarovalnica plačati se premija poveča</w:t>
      </w:r>
    </w:p>
    <w:p w:rsidR="006C44E2" w:rsidRPr="004C5D51" w:rsidRDefault="006C44E2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 xml:space="preserve">e) </w:t>
      </w:r>
      <w:r w:rsidRPr="004C5D51">
        <w:rPr>
          <w:rFonts w:ascii="Comic Sans MS" w:hAnsi="Comic Sans MS"/>
          <w:b/>
          <w:sz w:val="22"/>
          <w:szCs w:val="22"/>
        </w:rPr>
        <w:t>zavarovanje pred izgubo prihodkov</w:t>
      </w:r>
      <w:r w:rsidRPr="004C5D51">
        <w:rPr>
          <w:rFonts w:ascii="Comic Sans MS" w:hAnsi="Comic Sans MS"/>
          <w:sz w:val="22"/>
          <w:szCs w:val="22"/>
        </w:rPr>
        <w:t xml:space="preserve"> – zavarujemo škode, ki povzročajo izgubo prihodka.</w:t>
      </w:r>
    </w:p>
    <w:p w:rsidR="006C44E2" w:rsidRPr="004C5D51" w:rsidRDefault="009912A8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 xml:space="preserve">f) </w:t>
      </w:r>
      <w:r w:rsidRPr="004C5D51">
        <w:rPr>
          <w:rFonts w:ascii="Comic Sans MS" w:hAnsi="Comic Sans MS"/>
          <w:b/>
          <w:sz w:val="22"/>
          <w:szCs w:val="22"/>
        </w:rPr>
        <w:t>zavarovalni sveženj</w:t>
      </w:r>
      <w:r w:rsidRPr="004C5D51">
        <w:rPr>
          <w:rFonts w:ascii="Comic Sans MS" w:hAnsi="Comic Sans MS"/>
          <w:sz w:val="22"/>
          <w:szCs w:val="22"/>
        </w:rPr>
        <w:t xml:space="preserve"> – zavarovalnica poveže več zavarovanj skupaj</w:t>
      </w:r>
    </w:p>
    <w:p w:rsidR="009912A8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</w:p>
    <w:p w:rsidR="009912A8" w:rsidRPr="004C5D51" w:rsidRDefault="009912A8" w:rsidP="008365D2">
      <w:pPr>
        <w:numPr>
          <w:ilvl w:val="0"/>
          <w:numId w:val="11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Osebno zavarovanje</w:t>
      </w:r>
      <w:r w:rsidRPr="004C5D51">
        <w:rPr>
          <w:rFonts w:ascii="Comic Sans MS" w:hAnsi="Comic Sans MS"/>
          <w:sz w:val="22"/>
          <w:szCs w:val="22"/>
        </w:rPr>
        <w:t xml:space="preserve"> – nevarnost je povezana z zavarovancem kot osebo</w:t>
      </w:r>
    </w:p>
    <w:p w:rsidR="009912A8" w:rsidRPr="004C5D51" w:rsidRDefault="009912A8" w:rsidP="008365D2">
      <w:pPr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prostovoljno zdravstveno zavarovanje</w:t>
      </w:r>
      <w:r w:rsidRPr="004C5D51">
        <w:rPr>
          <w:rFonts w:ascii="Comic Sans MS" w:hAnsi="Comic Sans MS"/>
          <w:sz w:val="22"/>
          <w:szCs w:val="22"/>
        </w:rPr>
        <w:t xml:space="preserve"> – zavarovanje zdravstvenih storitev</w:t>
      </w:r>
    </w:p>
    <w:p w:rsidR="009912A8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Zavarujemo lahko:</w:t>
      </w:r>
    </w:p>
    <w:p w:rsidR="009912A8" w:rsidRPr="004C5D51" w:rsidRDefault="009912A8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izdatke, ki nastajajo zaradi bolezni</w:t>
      </w:r>
    </w:p>
    <w:p w:rsidR="009912A8" w:rsidRPr="004C5D51" w:rsidRDefault="009912A8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izgubljeni zaslužek v obliki dnevnega nadomestila</w:t>
      </w:r>
    </w:p>
    <w:p w:rsidR="009912A8" w:rsidRPr="004C5D51" w:rsidRDefault="009912A8" w:rsidP="008365D2">
      <w:pPr>
        <w:numPr>
          <w:ilvl w:val="0"/>
          <w:numId w:val="14"/>
        </w:num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lastRenderedPageBreak/>
        <w:t>nezgodno zavarovanje</w:t>
      </w:r>
    </w:p>
    <w:p w:rsidR="009912A8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Zavarujemo:</w:t>
      </w:r>
    </w:p>
    <w:p w:rsidR="009912A8" w:rsidRPr="004C5D51" w:rsidRDefault="004C5D51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s</w:t>
      </w:r>
      <w:r w:rsidR="009912A8" w:rsidRPr="004C5D51">
        <w:rPr>
          <w:rFonts w:ascii="Comic Sans MS" w:hAnsi="Comic Sans MS"/>
          <w:sz w:val="22"/>
          <w:szCs w:val="22"/>
        </w:rPr>
        <w:t>troške zdravljenja</w:t>
      </w:r>
    </w:p>
    <w:p w:rsidR="009912A8" w:rsidRPr="004C5D51" w:rsidRDefault="004C5D51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i</w:t>
      </w:r>
      <w:r w:rsidR="009912A8" w:rsidRPr="004C5D51">
        <w:rPr>
          <w:rFonts w:ascii="Comic Sans MS" w:hAnsi="Comic Sans MS"/>
          <w:sz w:val="22"/>
          <w:szCs w:val="22"/>
        </w:rPr>
        <w:t>zgubljeni zaslužek v obliki dnevnega nadomestila</w:t>
      </w:r>
    </w:p>
    <w:p w:rsidR="009912A8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+ dodatno:</w:t>
      </w:r>
    </w:p>
    <w:p w:rsidR="009912A8" w:rsidRPr="004C5D51" w:rsidRDefault="004C5D51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</w:t>
      </w:r>
      <w:r w:rsidR="009912A8" w:rsidRPr="004C5D51">
        <w:rPr>
          <w:rFonts w:ascii="Comic Sans MS" w:hAnsi="Comic Sans MS"/>
          <w:sz w:val="22"/>
          <w:szCs w:val="22"/>
        </w:rPr>
        <w:t>lačilo za trajno invalidnost</w:t>
      </w:r>
    </w:p>
    <w:p w:rsidR="009912A8" w:rsidRPr="004C5D51" w:rsidRDefault="004C5D51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</w:t>
      </w:r>
      <w:r w:rsidR="009912A8" w:rsidRPr="004C5D51">
        <w:rPr>
          <w:rFonts w:ascii="Comic Sans MS" w:hAnsi="Comic Sans MS"/>
          <w:sz w:val="22"/>
          <w:szCs w:val="22"/>
        </w:rPr>
        <w:t>lačilo dedičem v primeru smrtne nesreče</w:t>
      </w:r>
    </w:p>
    <w:p w:rsidR="009912A8" w:rsidRPr="004C5D51" w:rsidRDefault="009912A8" w:rsidP="008365D2">
      <w:pPr>
        <w:numPr>
          <w:ilvl w:val="0"/>
          <w:numId w:val="14"/>
        </w:num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življenjsko zavarovanje</w:t>
      </w:r>
    </w:p>
    <w:p w:rsidR="009912A8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plačilo v naslednjih primerih:</w:t>
      </w:r>
    </w:p>
    <w:p w:rsidR="009912A8" w:rsidRPr="004C5D51" w:rsidRDefault="009912A8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smrt zavarovanca</w:t>
      </w:r>
    </w:p>
    <w:p w:rsidR="009912A8" w:rsidRPr="004C5D51" w:rsidRDefault="009912A8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doživetje določene starosti</w:t>
      </w:r>
    </w:p>
    <w:p w:rsidR="009912A8" w:rsidRPr="004C5D51" w:rsidRDefault="009912A8" w:rsidP="008365D2">
      <w:pPr>
        <w:numPr>
          <w:ilvl w:val="0"/>
          <w:numId w:val="10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pretek zavarovalne dobe</w:t>
      </w:r>
    </w:p>
    <w:p w:rsidR="009912A8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</w:p>
    <w:p w:rsidR="004D3011" w:rsidRPr="004C5D51" w:rsidRDefault="009912A8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Zavarovanje pred škodnim dogodkom</w:t>
      </w:r>
      <w:r w:rsidR="004D3011" w:rsidRPr="004C5D51">
        <w:rPr>
          <w:rFonts w:ascii="Comic Sans MS" w:hAnsi="Comic Sans MS"/>
          <w:sz w:val="22"/>
          <w:szCs w:val="22"/>
        </w:rPr>
        <w:t xml:space="preserve"> - odškodnina je neodvisna od dejanske škode.</w:t>
      </w:r>
    </w:p>
    <w:p w:rsidR="004D3011" w:rsidRPr="004C5D51" w:rsidRDefault="004D3011" w:rsidP="008365D2">
      <w:pPr>
        <w:jc w:val="both"/>
        <w:rPr>
          <w:rFonts w:ascii="Comic Sans MS" w:hAnsi="Comic Sans MS"/>
          <w:sz w:val="22"/>
          <w:szCs w:val="22"/>
        </w:rPr>
      </w:pPr>
    </w:p>
    <w:p w:rsidR="004D3011" w:rsidRPr="004C5D51" w:rsidRDefault="004D3011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Snap ITC" w:hAnsi="Snap ITC"/>
          <w:sz w:val="22"/>
          <w:szCs w:val="22"/>
        </w:rPr>
        <w:t>Zavarovanje pred škodo</w:t>
      </w:r>
      <w:r w:rsidRPr="004C5D51">
        <w:rPr>
          <w:rFonts w:ascii="Comic Sans MS" w:hAnsi="Comic Sans MS"/>
          <w:sz w:val="22"/>
          <w:szCs w:val="22"/>
        </w:rPr>
        <w:t xml:space="preserve"> – odškodnina odvisna od dejanske škode.</w:t>
      </w:r>
    </w:p>
    <w:p w:rsidR="004D3011" w:rsidRPr="004C5D51" w:rsidRDefault="004D3011" w:rsidP="008365D2">
      <w:pPr>
        <w:jc w:val="both"/>
        <w:rPr>
          <w:rFonts w:ascii="Comic Sans MS" w:hAnsi="Comic Sans MS"/>
          <w:sz w:val="22"/>
          <w:szCs w:val="22"/>
        </w:rPr>
      </w:pPr>
    </w:p>
    <w:p w:rsidR="004D3011" w:rsidRPr="004C5D51" w:rsidRDefault="008365D2" w:rsidP="008365D2">
      <w:p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Urejanje razmerja med škodo in odškodnino:</w:t>
      </w:r>
    </w:p>
    <w:p w:rsidR="008365D2" w:rsidRPr="004C5D51" w:rsidRDefault="008365D2" w:rsidP="008365D2">
      <w:pPr>
        <w:numPr>
          <w:ilvl w:val="0"/>
          <w:numId w:val="1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zavarovanje na prvi riziko</w:t>
      </w:r>
      <w:r w:rsidRPr="004C5D51">
        <w:rPr>
          <w:rFonts w:ascii="Comic Sans MS" w:hAnsi="Comic Sans MS"/>
          <w:sz w:val="22"/>
          <w:szCs w:val="22"/>
        </w:rPr>
        <w:t xml:space="preserve"> – odškodnina je omejena z zavarovalno vsoto</w:t>
      </w:r>
    </w:p>
    <w:p w:rsidR="008365D2" w:rsidRPr="004C5D51" w:rsidRDefault="008365D2" w:rsidP="008365D2">
      <w:pPr>
        <w:numPr>
          <w:ilvl w:val="0"/>
          <w:numId w:val="15"/>
        </w:num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popolno zavarovanje</w:t>
      </w:r>
      <w:r w:rsidRPr="004C5D51">
        <w:rPr>
          <w:rFonts w:ascii="Comic Sans MS" w:hAnsi="Comic Sans MS"/>
          <w:sz w:val="22"/>
          <w:szCs w:val="22"/>
        </w:rPr>
        <w:t xml:space="preserve"> – pomembna je vrednost zavarovanje stvari</w:t>
      </w:r>
    </w:p>
    <w:p w:rsidR="008365D2" w:rsidRPr="004C5D51" w:rsidRDefault="008365D2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- zavarovanje do nove vrednosti</w:t>
      </w:r>
    </w:p>
    <w:p w:rsidR="008365D2" w:rsidRPr="004C5D51" w:rsidRDefault="008365D2" w:rsidP="008365D2">
      <w:pPr>
        <w:ind w:left="360"/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- zavarovanje do dejanske vrednosti</w:t>
      </w:r>
    </w:p>
    <w:p w:rsidR="004D3011" w:rsidRPr="004C5D51" w:rsidRDefault="004D3011" w:rsidP="008365D2">
      <w:pPr>
        <w:jc w:val="both"/>
        <w:rPr>
          <w:rFonts w:ascii="Comic Sans MS" w:hAnsi="Comic Sans MS"/>
          <w:sz w:val="22"/>
          <w:szCs w:val="22"/>
        </w:rPr>
      </w:pPr>
    </w:p>
    <w:p w:rsidR="004D3011" w:rsidRPr="004C5D51" w:rsidRDefault="004D3011" w:rsidP="008365D2">
      <w:pPr>
        <w:jc w:val="both"/>
        <w:rPr>
          <w:rFonts w:ascii="Comic Sans MS" w:hAnsi="Comic Sans MS"/>
          <w:b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Polno zavarovanje</w:t>
      </w:r>
      <w:r w:rsidR="00804697" w:rsidRPr="004C5D51">
        <w:rPr>
          <w:rFonts w:ascii="Comic Sans MS" w:hAnsi="Comic Sans MS"/>
          <w:b/>
          <w:sz w:val="22"/>
          <w:szCs w:val="22"/>
        </w:rPr>
        <w:t>:</w:t>
      </w:r>
    </w:p>
    <w:p w:rsidR="00804697" w:rsidRPr="004C5D51" w:rsidRDefault="00804697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Zavarovanje do nove vrednosti – zavarovanec dobi povrnjen tolikšen znesek, da lahko kupi zavarovano dobrino po trenutni tržni ceni.</w:t>
      </w:r>
    </w:p>
    <w:p w:rsidR="00804697" w:rsidRPr="004C5D51" w:rsidRDefault="00804697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sz w:val="22"/>
          <w:szCs w:val="22"/>
        </w:rPr>
        <w:t>Zavarovanje do dejanske vrednosti – dobi tolikšno vrednost, ko jo je imela zavarovana dobrina na dan nastanka škode.</w:t>
      </w:r>
    </w:p>
    <w:p w:rsidR="00804697" w:rsidRPr="004C5D51" w:rsidRDefault="00804697" w:rsidP="008365D2">
      <w:pPr>
        <w:jc w:val="both"/>
        <w:rPr>
          <w:rFonts w:ascii="Comic Sans MS" w:hAnsi="Comic Sans MS"/>
          <w:sz w:val="22"/>
          <w:szCs w:val="22"/>
        </w:rPr>
      </w:pPr>
    </w:p>
    <w:p w:rsidR="00276F71" w:rsidRPr="004C5D51" w:rsidRDefault="00276F71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Nadzavarovanje</w:t>
      </w:r>
      <w:r w:rsidRPr="004C5D51">
        <w:rPr>
          <w:rFonts w:ascii="Comic Sans MS" w:hAnsi="Comic Sans MS"/>
          <w:sz w:val="22"/>
          <w:szCs w:val="22"/>
        </w:rPr>
        <w:t xml:space="preserve"> – če je zavarovana vsota večja od  zavarovalne vrednosti, prizna zavarovalnica v škodnem primeru le zavarovalno vrednost.</w:t>
      </w:r>
    </w:p>
    <w:p w:rsidR="00276F71" w:rsidRPr="004C5D51" w:rsidRDefault="00276F71" w:rsidP="008365D2">
      <w:pPr>
        <w:jc w:val="both"/>
        <w:rPr>
          <w:rFonts w:ascii="Comic Sans MS" w:hAnsi="Comic Sans MS"/>
          <w:sz w:val="22"/>
          <w:szCs w:val="22"/>
        </w:rPr>
      </w:pPr>
    </w:p>
    <w:p w:rsidR="00276F71" w:rsidRPr="004C5D51" w:rsidRDefault="00276F71" w:rsidP="008365D2">
      <w:pPr>
        <w:jc w:val="both"/>
        <w:rPr>
          <w:rFonts w:ascii="Comic Sans MS" w:hAnsi="Comic Sans MS"/>
          <w:sz w:val="22"/>
          <w:szCs w:val="22"/>
        </w:rPr>
      </w:pPr>
      <w:r w:rsidRPr="004C5D51">
        <w:rPr>
          <w:rFonts w:ascii="Comic Sans MS" w:hAnsi="Comic Sans MS"/>
          <w:b/>
          <w:sz w:val="22"/>
          <w:szCs w:val="22"/>
        </w:rPr>
        <w:t>Podzavarovanje</w:t>
      </w:r>
      <w:r w:rsidRPr="004C5D51">
        <w:rPr>
          <w:rFonts w:ascii="Comic Sans MS" w:hAnsi="Comic Sans MS"/>
          <w:sz w:val="22"/>
          <w:szCs w:val="22"/>
        </w:rPr>
        <w:t xml:space="preserve"> – če je zavarovana vsota nižja od zavarovalne vrednosti, plača zavarovalnica v primeru delne škode ustrezni del zavarovalnine. V primeru popolne škode plača le zavarovalno vrednost.</w:t>
      </w:r>
    </w:p>
    <w:sectPr w:rsidR="00276F71" w:rsidRPr="004C5D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34" w:rsidRDefault="00F04434">
      <w:r>
        <w:separator/>
      </w:r>
    </w:p>
  </w:endnote>
  <w:endnote w:type="continuationSeparator" w:id="0">
    <w:p w:rsidR="00F04434" w:rsidRDefault="00F0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C4" w:rsidRDefault="00D866C4" w:rsidP="00656D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6C4" w:rsidRDefault="00D866C4" w:rsidP="00D86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C4" w:rsidRPr="00D866C4" w:rsidRDefault="00D866C4" w:rsidP="00656D97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D866C4">
      <w:rPr>
        <w:rStyle w:val="PageNumber"/>
        <w:rFonts w:ascii="Comic Sans MS" w:hAnsi="Comic Sans MS"/>
      </w:rPr>
      <w:fldChar w:fldCharType="begin"/>
    </w:r>
    <w:r w:rsidRPr="00D866C4">
      <w:rPr>
        <w:rStyle w:val="PageNumber"/>
        <w:rFonts w:ascii="Comic Sans MS" w:hAnsi="Comic Sans MS"/>
      </w:rPr>
      <w:instrText xml:space="preserve">PAGE  </w:instrText>
    </w:r>
    <w:r w:rsidRPr="00D866C4">
      <w:rPr>
        <w:rStyle w:val="PageNumber"/>
        <w:rFonts w:ascii="Comic Sans MS" w:hAnsi="Comic Sans MS"/>
      </w:rPr>
      <w:fldChar w:fldCharType="separate"/>
    </w:r>
    <w:r w:rsidR="00E654FF">
      <w:rPr>
        <w:rStyle w:val="PageNumber"/>
        <w:rFonts w:ascii="Comic Sans MS" w:hAnsi="Comic Sans MS"/>
        <w:noProof/>
      </w:rPr>
      <w:t>1</w:t>
    </w:r>
    <w:r w:rsidRPr="00D866C4">
      <w:rPr>
        <w:rStyle w:val="PageNumber"/>
        <w:rFonts w:ascii="Comic Sans MS" w:hAnsi="Comic Sans MS"/>
      </w:rPr>
      <w:fldChar w:fldCharType="end"/>
    </w:r>
  </w:p>
  <w:p w:rsidR="00D866C4" w:rsidRPr="00D866C4" w:rsidRDefault="00D866C4" w:rsidP="00D866C4">
    <w:pPr>
      <w:pStyle w:val="Footer"/>
      <w:pBdr>
        <w:top w:val="single" w:sz="4" w:space="1" w:color="auto"/>
      </w:pBdr>
      <w:ind w:right="360"/>
      <w:rPr>
        <w:rFonts w:ascii="Snap ITC" w:hAnsi="Snap ITC"/>
      </w:rPr>
    </w:pPr>
  </w:p>
  <w:p w:rsidR="00D866C4" w:rsidRDefault="00D86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34" w:rsidRDefault="00F04434">
      <w:r>
        <w:separator/>
      </w:r>
    </w:p>
  </w:footnote>
  <w:footnote w:type="continuationSeparator" w:id="0">
    <w:p w:rsidR="00F04434" w:rsidRDefault="00F0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C4" w:rsidRPr="00D866C4" w:rsidRDefault="00D866C4" w:rsidP="00D866C4">
    <w:pPr>
      <w:pStyle w:val="Header"/>
      <w:pBdr>
        <w:bottom w:val="single" w:sz="4" w:space="1" w:color="auto"/>
      </w:pBdr>
      <w:rPr>
        <w:rFonts w:ascii="Snap ITC" w:hAnsi="Snap ITC"/>
      </w:rPr>
    </w:pPr>
    <w:r w:rsidRPr="00D866C4">
      <w:rPr>
        <w:rFonts w:ascii="Snap ITC" w:hAnsi="Snap ITC"/>
      </w:rPr>
      <w:t>GPO</w:t>
    </w:r>
    <w:r w:rsidRPr="00D866C4">
      <w:rPr>
        <w:rFonts w:ascii="Snap ITC" w:hAnsi="Snap ITC"/>
      </w:rPr>
      <w:tab/>
    </w:r>
    <w:r w:rsidRPr="00D866C4">
      <w:rPr>
        <w:rFonts w:ascii="Snap ITC" w:hAnsi="Snap ITC"/>
      </w:rPr>
      <w:tab/>
      <w:t>Zavarovanje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0E8"/>
    <w:multiLevelType w:val="hybridMultilevel"/>
    <w:tmpl w:val="E8324306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CDCA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042"/>
    <w:multiLevelType w:val="hybridMultilevel"/>
    <w:tmpl w:val="308A7214"/>
    <w:lvl w:ilvl="0" w:tplc="60AC0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6E1"/>
    <w:multiLevelType w:val="hybridMultilevel"/>
    <w:tmpl w:val="F7F2A588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26A"/>
    <w:multiLevelType w:val="hybridMultilevel"/>
    <w:tmpl w:val="692E92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13D27"/>
    <w:multiLevelType w:val="multilevel"/>
    <w:tmpl w:val="E8324306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18B"/>
    <w:multiLevelType w:val="hybridMultilevel"/>
    <w:tmpl w:val="D1BA6910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F1A"/>
    <w:multiLevelType w:val="hybridMultilevel"/>
    <w:tmpl w:val="F0B63252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10F"/>
    <w:multiLevelType w:val="hybridMultilevel"/>
    <w:tmpl w:val="2132C922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CDCA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48BB"/>
    <w:multiLevelType w:val="hybridMultilevel"/>
    <w:tmpl w:val="2D1C0E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A04BA"/>
    <w:multiLevelType w:val="hybridMultilevel"/>
    <w:tmpl w:val="EBA0091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A7BD0"/>
    <w:multiLevelType w:val="multilevel"/>
    <w:tmpl w:val="F0B63252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0ED"/>
    <w:multiLevelType w:val="multilevel"/>
    <w:tmpl w:val="EBA009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240D6"/>
    <w:multiLevelType w:val="hybridMultilevel"/>
    <w:tmpl w:val="17EABE04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0207F"/>
    <w:multiLevelType w:val="hybridMultilevel"/>
    <w:tmpl w:val="A8368A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22864"/>
    <w:multiLevelType w:val="hybridMultilevel"/>
    <w:tmpl w:val="88628F42"/>
    <w:lvl w:ilvl="0" w:tplc="594057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58DE"/>
    <w:rsid w:val="001A3F3B"/>
    <w:rsid w:val="00276F71"/>
    <w:rsid w:val="002B58DE"/>
    <w:rsid w:val="00483481"/>
    <w:rsid w:val="004C5D51"/>
    <w:rsid w:val="004D3011"/>
    <w:rsid w:val="005773E4"/>
    <w:rsid w:val="00656D97"/>
    <w:rsid w:val="006C44E2"/>
    <w:rsid w:val="00784169"/>
    <w:rsid w:val="007E1C95"/>
    <w:rsid w:val="00804697"/>
    <w:rsid w:val="008231E6"/>
    <w:rsid w:val="008365D2"/>
    <w:rsid w:val="009912A8"/>
    <w:rsid w:val="00AB3F4E"/>
    <w:rsid w:val="00CD6AB5"/>
    <w:rsid w:val="00D866C4"/>
    <w:rsid w:val="00E35F37"/>
    <w:rsid w:val="00E654FF"/>
    <w:rsid w:val="00F0443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66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66C4"/>
  </w:style>
  <w:style w:type="paragraph" w:styleId="Header">
    <w:name w:val="header"/>
    <w:basedOn w:val="Normal"/>
    <w:rsid w:val="00D866C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