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0" w:rsidRPr="00CF15C2" w:rsidRDefault="008C3010" w:rsidP="008C3010">
      <w:pPr>
        <w:pStyle w:val="Title"/>
        <w:rPr>
          <w:color w:val="FF3399"/>
        </w:rPr>
      </w:pPr>
      <w:bookmarkStart w:id="0" w:name="_GoBack"/>
      <w:bookmarkEnd w:id="0"/>
      <w:r w:rsidRPr="00CF15C2">
        <w:rPr>
          <w:color w:val="FF3399"/>
        </w:rPr>
        <w:t>Quando usare l’ausiliare avere/essere? (Kdaj avere in kdaj essere?)</w:t>
      </w:r>
    </w:p>
    <w:p w:rsidR="008C3010" w:rsidRDefault="008C3010" w:rsidP="008C3010"/>
    <w:p w:rsidR="008C3010" w:rsidRDefault="008C3010" w:rsidP="008C3010">
      <w:r w:rsidRPr="008C3010">
        <w:rPr>
          <w:b/>
        </w:rPr>
        <w:t>Ho preferito</w:t>
      </w:r>
      <w:r>
        <w:t xml:space="preserve"> il caffè.          (Chi/Cosa?)</w:t>
      </w:r>
    </w:p>
    <w:p w:rsidR="008C3010" w:rsidRDefault="008C3010" w:rsidP="008C3010">
      <w:r w:rsidRPr="008C3010">
        <w:rPr>
          <w:b/>
        </w:rPr>
        <w:t>Siamo usciti</w:t>
      </w:r>
      <w:r>
        <w:t xml:space="preserve"> presto?          (Quando/Dove?)</w:t>
      </w:r>
    </w:p>
    <w:p w:rsidR="008C3010" w:rsidRDefault="008C3010" w:rsidP="008C3010"/>
    <w:p w:rsidR="008C3010" w:rsidRPr="00CF15C2" w:rsidRDefault="008C3010" w:rsidP="008C3010">
      <w:pPr>
        <w:pStyle w:val="Heading1"/>
        <w:rPr>
          <w:color w:val="FF3399"/>
        </w:rPr>
      </w:pPr>
      <w:r w:rsidRPr="00CF15C2">
        <w:rPr>
          <w:color w:val="FF3399"/>
        </w:rPr>
        <w:t>I. AVERE</w:t>
      </w:r>
    </w:p>
    <w:p w:rsidR="008C3010" w:rsidRDefault="008C3010" w:rsidP="008C3010"/>
    <w:p w:rsidR="008C3010" w:rsidRDefault="008C3010" w:rsidP="008C3010">
      <w:r>
        <w:t>Z avere se vežejo</w:t>
      </w:r>
      <w:r w:rsidR="00914378">
        <w:t xml:space="preserve"> vsi</w:t>
      </w:r>
      <w:r>
        <w:t xml:space="preserve"> </w:t>
      </w:r>
      <w:r w:rsidRPr="008C3010">
        <w:rPr>
          <w:b/>
        </w:rPr>
        <w:t>prehodni glagoli</w:t>
      </w:r>
      <w:r>
        <w:t xml:space="preserve"> kot so (</w:t>
      </w:r>
      <w:r w:rsidRPr="00CF15C2">
        <w:rPr>
          <w:b/>
          <w:color w:val="FF3399"/>
        </w:rPr>
        <w:t>scrivere, leggere, ascoltare, mangiare</w:t>
      </w:r>
      <w:r>
        <w:t>,...).</w:t>
      </w:r>
    </w:p>
    <w:p w:rsidR="008C3010" w:rsidRPr="00914378" w:rsidRDefault="00914378" w:rsidP="008C3010">
      <w:r w:rsidRPr="00914378">
        <w:rPr>
          <w:b/>
        </w:rPr>
        <w:t>Ho mangiato</w:t>
      </w:r>
      <w:r w:rsidRPr="00914378">
        <w:t xml:space="preserve"> una pizza</w:t>
      </w:r>
      <w:r w:rsidR="008C3010" w:rsidRPr="00914378">
        <w:t>.</w:t>
      </w:r>
      <w:r w:rsidRPr="00914378">
        <w:t xml:space="preserve">                      (</w:t>
      </w:r>
      <w:r w:rsidRPr="00914378">
        <w:rPr>
          <w:i/>
        </w:rPr>
        <w:t>Jedel sem pico.)</w:t>
      </w:r>
      <w:r w:rsidR="008C3010" w:rsidRPr="00914378">
        <w:t xml:space="preserve"> </w:t>
      </w:r>
    </w:p>
    <w:p w:rsidR="008C3010" w:rsidRDefault="008C3010" w:rsidP="008C3010"/>
    <w:p w:rsidR="008C3010" w:rsidRDefault="008C3010" w:rsidP="008C3010">
      <w:r>
        <w:t xml:space="preserve">Z avere pa se veže tudi </w:t>
      </w:r>
      <w:r w:rsidR="00914378">
        <w:rPr>
          <w:b/>
        </w:rPr>
        <w:t>nekaj</w:t>
      </w:r>
      <w:r w:rsidRPr="008C3010">
        <w:rPr>
          <w:b/>
        </w:rPr>
        <w:t xml:space="preserve"> neprehodnih glagolov</w:t>
      </w:r>
      <w:r>
        <w:t>(</w:t>
      </w:r>
      <w:r w:rsidRPr="00CF15C2">
        <w:rPr>
          <w:b/>
          <w:color w:val="FF3399"/>
        </w:rPr>
        <w:t xml:space="preserve">dormire, </w:t>
      </w:r>
      <w:r w:rsidR="00914378" w:rsidRPr="00CF15C2">
        <w:rPr>
          <w:b/>
          <w:color w:val="FF3399"/>
        </w:rPr>
        <w:t xml:space="preserve">ridere, </w:t>
      </w:r>
      <w:r w:rsidRPr="00CF15C2">
        <w:rPr>
          <w:b/>
          <w:color w:val="FF3399"/>
        </w:rPr>
        <w:t>, p</w:t>
      </w:r>
      <w:r w:rsidR="00914378" w:rsidRPr="00CF15C2">
        <w:rPr>
          <w:b/>
          <w:color w:val="FF3399"/>
        </w:rPr>
        <w:t>iangere</w:t>
      </w:r>
      <w:r w:rsidR="00914378">
        <w:t xml:space="preserve">, </w:t>
      </w:r>
      <w:r>
        <w:t>)</w:t>
      </w:r>
    </w:p>
    <w:p w:rsidR="00914378" w:rsidRDefault="00914378" w:rsidP="008C3010">
      <w:r w:rsidRPr="00914378">
        <w:rPr>
          <w:b/>
        </w:rPr>
        <w:t>Ha riso</w:t>
      </w:r>
      <w:r>
        <w:t>.                  (</w:t>
      </w:r>
      <w:r w:rsidRPr="00914378">
        <w:rPr>
          <w:i/>
        </w:rPr>
        <w:t>Smejal se je.)</w:t>
      </w:r>
    </w:p>
    <w:p w:rsidR="008C3010" w:rsidRPr="00CF15C2" w:rsidRDefault="00914378" w:rsidP="008C3010">
      <w:pPr>
        <w:rPr>
          <w:b/>
          <w:color w:val="FF3399"/>
        </w:rPr>
      </w:pPr>
      <w:r>
        <w:t xml:space="preserve">Z naslednjimi glagoli (za razliko od slovenščine): </w:t>
      </w:r>
      <w:r w:rsidRPr="00CF15C2">
        <w:rPr>
          <w:b/>
          <w:color w:val="FF3399"/>
        </w:rPr>
        <w:t>camminare, girare, nuotare, passeggiare, sciare, viaggiare.</w:t>
      </w:r>
    </w:p>
    <w:p w:rsidR="00914378" w:rsidRDefault="00914378" w:rsidP="008C3010">
      <w:r w:rsidRPr="00914378">
        <w:rPr>
          <w:b/>
        </w:rPr>
        <w:t>Hai viaggiato</w:t>
      </w:r>
      <w:r>
        <w:t xml:space="preserve"> molto?    </w:t>
      </w:r>
      <w:r w:rsidRPr="00914378">
        <w:rPr>
          <w:i/>
        </w:rPr>
        <w:t>(Si veliko potoval?)</w:t>
      </w:r>
    </w:p>
    <w:p w:rsidR="008C3010" w:rsidRPr="00CF15C2" w:rsidRDefault="008C3010" w:rsidP="008C3010">
      <w:pPr>
        <w:pStyle w:val="Heading1"/>
        <w:rPr>
          <w:color w:val="FF3399"/>
        </w:rPr>
      </w:pPr>
      <w:r w:rsidRPr="00CF15C2">
        <w:rPr>
          <w:color w:val="FF3399"/>
        </w:rPr>
        <w:t>II.ESSERE</w:t>
      </w:r>
    </w:p>
    <w:p w:rsidR="008C3010" w:rsidRDefault="008C3010" w:rsidP="008C3010"/>
    <w:p w:rsidR="008C3010" w:rsidRDefault="008C3010" w:rsidP="008C3010">
      <w:r>
        <w:t>Z essere pa se vežejo neprehodni glagoli, to so:</w:t>
      </w:r>
    </w:p>
    <w:p w:rsidR="008C3010" w:rsidRDefault="008C3010" w:rsidP="008C3010">
      <w:r>
        <w:t xml:space="preserve">• </w:t>
      </w:r>
      <w:r w:rsidRPr="00914378">
        <w:rPr>
          <w:b/>
        </w:rPr>
        <w:t>Glagoli premikanja</w:t>
      </w:r>
      <w:r>
        <w:t xml:space="preserve"> (verbi di motto) - </w:t>
      </w:r>
      <w:r w:rsidRPr="00CF15C2">
        <w:rPr>
          <w:b/>
          <w:color w:val="FF3399"/>
        </w:rPr>
        <w:t>andare, uscire ...</w:t>
      </w:r>
    </w:p>
    <w:p w:rsidR="008C3010" w:rsidRDefault="008C3010" w:rsidP="008C3010">
      <w:r>
        <w:t xml:space="preserve">• </w:t>
      </w:r>
      <w:r w:rsidRPr="00914378">
        <w:rPr>
          <w:b/>
        </w:rPr>
        <w:t>Glagoli stanja</w:t>
      </w:r>
      <w:r>
        <w:t xml:space="preserve"> (verbi di stato) – </w:t>
      </w:r>
      <w:r w:rsidRPr="00CF15C2">
        <w:rPr>
          <w:b/>
          <w:color w:val="FF3399"/>
        </w:rPr>
        <w:t>essere, stare, rimanere</w:t>
      </w:r>
      <w:r w:rsidRPr="00CF15C2">
        <w:rPr>
          <w:color w:val="FF3399"/>
        </w:rPr>
        <w:t xml:space="preserve"> ...</w:t>
      </w:r>
    </w:p>
    <w:p w:rsidR="008C3010" w:rsidRDefault="008C3010" w:rsidP="008C3010">
      <w:r>
        <w:t xml:space="preserve">• </w:t>
      </w:r>
      <w:r w:rsidRPr="00914378">
        <w:rPr>
          <w:b/>
        </w:rPr>
        <w:t>Glagoli spreminjanja stanja</w:t>
      </w:r>
      <w:r>
        <w:t xml:space="preserve"> (verbi di cambiamento d stato) – </w:t>
      </w:r>
      <w:r w:rsidRPr="00CF15C2">
        <w:rPr>
          <w:b/>
          <w:color w:val="FF3399"/>
        </w:rPr>
        <w:t>nascere, morire, diventare</w:t>
      </w:r>
      <w:r w:rsidRPr="00CF15C2">
        <w:rPr>
          <w:color w:val="FF3399"/>
        </w:rPr>
        <w:t xml:space="preserve"> ...</w:t>
      </w:r>
    </w:p>
    <w:p w:rsidR="008C3010" w:rsidRDefault="008C3010" w:rsidP="008C3010">
      <w:r>
        <w:t xml:space="preserve">• </w:t>
      </w:r>
      <w:r w:rsidRPr="00914378">
        <w:rPr>
          <w:b/>
        </w:rPr>
        <w:t>Brezosebni glagoli</w:t>
      </w:r>
      <w:r>
        <w:t xml:space="preserve"> (verbi impersonali) – </w:t>
      </w:r>
      <w:r w:rsidR="00CF15C2" w:rsidRPr="00CF15C2">
        <w:rPr>
          <w:b/>
          <w:color w:val="FF3399"/>
        </w:rPr>
        <w:t>piacere, servire, sembrare, ...</w:t>
      </w:r>
    </w:p>
    <w:p w:rsidR="00914378" w:rsidRDefault="008C3010" w:rsidP="008C3010">
      <w:r>
        <w:t xml:space="preserve">• </w:t>
      </w:r>
      <w:r w:rsidRPr="00914378">
        <w:rPr>
          <w:b/>
        </w:rPr>
        <w:t>Povratno osebni glagoli</w:t>
      </w:r>
      <w:r>
        <w:t xml:space="preserve"> (verbi rif</w:t>
      </w:r>
      <w:r w:rsidR="00914378">
        <w:t xml:space="preserve">lessivi) – </w:t>
      </w:r>
      <w:r w:rsidR="00914378" w:rsidRPr="00CF15C2">
        <w:rPr>
          <w:b/>
          <w:color w:val="FF3399"/>
        </w:rPr>
        <w:t>lavarsi, svelarsi</w:t>
      </w:r>
      <w:r w:rsidR="00914378" w:rsidRPr="00CF15C2">
        <w:rPr>
          <w:color w:val="FF3399"/>
        </w:rPr>
        <w:t xml:space="preserve"> ...</w:t>
      </w:r>
    </w:p>
    <w:p w:rsidR="00914378" w:rsidRDefault="00914378" w:rsidP="008C3010"/>
    <w:sectPr w:rsidR="0091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010"/>
    <w:rsid w:val="002A0851"/>
    <w:rsid w:val="005C02F3"/>
    <w:rsid w:val="00670469"/>
    <w:rsid w:val="008C3010"/>
    <w:rsid w:val="00914378"/>
    <w:rsid w:val="00C7050A"/>
    <w:rsid w:val="00C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0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30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C301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