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6DC55" w14:textId="77777777" w:rsidR="005806E2" w:rsidRDefault="009F6B6B">
      <w:pPr>
        <w:spacing w:line="140" w:lineRule="exact"/>
        <w:rPr>
          <w:sz w:val="14"/>
          <w:lang w:val="sl-SI"/>
        </w:rPr>
      </w:pPr>
      <w:bookmarkStart w:id="0" w:name="_GoBack"/>
      <w:bookmarkEnd w:id="0"/>
      <w:r>
        <w:rPr>
          <w:b/>
          <w:sz w:val="14"/>
          <w:lang w:val="sl-SI"/>
        </w:rPr>
        <w:t>ELEKTROLIZA:</w:t>
      </w:r>
      <w:r>
        <w:rPr>
          <w:sz w:val="14"/>
          <w:lang w:val="sl-SI"/>
        </w:rPr>
        <w:t xml:space="preserve"> razkroj snovi z el. tokom:</w:t>
      </w:r>
    </w:p>
    <w:p w14:paraId="121F8B1D" w14:textId="77777777" w:rsidR="005806E2" w:rsidRDefault="009F6B6B">
      <w:pPr>
        <w:spacing w:line="140" w:lineRule="exact"/>
        <w:jc w:val="both"/>
        <w:rPr>
          <w:sz w:val="14"/>
          <w:lang w:val="sl-SI"/>
        </w:rPr>
      </w:pPr>
      <w:r>
        <w:rPr>
          <w:sz w:val="14"/>
          <w:lang w:val="sl-SI"/>
        </w:rPr>
        <w:t>-elektrolit (l, aq); elektrodi (+, -)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 xml:space="preserve">kem. reakcija (oksidacija-anoda, redukcija-katoda); </w:t>
      </w:r>
      <w:r>
        <w:rPr>
          <w:i/>
          <w:sz w:val="14"/>
          <w:lang w:val="sl-SI"/>
        </w:rPr>
        <w:t>faradejev zakon:</w:t>
      </w:r>
      <w:r>
        <w:rPr>
          <w:sz w:val="14"/>
          <w:lang w:val="sl-SI"/>
        </w:rPr>
        <w:t xml:space="preserve"> naboj e=I t </w:t>
      </w:r>
      <w:r>
        <w:rPr>
          <w:rFonts w:ascii="Symbol" w:hAnsi="Symbol"/>
          <w:sz w:val="14"/>
          <w:lang w:val="sl-SI"/>
        </w:rPr>
        <w:t></w:t>
      </w:r>
      <w:r>
        <w:rPr>
          <w:sz w:val="14"/>
          <w:lang w:val="sl-SI"/>
        </w:rPr>
        <w:t>As</w:t>
      </w:r>
      <w:r>
        <w:rPr>
          <w:rFonts w:ascii="Symbol" w:hAnsi="Symbol"/>
          <w:sz w:val="14"/>
          <w:lang w:val="sl-SI"/>
        </w:rPr>
        <w:t></w:t>
      </w:r>
      <w:r>
        <w:rPr>
          <w:sz w:val="14"/>
          <w:lang w:val="sl-SI"/>
        </w:rPr>
        <w:t xml:space="preserve">; </w:t>
      </w:r>
      <w:r>
        <w:rPr>
          <w:i/>
          <w:sz w:val="14"/>
          <w:lang w:val="sl-SI"/>
        </w:rPr>
        <w:t>faradejev zakon:</w:t>
      </w:r>
      <w:r>
        <w:rPr>
          <w:sz w:val="14"/>
          <w:lang w:val="sl-SI"/>
        </w:rPr>
        <w:t xml:space="preserve"> e 1 mol e</w:t>
      </w:r>
      <w:r>
        <w:rPr>
          <w:sz w:val="14"/>
          <w:vertAlign w:val="superscript"/>
          <w:lang w:val="sl-SI"/>
        </w:rPr>
        <w:t>-</w:t>
      </w:r>
      <w:r>
        <w:rPr>
          <w:sz w:val="14"/>
          <w:lang w:val="sl-SI"/>
        </w:rPr>
        <w:t xml:space="preserve"> = 96500 As (ekvivalent snovi)</w:t>
      </w:r>
    </w:p>
    <w:p w14:paraId="5F28901B" w14:textId="77777777" w:rsidR="005806E2" w:rsidRDefault="009F6B6B">
      <w:pPr>
        <w:spacing w:line="140" w:lineRule="exact"/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GALVANSKI ČLEN:</w:t>
      </w:r>
      <w:r>
        <w:rPr>
          <w:sz w:val="14"/>
          <w:lang w:val="sl-SI"/>
        </w:rPr>
        <w:t xml:space="preserve"> je sestavljen iz najmanj dveh polčlenov ali elektrod; M</w:t>
      </w:r>
      <w:r>
        <w:rPr>
          <w:sz w:val="14"/>
          <w:vertAlign w:val="superscript"/>
          <w:lang w:val="sl-SI"/>
        </w:rPr>
        <w:t>n+</w:t>
      </w:r>
      <w:r>
        <w:rPr>
          <w:sz w:val="14"/>
          <w:lang w:val="sl-SI"/>
        </w:rPr>
        <w:t xml:space="preserve"> + n e</w:t>
      </w:r>
      <w:r>
        <w:rPr>
          <w:sz w:val="14"/>
          <w:vertAlign w:val="superscript"/>
          <w:lang w:val="sl-SI"/>
        </w:rPr>
        <w:t>-</w:t>
      </w:r>
      <w:r>
        <w:rPr>
          <w:sz w:val="14"/>
          <w:lang w:val="sl-SI"/>
        </w:rPr>
        <w:t xml:space="preserve"> </w:t>
      </w:r>
      <w:r>
        <w:rPr>
          <w:rFonts w:ascii="Symbol" w:hAnsi="Symbol"/>
          <w:sz w:val="14"/>
          <w:lang w:val="sl-SI"/>
        </w:rPr>
        <w:t></w:t>
      </w:r>
      <w:r>
        <w:rPr>
          <w:sz w:val="14"/>
          <w:lang w:val="sl-SI"/>
        </w:rPr>
        <w:t xml:space="preserve"> M; polčleni se ločijo med seboj po položaju omenjenega ravnotežja; če je to pomaknjeno v desno, prevladuje redukcija (v levo-oksidacija); elektrode, kjer prevladuje oksidacija so anode, E&lt;0 (redukcija-katode, E&gt;0); E=redoks potencial </w:t>
      </w:r>
      <w:r>
        <w:rPr>
          <w:rFonts w:ascii="Symbol" w:hAnsi="Symbol"/>
          <w:sz w:val="14"/>
          <w:lang w:val="sl-SI"/>
        </w:rPr>
        <w:t></w:t>
      </w:r>
      <w:r>
        <w:rPr>
          <w:sz w:val="14"/>
          <w:lang w:val="sl-SI"/>
        </w:rPr>
        <w:t>V</w:t>
      </w:r>
      <w:r>
        <w:rPr>
          <w:rFonts w:ascii="Symbol" w:hAnsi="Symbol"/>
          <w:sz w:val="14"/>
          <w:lang w:val="sl-SI"/>
        </w:rPr>
        <w:t></w:t>
      </w:r>
      <w:r>
        <w:rPr>
          <w:sz w:val="14"/>
          <w:lang w:val="sl-SI"/>
        </w:rPr>
        <w:t xml:space="preserve">; </w:t>
      </w:r>
      <w:r>
        <w:rPr>
          <w:rFonts w:ascii="Symbol" w:hAnsi="Symbol"/>
          <w:sz w:val="14"/>
          <w:lang w:val="sl-SI"/>
        </w:rPr>
        <w:t></w:t>
      </w:r>
      <w:r>
        <w:rPr>
          <w:sz w:val="14"/>
          <w:lang w:val="sl-SI"/>
        </w:rPr>
        <w:t xml:space="preserve">E (galv. člena)=E(d) - E(l); if </w:t>
      </w:r>
      <w:r>
        <w:rPr>
          <w:rFonts w:ascii="Symbol" w:hAnsi="Symbol"/>
          <w:sz w:val="14"/>
          <w:lang w:val="sl-SI"/>
        </w:rPr>
        <w:t></w:t>
      </w:r>
      <w:r>
        <w:rPr>
          <w:sz w:val="14"/>
          <w:lang w:val="sl-SI"/>
        </w:rPr>
        <w:t>E&gt;0 then reakcija poteče; elektrolitski ključ predstavlja U cevka z nasičeno razt. nevtralne soli (običajno amonijev nitrat), omogoča vzdrževanje ravnotežja v konc. sulfatnih ionov v galv. členu</w:t>
      </w:r>
    </w:p>
    <w:p w14:paraId="322D3AF8" w14:textId="77777777" w:rsidR="005806E2" w:rsidRDefault="009F6B6B">
      <w:pPr>
        <w:spacing w:line="140" w:lineRule="exact"/>
        <w:jc w:val="both"/>
        <w:rPr>
          <w:sz w:val="14"/>
          <w:lang w:val="sl-SI"/>
        </w:rPr>
      </w:pPr>
      <w:r>
        <w:rPr>
          <w:sz w:val="14"/>
          <w:lang w:val="sl-SI"/>
        </w:rPr>
        <w:t xml:space="preserve">(aq) - vodne raztopine: </w:t>
      </w:r>
    </w:p>
    <w:p w14:paraId="0C3C09CC" w14:textId="77777777" w:rsidR="005806E2" w:rsidRDefault="009F6B6B">
      <w:pPr>
        <w:spacing w:line="140" w:lineRule="exact"/>
        <w:jc w:val="both"/>
        <w:rPr>
          <w:sz w:val="14"/>
          <w:vertAlign w:val="subscript"/>
          <w:lang w:val="sl-SI"/>
        </w:rPr>
      </w:pPr>
      <w:r>
        <w:rPr>
          <w:sz w:val="14"/>
          <w:lang w:val="sl-SI"/>
        </w:rPr>
        <w:t>(+): H</w:t>
      </w:r>
      <w:r>
        <w:rPr>
          <w:sz w:val="14"/>
          <w:vertAlign w:val="subscript"/>
          <w:lang w:val="sl-SI"/>
        </w:rPr>
        <w:t>2</w:t>
      </w:r>
      <w:r>
        <w:rPr>
          <w:sz w:val="14"/>
          <w:lang w:val="sl-SI"/>
        </w:rPr>
        <w:t>O reagira, če je kation iz I</w:t>
      </w:r>
      <w:r>
        <w:rPr>
          <w:sz w:val="14"/>
          <w:vertAlign w:val="subscript"/>
          <w:lang w:val="sl-SI"/>
        </w:rPr>
        <w:t>A</w:t>
      </w:r>
      <w:r>
        <w:rPr>
          <w:sz w:val="14"/>
          <w:lang w:val="sl-SI"/>
        </w:rPr>
        <w:t>, II</w:t>
      </w:r>
      <w:r>
        <w:rPr>
          <w:sz w:val="14"/>
          <w:vertAlign w:val="subscript"/>
          <w:lang w:val="sl-SI"/>
        </w:rPr>
        <w:t>A</w:t>
      </w:r>
    </w:p>
    <w:p w14:paraId="76509872" w14:textId="28D913C5" w:rsidR="005806E2" w:rsidRDefault="009F6B6B">
      <w:pPr>
        <w:spacing w:line="140" w:lineRule="exact"/>
        <w:jc w:val="both"/>
        <w:rPr>
          <w:sz w:val="14"/>
          <w:lang w:val="sl-SI"/>
        </w:rPr>
      </w:pPr>
      <w:r>
        <w:rPr>
          <w:sz w:val="14"/>
          <w:lang w:val="sl-SI"/>
        </w:rPr>
        <w:t>(-): H</w:t>
      </w:r>
      <w:r>
        <w:rPr>
          <w:sz w:val="14"/>
          <w:vertAlign w:val="subscript"/>
          <w:lang w:val="sl-SI"/>
        </w:rPr>
        <w:t>2</w:t>
      </w:r>
      <w:r>
        <w:rPr>
          <w:sz w:val="14"/>
          <w:lang w:val="sl-SI"/>
        </w:rPr>
        <w:t xml:space="preserve">O reagira, če anion vsebuje O                                     </w:t>
      </w:r>
    </w:p>
    <w:sectPr w:rsidR="005806E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B6B"/>
    <w:rsid w:val="005677E9"/>
    <w:rsid w:val="005806E2"/>
    <w:rsid w:val="00612569"/>
    <w:rsid w:val="009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A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