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901" w:rsidRDefault="00AF7604">
      <w:pPr>
        <w:rPr>
          <w:sz w:val="14"/>
          <w:szCs w:val="14"/>
        </w:rPr>
      </w:pPr>
      <w:bookmarkStart w:id="0" w:name="_GoBack"/>
      <w:bookmarkEnd w:id="0"/>
      <w:r>
        <w:pict>
          <v:line id="_x0000_s1030" style="position:absolute;z-index:251654144;mso-position-horizontal:absolute;mso-position-horizontal-relative:text;mso-position-vertical:absolute;mso-position-vertical-relative:text" from="196.9pt,6.8pt" to="196.9pt,356.15pt"/>
        </w:pict>
      </w:r>
      <w:r>
        <w:pict>
          <v:rect id="_x0000_s1031" style="position:absolute;margin-left:198.15pt;margin-top:6.8pt;width:283.75pt;height:615.6pt;z-index:251655168;mso-wrap-style:none;mso-position-horizontal:absolute;mso-position-horizontal-relative:text;mso-position-vertical:absolute;mso-position-vertical-relative:text;v-text-anchor:middle" stroked="f">
            <v:fill color2="black"/>
            <v:stroke joinstyle="round"/>
          </v:rect>
        </w:pict>
      </w:r>
      <w:r w:rsidR="006C20F4">
        <w:rPr>
          <w:sz w:val="14"/>
          <w:szCs w:val="14"/>
        </w:rPr>
        <w:t>________________________________________________________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Ionska vez- privlak med pozitivno in negativno nabitimi ioni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Kovalentna vez-nekovina+kovina, povezuje v molekule.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Molekulske vezi- šibkejša, privlak med nasprotnimi naboji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Disperzijske- med nepolarnimi mol.(O</w:t>
      </w:r>
      <w:r>
        <w:rPr>
          <w:sz w:val="12"/>
          <w:szCs w:val="12"/>
        </w:rPr>
        <w:t>2,</w:t>
      </w:r>
      <w:r>
        <w:rPr>
          <w:sz w:val="14"/>
          <w:szCs w:val="14"/>
        </w:rPr>
        <w:t xml:space="preserve"> žlaht. Plini)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Indukcijske- polarna+nepolarna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Orientacijske-polarne mol</w:t>
      </w:r>
    </w:p>
    <w:p w:rsidR="00FF1901" w:rsidRDefault="00AF7604">
      <w:pPr>
        <w:pBdr>
          <w:bottom w:val="single" w:sz="1" w:space="2" w:color="000000"/>
        </w:pBdr>
        <w:rPr>
          <w:sz w:val="14"/>
          <w:szCs w:val="14"/>
        </w:rPr>
      </w:pPr>
      <w:r>
        <w:pict>
          <v:line id="_x0000_s1040" style="position:absolute;z-index:251664384;mso-position-horizontal:absolute;mso-position-horizontal-relative:text;mso-position-vertical:absolute;mso-position-vertical-relative:text" from="82.5pt,9.8pt" to="83.75pt,68.55pt"/>
        </w:pict>
      </w:r>
      <w:r w:rsidR="006C20F4">
        <w:rPr>
          <w:sz w:val="14"/>
          <w:szCs w:val="14"/>
        </w:rPr>
        <w:t xml:space="preserve">Vodikove vezi- močne, pozitivni H + negativni F, O, N,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 xml:space="preserve">Linearna- HCl, BeCl2, HCN  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 xml:space="preserve">Kotna- H2O, 104'5                 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 xml:space="preserve">Trikotna- BF3, 120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Piramidalna- NH3, 107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Tetraedrična- CH4, 109, 5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Trikotno bipiramiddalna- PF5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>Oktaedrična-SF6, 90</w:t>
      </w:r>
    </w:p>
    <w:p w:rsidR="00FF1901" w:rsidRDefault="00AF7604">
      <w:pPr>
        <w:pBdr>
          <w:bottom w:val="single" w:sz="1" w:space="2" w:color="000000"/>
        </w:pBdr>
        <w:rPr>
          <w:sz w:val="14"/>
          <w:szCs w:val="14"/>
        </w:rPr>
      </w:pPr>
      <w:r>
        <w:pict>
          <v:line id="_x0000_s1026" style="position:absolute;flip:x;z-index:251650048;mso-position-horizontal:absolute;mso-position-horizontal-relative:text;mso-position-vertical:absolute;mso-position-vertical-relative:text" from="30pt,9.8pt" to="30.65pt,58.55pt"/>
        </w:pict>
      </w:r>
      <w:r>
        <w:pict>
          <v:line id="_x0000_s1027" style="position:absolute;flip:y;z-index:251651072;mso-position-horizontal:absolute;mso-position-horizontal-relative:text;mso-position-vertical:absolute;mso-position-vertical-relative:text" from="64.4pt,9.8pt" to="65.65pt,58.55pt"/>
        </w:pict>
      </w:r>
      <w:r>
        <w:pict>
          <v:line id="_x0000_s1028" style="position:absolute;flip:y;z-index:251652096;mso-position-horizontal:absolute;mso-position-horizontal-relative:text;mso-position-vertical:absolute;mso-position-vertical-relative:text" from="116.9pt,9.8pt" to="118.15pt,58.55pt"/>
        </w:pict>
      </w:r>
      <w:r w:rsidR="006C20F4">
        <w:rPr>
          <w:sz w:val="14"/>
          <w:szCs w:val="14"/>
        </w:rPr>
        <w:t>Elektronegativnost-  se veča po skupini, in pada po periodi</w:t>
      </w:r>
    </w:p>
    <w:p w:rsidR="00FF1901" w:rsidRDefault="00AF7604">
      <w:pPr>
        <w:pBdr>
          <w:bottom w:val="single" w:sz="1" w:space="2" w:color="000000"/>
        </w:pBdr>
        <w:rPr>
          <w:sz w:val="14"/>
          <w:szCs w:val="14"/>
        </w:rPr>
      </w:pPr>
      <w:r>
        <w:pict>
          <v:line id="_x0000_s1029" style="position:absolute;z-index:251653120;mso-position-horizontal:absolute;mso-position-horizontal-relative:text;mso-position-vertical:absolute;mso-position-vertical-relative:text" from="148.75pt,.2pt" to="149.4pt,48.95pt"/>
        </w:pict>
      </w:r>
      <w:r w:rsidR="006C20F4">
        <w:rPr>
          <w:sz w:val="14"/>
          <w:szCs w:val="14"/>
        </w:rPr>
        <w:t>Kristali      Ionski          Kovalentni            Kovinski   Molekulski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>Gradniki    Ioni             Nekovine               Kovine     Molekule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 xml:space="preserve">Vez            Ionska         Kovalentna            Kovinska  Molekulska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Primer       NaCl           Diamant, Sio2,       Fe, Cu      C6h12o6,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 xml:space="preserve">                  CsCl,CaF2  grafit, Karborund                    I2, H2O, 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 xml:space="preserve">Primitivna      Telesno centrirana     Ploskovno centrirana 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 xml:space="preserve">       1                         2                                 4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Kubični najgostejši sklad ABC ABC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>Heksagonalni najgostejši slad  AB  AB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  <w:lang w:val="en-US"/>
        </w:rPr>
        <w:t>Ar=relativna</w:t>
      </w:r>
      <w:r>
        <w:rPr>
          <w:sz w:val="14"/>
          <w:szCs w:val="14"/>
        </w:rPr>
        <w:t xml:space="preserve"> atomska masa- v periodnem zgoraj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Mr</w:t>
      </w:r>
      <w:r>
        <w:rPr>
          <w:sz w:val="14"/>
          <w:szCs w:val="14"/>
          <w:lang w:val="en-US"/>
        </w:rPr>
        <w:t>=</w:t>
      </w:r>
      <w:r>
        <w:rPr>
          <w:sz w:val="14"/>
          <w:szCs w:val="14"/>
        </w:rPr>
        <w:t xml:space="preserve"> relativna mol. Masa</w:t>
      </w:r>
    </w:p>
    <w:p w:rsidR="00FF1901" w:rsidRDefault="006C20F4">
      <w:pPr>
        <w:rPr>
          <w:sz w:val="14"/>
          <w:szCs w:val="14"/>
          <w:lang w:val="en-US"/>
        </w:rPr>
      </w:pPr>
      <w:r>
        <w:rPr>
          <w:sz w:val="14"/>
          <w:szCs w:val="14"/>
        </w:rPr>
        <w:t>M</w:t>
      </w:r>
      <w:r>
        <w:rPr>
          <w:sz w:val="14"/>
          <w:szCs w:val="14"/>
          <w:lang w:val="en-US"/>
        </w:rPr>
        <w:t>=Ar, Mr + enota g mol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  <w:lang w:val="en-US"/>
        </w:rPr>
        <w:t>n=mno</w:t>
      </w:r>
      <w:r>
        <w:rPr>
          <w:sz w:val="14"/>
          <w:szCs w:val="14"/>
        </w:rPr>
        <w:t>žina snovi= N/Na=m/M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N=število delcev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>Na=avogadrovo št. =6.02 x 10 na 23 /mol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n= P x V / R x T    za računanje množine plina !!!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P= tlak (kPa)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V= prostornina(L)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R=plinsa konstanta=8,31 kPa x L/ mol x K</w:t>
      </w:r>
    </w:p>
    <w:p w:rsidR="00FF1901" w:rsidRDefault="006C20F4">
      <w:pPr>
        <w:pBdr>
          <w:bottom w:val="single" w:sz="1" w:space="2" w:color="000000"/>
        </w:pBdr>
        <w:rPr>
          <w:sz w:val="14"/>
          <w:szCs w:val="14"/>
        </w:rPr>
      </w:pPr>
      <w:r>
        <w:rPr>
          <w:sz w:val="14"/>
          <w:szCs w:val="14"/>
        </w:rPr>
        <w:t>T= tempratura = celzije + 273= Kelvini!!!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Standardna reakcijska entalpija</w:t>
      </w:r>
    </w:p>
    <w:p w:rsidR="00FF1901" w:rsidRDefault="00AF7604">
      <w:pPr>
        <w:rPr>
          <w:sz w:val="14"/>
          <w:szCs w:val="14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.5pt;margin-top:2.15pt;width:5pt;height:4.4pt;z-index:251656192;mso-wrap-style:none;mso-position-horizontal:absolute;mso-position-horizontal-relative:text;mso-position-vertical:absolute;mso-position-vertical-relative:text;v-text-anchor:middle" fillcolor="#9cf">
            <v:fill color2="#630"/>
            <v:stroke joinstyle="round"/>
          </v:shape>
        </w:pict>
      </w:r>
      <w:r>
        <w:pict>
          <v:oval id="_x0000_s1033" style="position:absolute;margin-left:15pt;margin-top:.9pt;width:1.9pt;height:1.9pt;z-index:251657216;mso-wrap-style:none;mso-position-horizontal:absolute;mso-position-horizontal-relative:text;mso-position-vertical:absolute;mso-position-vertical-relative:text;v-text-anchor:middle" fillcolor="#9cf">
            <v:fill color2="#630"/>
          </v:oval>
        </w:pict>
      </w:r>
      <w:r>
        <w:pict>
          <v:shape id="_x0000_s1034" type="#_x0000_t5" style="position:absolute;margin-left:98.75pt;margin-top:2.15pt;width:3.15pt;height:3.15pt;z-index:251658240;mso-wrap-style:none;mso-position-horizontal:absolute;mso-position-horizontal-relative:text;mso-position-vertical:absolute;mso-position-vertical-relative:text;v-text-anchor:middle" fillcolor="#9cf">
            <v:fill color2="#630"/>
            <v:stroke joinstyle="round"/>
          </v:shape>
        </w:pict>
      </w:r>
      <w:r>
        <w:pict>
          <v:oval id="_x0000_s1035" style="position:absolute;margin-left:108.75pt;margin-top:.3pt;width:1.25pt;height:2.5pt;z-index:251659264;mso-wrap-style:none;mso-position-horizontal:absolute;mso-position-horizontal-relative:text;mso-position-vertical:absolute;mso-position-vertical-relative:text;v-text-anchor:middle" fillcolor="#9cf">
            <v:fill color2="#630"/>
          </v:oval>
        </w:pict>
      </w:r>
      <w:r w:rsidR="006C20F4">
        <w:rPr>
          <w:sz w:val="14"/>
          <w:szCs w:val="14"/>
        </w:rPr>
        <w:t xml:space="preserve">     H  r  = </w:t>
      </w:r>
      <w:r w:rsidR="006C20F4">
        <w:rPr>
          <w:b/>
          <w:bCs/>
          <w:sz w:val="14"/>
          <w:szCs w:val="14"/>
        </w:rPr>
        <w:t xml:space="preserve"> seštevek{</w:t>
      </w:r>
      <w:r w:rsidR="006C20F4">
        <w:rPr>
          <w:sz w:val="14"/>
          <w:szCs w:val="14"/>
        </w:rPr>
        <w:t>n</w:t>
      </w:r>
      <w:r w:rsidR="006C20F4">
        <w:rPr>
          <w:i/>
          <w:iCs/>
          <w:sz w:val="14"/>
          <w:szCs w:val="14"/>
        </w:rPr>
        <w:t>(produkti)</w:t>
      </w:r>
      <w:r w:rsidR="006C20F4">
        <w:rPr>
          <w:sz w:val="14"/>
          <w:szCs w:val="14"/>
        </w:rPr>
        <w:t xml:space="preserve"> x     H tv </w:t>
      </w:r>
      <w:r w:rsidR="006C20F4">
        <w:rPr>
          <w:i/>
          <w:iCs/>
          <w:sz w:val="14"/>
          <w:szCs w:val="14"/>
        </w:rPr>
        <w:t>(produkti)</w:t>
      </w:r>
      <w:r w:rsidR="006C20F4">
        <w:rPr>
          <w:sz w:val="14"/>
          <w:szCs w:val="14"/>
        </w:rPr>
        <w:t xml:space="preserve"> - </w:t>
      </w:r>
    </w:p>
    <w:p w:rsidR="00FF1901" w:rsidRDefault="00AF7604">
      <w:pPr>
        <w:rPr>
          <w:sz w:val="14"/>
          <w:szCs w:val="14"/>
        </w:rPr>
      </w:pPr>
      <w:r>
        <w:pict>
          <v:shape id="_x0000_s1036" type="#_x0000_t5" style="position:absolute;margin-left:99.4pt;margin-top:2.85pt;width:3.75pt;height:3.75pt;z-index:251660288;mso-wrap-style:none;mso-position-horizontal:absolute;mso-position-horizontal-relative:text;mso-position-vertical:absolute;mso-position-vertical-relative:text;v-text-anchor:middle" fillcolor="#9cf">
            <v:fill color2="#630"/>
            <v:stroke joinstyle="round"/>
          </v:shape>
        </w:pict>
      </w:r>
      <w:r>
        <w:pict>
          <v:oval id="_x0000_s1037" style="position:absolute;margin-left:109.4pt;margin-top:.35pt;width:1.85pt;height:1.9pt;z-index:251661312;mso-wrap-style:none;mso-position-horizontal:absolute;mso-position-horizontal-relative:text;mso-position-vertical:absolute;mso-position-vertical-relative:text;v-text-anchor:middle" fillcolor="#9cf">
            <v:fill color2="#630"/>
          </v:oval>
        </w:pict>
      </w:r>
      <w:r w:rsidR="006C20F4">
        <w:rPr>
          <w:sz w:val="14"/>
          <w:szCs w:val="14"/>
        </w:rPr>
        <w:t xml:space="preserve">                </w:t>
      </w:r>
      <w:r w:rsidR="006C20F4">
        <w:rPr>
          <w:b/>
          <w:bCs/>
          <w:sz w:val="14"/>
          <w:szCs w:val="14"/>
        </w:rPr>
        <w:t xml:space="preserve"> seštevek</w:t>
      </w:r>
      <w:r w:rsidR="006C20F4">
        <w:rPr>
          <w:sz w:val="14"/>
          <w:szCs w:val="14"/>
        </w:rPr>
        <w:t>{n</w:t>
      </w:r>
      <w:r w:rsidR="006C20F4">
        <w:rPr>
          <w:i/>
          <w:iCs/>
          <w:sz w:val="14"/>
          <w:szCs w:val="14"/>
        </w:rPr>
        <w:t>(reaktanti)</w:t>
      </w:r>
      <w:r w:rsidR="006C20F4">
        <w:rPr>
          <w:sz w:val="14"/>
          <w:szCs w:val="14"/>
        </w:rPr>
        <w:t xml:space="preserve"> x     H tv</w:t>
      </w:r>
      <w:r w:rsidR="006C20F4">
        <w:rPr>
          <w:i/>
          <w:iCs/>
          <w:sz w:val="14"/>
          <w:szCs w:val="14"/>
        </w:rPr>
        <w:t xml:space="preserve"> (reaktanti)</w:t>
      </w:r>
      <w:r w:rsidR="006C20F4">
        <w:rPr>
          <w:sz w:val="14"/>
          <w:szCs w:val="14"/>
        </w:rPr>
        <w:t>}</w:t>
      </w:r>
    </w:p>
    <w:p w:rsidR="00FF1901" w:rsidRDefault="006C20F4">
      <w:pPr>
        <w:rPr>
          <w:sz w:val="14"/>
          <w:szCs w:val="14"/>
        </w:rPr>
      </w:pPr>
      <w:r>
        <w:rPr>
          <w:sz w:val="14"/>
          <w:szCs w:val="14"/>
        </w:rPr>
        <w:t>Energija pri kemijski reakciji</w:t>
      </w:r>
    </w:p>
    <w:p w:rsidR="00FF1901" w:rsidRDefault="00AF7604">
      <w:pPr>
        <w:pBdr>
          <w:bottom w:val="single" w:sz="1" w:space="2" w:color="000000"/>
        </w:pBdr>
        <w:rPr>
          <w:sz w:val="14"/>
          <w:szCs w:val="14"/>
        </w:rPr>
      </w:pPr>
      <w:r>
        <w:pict>
          <v:shape id="_x0000_s1038" type="#_x0000_t5" style="position:absolute;margin-left:21.9pt;margin-top:3.65pt;width:4.35pt;height:3.1pt;z-index:251662336;mso-wrap-style:none;mso-position-horizontal:absolute;mso-position-horizontal-relative:text;mso-position-vertical:absolute;mso-position-vertical-relative:text;v-text-anchor:middle" fillcolor="#9cf">
            <v:fill color2="#630"/>
            <v:stroke joinstyle="round"/>
          </v:shape>
        </w:pict>
      </w:r>
      <w:r>
        <w:pict>
          <v:oval id="_x0000_s1039" style="position:absolute;margin-left:31.9pt;margin-top:1.15pt;width:3.1pt;height:1.85pt;z-index:251663360;mso-wrap-style:none;mso-position-horizontal:absolute;mso-position-horizontal-relative:text;mso-position-vertical:absolute;mso-position-vertical-relative:text;v-text-anchor:middle" fillcolor="#9cf">
            <v:fill color2="#630"/>
          </v:oval>
        </w:pict>
      </w:r>
      <w:r w:rsidR="006C20F4">
        <w:rPr>
          <w:sz w:val="14"/>
          <w:szCs w:val="14"/>
        </w:rPr>
        <w:t>Q= n x    H</w:t>
      </w:r>
    </w:p>
    <w:p w:rsidR="00FF1901" w:rsidRDefault="00AF7604">
      <w:pPr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.55pt;margin-top:1.1pt;width:174.45pt;height:86.1pt;z-index:251665408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p w:rsidR="00FF1901" w:rsidRDefault="00FF1901">
      <w:pPr>
        <w:rPr>
          <w:sz w:val="14"/>
          <w:szCs w:val="14"/>
        </w:rPr>
      </w:pPr>
    </w:p>
    <w:p w:rsidR="00FF1901" w:rsidRDefault="00FF1901">
      <w:pPr>
        <w:rPr>
          <w:sz w:val="14"/>
          <w:szCs w:val="14"/>
        </w:rPr>
      </w:pPr>
    </w:p>
    <w:sectPr w:rsidR="00FF190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0F4"/>
    <w:rsid w:val="006C20F4"/>
    <w:rsid w:val="00AF7604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