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0B" w:rsidRPr="00FA1687" w:rsidRDefault="00DA5A0B" w:rsidP="002E5EF0">
      <w:pPr>
        <w:jc w:val="center"/>
        <w:rPr>
          <w:lang w:val="sl-SI"/>
        </w:rPr>
      </w:pPr>
      <w:bookmarkStart w:id="0" w:name="_GoBack"/>
      <w:bookmarkEnd w:id="0"/>
    </w:p>
    <w:p w:rsidR="00DA5A0B" w:rsidRPr="00FA1687" w:rsidRDefault="00DA5A0B" w:rsidP="002E5EF0">
      <w:pPr>
        <w:jc w:val="center"/>
        <w:rPr>
          <w:lang w:val="sl-SI"/>
        </w:rPr>
      </w:pPr>
    </w:p>
    <w:p w:rsidR="00DA5A0B" w:rsidRPr="00FA1687" w:rsidRDefault="00DA5A0B" w:rsidP="002E5EF0">
      <w:pPr>
        <w:jc w:val="center"/>
        <w:rPr>
          <w:lang w:val="sl-SI"/>
        </w:rPr>
      </w:pPr>
    </w:p>
    <w:p w:rsidR="00D5608E" w:rsidRPr="00FA1687" w:rsidRDefault="00D5608E" w:rsidP="002E5EF0">
      <w:pPr>
        <w:jc w:val="center"/>
        <w:rPr>
          <w:lang w:val="sl-SI"/>
        </w:rPr>
      </w:pPr>
    </w:p>
    <w:p w:rsidR="00D5608E" w:rsidRPr="00FA1687" w:rsidRDefault="00D5608E" w:rsidP="002E5EF0">
      <w:pPr>
        <w:jc w:val="center"/>
        <w:rPr>
          <w:lang w:val="sl-SI"/>
        </w:rPr>
      </w:pPr>
    </w:p>
    <w:p w:rsidR="00A21D94" w:rsidRPr="00FA1687" w:rsidRDefault="00D5608E" w:rsidP="00A3750A">
      <w:pPr>
        <w:pStyle w:val="Naslovnaloge"/>
      </w:pPr>
      <w:r w:rsidRPr="00FA1687">
        <w:t>NAFTA – ČRNO ZLATO</w:t>
      </w:r>
    </w:p>
    <w:p w:rsidR="00F40B49" w:rsidRPr="00FA1687" w:rsidRDefault="00F40B49" w:rsidP="002E5EF0">
      <w:pPr>
        <w:jc w:val="center"/>
        <w:rPr>
          <w:color w:val="E36C0A" w:themeColor="accent6" w:themeShade="BF"/>
          <w:lang w:val="sl-SI"/>
        </w:rPr>
      </w:pPr>
      <w:r w:rsidRPr="00FA1687">
        <w:rPr>
          <w:color w:val="E36C0A" w:themeColor="accent6" w:themeShade="BF"/>
          <w:lang w:val="sl-SI"/>
        </w:rPr>
        <w:t>Seminarska naloga</w:t>
      </w:r>
      <w:r w:rsidR="00D5608E" w:rsidRPr="00FA1687">
        <w:rPr>
          <w:color w:val="E36C0A" w:themeColor="accent6" w:themeShade="BF"/>
          <w:lang w:val="sl-SI"/>
        </w:rPr>
        <w:t xml:space="preserve"> </w:t>
      </w:r>
    </w:p>
    <w:p w:rsidR="00F40B49" w:rsidRPr="00FA1687" w:rsidRDefault="00245468" w:rsidP="00D5608E">
      <w:pPr>
        <w:rPr>
          <w:lang w:val="sl-SI"/>
        </w:rPr>
      </w:pPr>
      <w:r w:rsidRPr="00FA1687">
        <w:rPr>
          <w:noProof/>
          <w:lang w:val="sl-SI" w:eastAsia="sl-SI"/>
        </w:rPr>
        <w:drawing>
          <wp:anchor distT="0" distB="0" distL="114300" distR="114300" simplePos="0" relativeHeight="251662336" behindDoc="1" locked="0" layoutInCell="1" allowOverlap="1" wp14:anchorId="71C88D33" wp14:editId="35DDBEEF">
            <wp:simplePos x="0" y="0"/>
            <wp:positionH relativeFrom="margin">
              <wp:align>center</wp:align>
            </wp:positionH>
            <wp:positionV relativeFrom="paragraph">
              <wp:posOffset>79375</wp:posOffset>
            </wp:positionV>
            <wp:extent cx="1379855" cy="1902460"/>
            <wp:effectExtent l="0" t="0" r="0" b="0"/>
            <wp:wrapTight wrapText="bothSides">
              <wp:wrapPolygon edited="0">
                <wp:start x="9543" y="865"/>
                <wp:lineTo x="3877" y="8219"/>
                <wp:lineTo x="1789" y="11680"/>
                <wp:lineTo x="1193" y="13194"/>
                <wp:lineTo x="895" y="15356"/>
                <wp:lineTo x="3280" y="18601"/>
                <wp:lineTo x="3578" y="18817"/>
                <wp:lineTo x="8052" y="20331"/>
                <wp:lineTo x="8946" y="20764"/>
                <wp:lineTo x="11928" y="20764"/>
                <wp:lineTo x="17296" y="19033"/>
                <wp:lineTo x="20278" y="15140"/>
                <wp:lineTo x="19682" y="12328"/>
                <wp:lineTo x="17296" y="8219"/>
                <wp:lineTo x="11630" y="865"/>
                <wp:lineTo x="9543" y="865"/>
              </wp:wrapPolygon>
            </wp:wrapTight>
            <wp:docPr id="4" name="Slika 4" descr="C:\Users\octan\AppData\Local\Microsoft\Windows\INetCache\IE\6MI39JFH\Oil_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n\AppData\Local\Microsoft\Windows\INetCache\IE\6MI39JFH\Oil_dr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B49" w:rsidRPr="00FA1687" w:rsidRDefault="00F40B49" w:rsidP="00D5608E">
      <w:pPr>
        <w:rPr>
          <w:lang w:val="sl-SI"/>
        </w:rPr>
      </w:pPr>
    </w:p>
    <w:p w:rsidR="00F40B49" w:rsidRPr="00FA1687" w:rsidRDefault="00F40B49"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D5608E" w:rsidRPr="00FA1687" w:rsidRDefault="00D5608E" w:rsidP="00F40B49">
      <w:pPr>
        <w:tabs>
          <w:tab w:val="right" w:pos="8505"/>
        </w:tabs>
        <w:rPr>
          <w:lang w:val="sl-SI"/>
        </w:rPr>
      </w:pPr>
    </w:p>
    <w:p w:rsidR="00F40B49" w:rsidRPr="00FA1687" w:rsidRDefault="00F40B49" w:rsidP="00F40B49">
      <w:pPr>
        <w:tabs>
          <w:tab w:val="right" w:pos="9072"/>
        </w:tabs>
        <w:rPr>
          <w:lang w:val="sl-SI"/>
        </w:rPr>
      </w:pPr>
    </w:p>
    <w:p w:rsidR="00F40B49" w:rsidRPr="00FA1687" w:rsidRDefault="00F40B49" w:rsidP="00F40B49">
      <w:pPr>
        <w:tabs>
          <w:tab w:val="right" w:pos="9072"/>
        </w:tabs>
        <w:rPr>
          <w:lang w:val="sl-SI"/>
        </w:rPr>
      </w:pPr>
    </w:p>
    <w:p w:rsidR="00F40B49" w:rsidRPr="00FA1687" w:rsidRDefault="00DD0C67" w:rsidP="00DD0C67">
      <w:pPr>
        <w:tabs>
          <w:tab w:val="left" w:pos="0"/>
          <w:tab w:val="right" w:pos="9072"/>
        </w:tabs>
        <w:rPr>
          <w:lang w:val="sl-SI"/>
        </w:rPr>
      </w:pPr>
      <w:r w:rsidRPr="00FA1687">
        <w:rPr>
          <w:lang w:val="sl-SI"/>
        </w:rPr>
        <w:tab/>
        <w:t>Januar 2016</w:t>
      </w:r>
    </w:p>
    <w:p w:rsidR="00326A99" w:rsidRDefault="00326A99" w:rsidP="00F40B49">
      <w:pPr>
        <w:rPr>
          <w:lang w:val="sl-SI"/>
        </w:rPr>
      </w:pPr>
    </w:p>
    <w:p w:rsidR="00326A99" w:rsidRPr="00FA1687" w:rsidRDefault="00326A99" w:rsidP="00F40B49">
      <w:pPr>
        <w:rPr>
          <w:lang w:val="sl-SI"/>
        </w:rPr>
      </w:pPr>
    </w:p>
    <w:p w:rsidR="00EE7864" w:rsidRDefault="00635242" w:rsidP="00C537D4">
      <w:pPr>
        <w:pStyle w:val="Prvinaslov"/>
      </w:pPr>
      <w:bookmarkStart w:id="1" w:name="_Toc440967948"/>
      <w:bookmarkStart w:id="2" w:name="_Toc441085969"/>
      <w:r w:rsidRPr="00FA1687">
        <w:lastRenderedPageBreak/>
        <w:t>KAZALO</w:t>
      </w:r>
      <w:bookmarkEnd w:id="1"/>
      <w:bookmarkEnd w:id="2"/>
    </w:p>
    <w:p w:rsidR="00C537D4" w:rsidRDefault="00C537D4" w:rsidP="00C537D4">
      <w:pPr>
        <w:pStyle w:val="ListParagraph"/>
        <w:ind w:left="0"/>
        <w:outlineLvl w:val="0"/>
        <w:rPr>
          <w:lang w:val="sl-SI"/>
        </w:rPr>
      </w:pP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sz w:val="16"/>
          <w:szCs w:val="16"/>
          <w:lang w:val="sl-SI"/>
        </w:rPr>
        <w:fldChar w:fldCharType="begin"/>
      </w:r>
      <w:r w:rsidRPr="005940B8">
        <w:rPr>
          <w:sz w:val="16"/>
          <w:szCs w:val="16"/>
          <w:lang w:val="sl-SI"/>
        </w:rPr>
        <w:instrText xml:space="preserve"> TOC \o "1-3" \u </w:instrText>
      </w:r>
      <w:r w:rsidRPr="005940B8">
        <w:rPr>
          <w:sz w:val="16"/>
          <w:szCs w:val="16"/>
          <w:lang w:val="sl-SI"/>
        </w:rPr>
        <w:fldChar w:fldCharType="separate"/>
      </w:r>
      <w:r w:rsidRPr="005940B8">
        <w:rPr>
          <w:noProof/>
          <w:sz w:val="16"/>
          <w:szCs w:val="16"/>
        </w:rPr>
        <w:t>KAZALO</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_Toc441085969 \h </w:instrText>
      </w:r>
      <w:r w:rsidRPr="005940B8">
        <w:rPr>
          <w:noProof/>
          <w:sz w:val="16"/>
          <w:szCs w:val="16"/>
        </w:rPr>
      </w:r>
      <w:r w:rsidRPr="005940B8">
        <w:rPr>
          <w:noProof/>
          <w:sz w:val="16"/>
          <w:szCs w:val="16"/>
        </w:rPr>
        <w:fldChar w:fldCharType="separate"/>
      </w:r>
      <w:r w:rsidRPr="005940B8">
        <w:rPr>
          <w:noProof/>
          <w:sz w:val="16"/>
          <w:szCs w:val="16"/>
        </w:rPr>
        <w:t>2</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UVOD</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_Toc441085970 \h </w:instrText>
      </w:r>
      <w:r w:rsidRPr="005940B8">
        <w:rPr>
          <w:noProof/>
          <w:sz w:val="16"/>
          <w:szCs w:val="16"/>
        </w:rPr>
      </w:r>
      <w:r w:rsidRPr="005940B8">
        <w:rPr>
          <w:noProof/>
          <w:sz w:val="16"/>
          <w:szCs w:val="16"/>
        </w:rPr>
        <w:fldChar w:fldCharType="separate"/>
      </w:r>
      <w:r w:rsidRPr="005940B8">
        <w:rPr>
          <w:noProof/>
          <w:sz w:val="16"/>
          <w:szCs w:val="16"/>
        </w:rPr>
        <w:t>3</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ZGODOVINA</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_Toc441085971 \h </w:instrText>
      </w:r>
      <w:r w:rsidRPr="005940B8">
        <w:rPr>
          <w:noProof/>
          <w:sz w:val="16"/>
          <w:szCs w:val="16"/>
        </w:rPr>
      </w:r>
      <w:r w:rsidRPr="005940B8">
        <w:rPr>
          <w:noProof/>
          <w:sz w:val="16"/>
          <w:szCs w:val="16"/>
        </w:rPr>
        <w:fldChar w:fldCharType="separate"/>
      </w:r>
      <w:r w:rsidRPr="005940B8">
        <w:rPr>
          <w:noProof/>
          <w:sz w:val="16"/>
          <w:szCs w:val="16"/>
        </w:rPr>
        <w:t>4</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NASTANEK</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_Toc441085972 \h </w:instrText>
      </w:r>
      <w:r w:rsidRPr="005940B8">
        <w:rPr>
          <w:noProof/>
          <w:sz w:val="16"/>
          <w:szCs w:val="16"/>
        </w:rPr>
      </w:r>
      <w:r w:rsidRPr="005940B8">
        <w:rPr>
          <w:noProof/>
          <w:sz w:val="16"/>
          <w:szCs w:val="16"/>
        </w:rPr>
        <w:fldChar w:fldCharType="separate"/>
      </w:r>
      <w:r w:rsidRPr="005940B8">
        <w:rPr>
          <w:noProof/>
          <w:sz w:val="16"/>
          <w:szCs w:val="16"/>
        </w:rPr>
        <w:t>4</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ZGODNJE OBDOBJE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_Toc441085973 \h </w:instrText>
      </w:r>
      <w:r w:rsidRPr="005940B8">
        <w:rPr>
          <w:noProof/>
          <w:sz w:val="16"/>
          <w:szCs w:val="16"/>
        </w:rPr>
      </w:r>
      <w:r w:rsidRPr="005940B8">
        <w:rPr>
          <w:noProof/>
          <w:sz w:val="16"/>
          <w:szCs w:val="16"/>
        </w:rPr>
        <w:fldChar w:fldCharType="separate"/>
      </w:r>
      <w:r w:rsidRPr="005940B8">
        <w:rPr>
          <w:noProof/>
          <w:sz w:val="16"/>
          <w:szCs w:val="16"/>
        </w:rPr>
        <w:t>4</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MODERNO OBDOBJE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_Toc441085974 \h </w:instrText>
      </w:r>
      <w:r w:rsidRPr="005940B8">
        <w:rPr>
          <w:noProof/>
          <w:sz w:val="16"/>
          <w:szCs w:val="16"/>
        </w:rPr>
      </w:r>
      <w:r w:rsidRPr="005940B8">
        <w:rPr>
          <w:noProof/>
          <w:sz w:val="16"/>
          <w:szCs w:val="16"/>
        </w:rPr>
        <w:fldChar w:fldCharType="separate"/>
      </w:r>
      <w:r w:rsidRPr="005940B8">
        <w:rPr>
          <w:noProof/>
          <w:sz w:val="16"/>
          <w:szCs w:val="16"/>
        </w:rPr>
        <w:t>4</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ISKANJE IN PRIDOBIVANJE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_Toc441085975 \h </w:instrText>
      </w:r>
      <w:r w:rsidRPr="005940B8">
        <w:rPr>
          <w:noProof/>
          <w:sz w:val="16"/>
          <w:szCs w:val="16"/>
        </w:rPr>
      </w:r>
      <w:r w:rsidRPr="005940B8">
        <w:rPr>
          <w:noProof/>
          <w:sz w:val="16"/>
          <w:szCs w:val="16"/>
        </w:rPr>
        <w:fldChar w:fldCharType="separate"/>
      </w:r>
      <w:r w:rsidRPr="005940B8">
        <w:rPr>
          <w:noProof/>
          <w:sz w:val="16"/>
          <w:szCs w:val="16"/>
        </w:rPr>
        <w:t>4</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NAHAJALIŠČA</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_Toc441085976 \h </w:instrText>
      </w:r>
      <w:r w:rsidRPr="005940B8">
        <w:rPr>
          <w:noProof/>
          <w:sz w:val="16"/>
          <w:szCs w:val="16"/>
        </w:rPr>
      </w:r>
      <w:r w:rsidRPr="005940B8">
        <w:rPr>
          <w:noProof/>
          <w:sz w:val="16"/>
          <w:szCs w:val="16"/>
        </w:rPr>
        <w:fldChar w:fldCharType="separate"/>
      </w:r>
      <w:r w:rsidRPr="005940B8">
        <w:rPr>
          <w:noProof/>
          <w:sz w:val="16"/>
          <w:szCs w:val="16"/>
        </w:rPr>
        <w:t>5</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ČRPANJE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_Toc441085977 \h </w:instrText>
      </w:r>
      <w:r w:rsidRPr="005940B8">
        <w:rPr>
          <w:noProof/>
          <w:sz w:val="16"/>
          <w:szCs w:val="16"/>
        </w:rPr>
      </w:r>
      <w:r w:rsidRPr="005940B8">
        <w:rPr>
          <w:noProof/>
          <w:sz w:val="16"/>
          <w:szCs w:val="16"/>
        </w:rPr>
        <w:fldChar w:fldCharType="separate"/>
      </w:r>
      <w:r w:rsidRPr="005940B8">
        <w:rPr>
          <w:noProof/>
          <w:sz w:val="16"/>
          <w:szCs w:val="16"/>
        </w:rPr>
        <w:t>5</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HIDRAVLIČNO DROBLJENJE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_Toc441085978 \h </w:instrText>
      </w:r>
      <w:r w:rsidRPr="005940B8">
        <w:rPr>
          <w:noProof/>
          <w:sz w:val="16"/>
          <w:szCs w:val="16"/>
        </w:rPr>
      </w:r>
      <w:r w:rsidRPr="005940B8">
        <w:rPr>
          <w:noProof/>
          <w:sz w:val="16"/>
          <w:szCs w:val="16"/>
        </w:rPr>
        <w:fldChar w:fldCharType="separate"/>
      </w:r>
      <w:r w:rsidRPr="005940B8">
        <w:rPr>
          <w:noProof/>
          <w:sz w:val="16"/>
          <w:szCs w:val="16"/>
        </w:rPr>
        <w:t>5</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SESTAVA</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_Toc441085979 \h </w:instrText>
      </w:r>
      <w:r w:rsidRPr="005940B8">
        <w:rPr>
          <w:noProof/>
          <w:sz w:val="16"/>
          <w:szCs w:val="16"/>
        </w:rPr>
      </w:r>
      <w:r w:rsidRPr="005940B8">
        <w:rPr>
          <w:noProof/>
          <w:sz w:val="16"/>
          <w:szCs w:val="16"/>
        </w:rPr>
        <w:fldChar w:fldCharType="separate"/>
      </w:r>
      <w:r w:rsidRPr="005940B8">
        <w:rPr>
          <w:noProof/>
          <w:sz w:val="16"/>
          <w:szCs w:val="16"/>
        </w:rPr>
        <w:t>6</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VRSTE NAFTE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_Toc441085980 \h </w:instrText>
      </w:r>
      <w:r w:rsidRPr="005940B8">
        <w:rPr>
          <w:noProof/>
          <w:sz w:val="16"/>
          <w:szCs w:val="16"/>
        </w:rPr>
      </w:r>
      <w:r w:rsidRPr="005940B8">
        <w:rPr>
          <w:noProof/>
          <w:sz w:val="16"/>
          <w:szCs w:val="16"/>
        </w:rPr>
        <w:fldChar w:fldCharType="separate"/>
      </w:r>
      <w:r w:rsidRPr="005940B8">
        <w:rPr>
          <w:noProof/>
          <w:sz w:val="16"/>
          <w:szCs w:val="16"/>
        </w:rPr>
        <w:t>6</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PREDELAVA IN PRODUKTI</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_Toc441085981 \h </w:instrText>
      </w:r>
      <w:r w:rsidRPr="005940B8">
        <w:rPr>
          <w:noProof/>
          <w:sz w:val="16"/>
          <w:szCs w:val="16"/>
        </w:rPr>
      </w:r>
      <w:r w:rsidRPr="005940B8">
        <w:rPr>
          <w:noProof/>
          <w:sz w:val="16"/>
          <w:szCs w:val="16"/>
        </w:rPr>
        <w:fldChar w:fldCharType="separate"/>
      </w:r>
      <w:r w:rsidRPr="005940B8">
        <w:rPr>
          <w:noProof/>
          <w:sz w:val="16"/>
          <w:szCs w:val="16"/>
        </w:rPr>
        <w:t>7</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PLIN</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_Toc441085982 \h </w:instrText>
      </w:r>
      <w:r w:rsidRPr="005940B8">
        <w:rPr>
          <w:noProof/>
          <w:sz w:val="16"/>
          <w:szCs w:val="16"/>
        </w:rPr>
      </w:r>
      <w:r w:rsidRPr="005940B8">
        <w:rPr>
          <w:noProof/>
          <w:sz w:val="16"/>
          <w:szCs w:val="16"/>
        </w:rPr>
        <w:fldChar w:fldCharType="separate"/>
      </w:r>
      <w:r w:rsidRPr="005940B8">
        <w:rPr>
          <w:noProof/>
          <w:sz w:val="16"/>
          <w:szCs w:val="16"/>
        </w:rPr>
        <w:t>7</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BENCIN</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_Toc441085983 \h </w:instrText>
      </w:r>
      <w:r w:rsidRPr="005940B8">
        <w:rPr>
          <w:noProof/>
          <w:sz w:val="16"/>
          <w:szCs w:val="16"/>
        </w:rPr>
      </w:r>
      <w:r w:rsidRPr="005940B8">
        <w:rPr>
          <w:noProof/>
          <w:sz w:val="16"/>
          <w:szCs w:val="16"/>
        </w:rPr>
        <w:fldChar w:fldCharType="separate"/>
      </w:r>
      <w:r w:rsidRPr="005940B8">
        <w:rPr>
          <w:noProof/>
          <w:sz w:val="16"/>
          <w:szCs w:val="16"/>
        </w:rPr>
        <w:t>7</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SUROVINE ZA KEMIJSKO INDUSTRIJO</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_Toc441085984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KEROZIN</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_Toc441085985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DIZELSKO ALI PLINSKO OLJE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_Toc441085986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MAZIVA IN VOSKI</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_Toc441085987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KURILNO OLJE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_Toc441085988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3"/>
        <w:tabs>
          <w:tab w:val="right" w:leader="underscore" w:pos="9062"/>
        </w:tabs>
        <w:rPr>
          <w:rFonts w:eastAsiaTheme="minorEastAsia"/>
          <w:noProof/>
          <w:sz w:val="16"/>
          <w:szCs w:val="16"/>
          <w:lang w:val="sl-SI" w:eastAsia="sl-SI"/>
        </w:rPr>
      </w:pPr>
      <w:r w:rsidRPr="005940B8">
        <w:rPr>
          <w:noProof/>
          <w:sz w:val="16"/>
          <w:szCs w:val="16"/>
        </w:rPr>
        <w:t>BITUMEN</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_Toc441085989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NAFTNE ŠTEVILKE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_Toc441085990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PROIZVODNJA</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_Toc441085991 \h </w:instrText>
      </w:r>
      <w:r w:rsidRPr="005940B8">
        <w:rPr>
          <w:noProof/>
          <w:sz w:val="16"/>
          <w:szCs w:val="16"/>
        </w:rPr>
      </w:r>
      <w:r w:rsidRPr="005940B8">
        <w:rPr>
          <w:noProof/>
          <w:sz w:val="16"/>
          <w:szCs w:val="16"/>
        </w:rPr>
        <w:fldChar w:fldCharType="separate"/>
      </w:r>
      <w:r w:rsidRPr="005940B8">
        <w:rPr>
          <w:noProof/>
          <w:sz w:val="16"/>
          <w:szCs w:val="16"/>
        </w:rPr>
        <w:t>8</w:t>
      </w:r>
      <w:r w:rsidRPr="005940B8">
        <w:rPr>
          <w:noProof/>
          <w:sz w:val="16"/>
          <w:szCs w:val="16"/>
        </w:rPr>
        <w:fldChar w:fldCharType="end"/>
      </w:r>
    </w:p>
    <w:p w:rsidR="005940B8" w:rsidRPr="005940B8" w:rsidRDefault="005940B8">
      <w:pPr>
        <w:pStyle w:val="TOC2"/>
        <w:tabs>
          <w:tab w:val="right" w:leader="underscore" w:pos="9062"/>
        </w:tabs>
        <w:rPr>
          <w:rFonts w:eastAsiaTheme="minorEastAsia"/>
          <w:b w:val="0"/>
          <w:bCs w:val="0"/>
          <w:noProof/>
          <w:sz w:val="16"/>
          <w:szCs w:val="16"/>
          <w:lang w:val="sl-SI" w:eastAsia="sl-SI"/>
        </w:rPr>
      </w:pPr>
      <w:r w:rsidRPr="005940B8">
        <w:rPr>
          <w:noProof/>
          <w:sz w:val="16"/>
          <w:szCs w:val="16"/>
        </w:rPr>
        <w:t>NAHAJALIŠČA NAFTE</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_Toc441085992 \h </w:instrText>
      </w:r>
      <w:r w:rsidRPr="005940B8">
        <w:rPr>
          <w:noProof/>
          <w:sz w:val="16"/>
          <w:szCs w:val="16"/>
        </w:rPr>
      </w:r>
      <w:r w:rsidRPr="005940B8">
        <w:rPr>
          <w:noProof/>
          <w:sz w:val="16"/>
          <w:szCs w:val="16"/>
        </w:rPr>
        <w:fldChar w:fldCharType="separate"/>
      </w:r>
      <w:r w:rsidRPr="005940B8">
        <w:rPr>
          <w:noProof/>
          <w:sz w:val="16"/>
          <w:szCs w:val="16"/>
        </w:rPr>
        <w:t>9</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NAFTA DANES</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_Toc441085993 \h </w:instrText>
      </w:r>
      <w:r w:rsidRPr="005940B8">
        <w:rPr>
          <w:noProof/>
          <w:sz w:val="16"/>
          <w:szCs w:val="16"/>
        </w:rPr>
      </w:r>
      <w:r w:rsidRPr="005940B8">
        <w:rPr>
          <w:noProof/>
          <w:sz w:val="16"/>
          <w:szCs w:val="16"/>
        </w:rPr>
        <w:fldChar w:fldCharType="separate"/>
      </w:r>
      <w:r w:rsidRPr="005940B8">
        <w:rPr>
          <w:noProof/>
          <w:sz w:val="16"/>
          <w:szCs w:val="16"/>
        </w:rPr>
        <w:t>9</w:t>
      </w:r>
      <w:r w:rsidRPr="005940B8">
        <w:rPr>
          <w:noProof/>
          <w:sz w:val="16"/>
          <w:szCs w:val="16"/>
        </w:rPr>
        <w:fldChar w:fldCharType="end"/>
      </w:r>
    </w:p>
    <w:p w:rsidR="005940B8" w:rsidRPr="005940B8" w:rsidRDefault="005940B8">
      <w:pPr>
        <w:pStyle w:val="TOC1"/>
        <w:tabs>
          <w:tab w:val="right" w:leader="underscore" w:pos="9062"/>
        </w:tabs>
        <w:rPr>
          <w:rFonts w:eastAsiaTheme="minorEastAsia"/>
          <w:b w:val="0"/>
          <w:bCs w:val="0"/>
          <w:i w:val="0"/>
          <w:iCs w:val="0"/>
          <w:noProof/>
          <w:sz w:val="16"/>
          <w:szCs w:val="16"/>
          <w:lang w:val="sl-SI" w:eastAsia="sl-SI"/>
        </w:rPr>
      </w:pPr>
      <w:r w:rsidRPr="005940B8">
        <w:rPr>
          <w:noProof/>
          <w:sz w:val="16"/>
          <w:szCs w:val="16"/>
        </w:rPr>
        <w:t>VIRI IN LITERATURA</w:t>
      </w:r>
      <w:r w:rsidRPr="005940B8">
        <w:rPr>
          <w:noProof/>
          <w:sz w:val="16"/>
          <w:szCs w:val="16"/>
        </w:rPr>
        <w:tab/>
      </w:r>
      <w:r w:rsidRPr="005940B8">
        <w:rPr>
          <w:noProof/>
          <w:sz w:val="16"/>
          <w:szCs w:val="16"/>
        </w:rPr>
        <w:fldChar w:fldCharType="begin"/>
      </w:r>
      <w:r w:rsidRPr="005940B8">
        <w:rPr>
          <w:noProof/>
          <w:sz w:val="16"/>
          <w:szCs w:val="16"/>
        </w:rPr>
        <w:instrText xml:space="preserve"> PAGEREF _Toc441085994 \h </w:instrText>
      </w:r>
      <w:r w:rsidRPr="005940B8">
        <w:rPr>
          <w:noProof/>
          <w:sz w:val="16"/>
          <w:szCs w:val="16"/>
        </w:rPr>
      </w:r>
      <w:r w:rsidRPr="005940B8">
        <w:rPr>
          <w:noProof/>
          <w:sz w:val="16"/>
          <w:szCs w:val="16"/>
        </w:rPr>
        <w:fldChar w:fldCharType="separate"/>
      </w:r>
      <w:r w:rsidRPr="005940B8">
        <w:rPr>
          <w:noProof/>
          <w:sz w:val="16"/>
          <w:szCs w:val="16"/>
        </w:rPr>
        <w:t>10</w:t>
      </w:r>
      <w:r w:rsidRPr="005940B8">
        <w:rPr>
          <w:noProof/>
          <w:sz w:val="16"/>
          <w:szCs w:val="16"/>
        </w:rPr>
        <w:fldChar w:fldCharType="end"/>
      </w:r>
    </w:p>
    <w:p w:rsidR="00C537D4" w:rsidRDefault="005940B8" w:rsidP="002E5EF0">
      <w:pPr>
        <w:pStyle w:val="ListParagraph"/>
        <w:ind w:left="0"/>
        <w:rPr>
          <w:sz w:val="16"/>
          <w:szCs w:val="16"/>
          <w:lang w:val="sl-SI"/>
        </w:rPr>
      </w:pPr>
      <w:r w:rsidRPr="005940B8">
        <w:rPr>
          <w:sz w:val="16"/>
          <w:szCs w:val="16"/>
          <w:lang w:val="sl-SI"/>
        </w:rPr>
        <w:fldChar w:fldCharType="end"/>
      </w:r>
    </w:p>
    <w:p w:rsidR="00C537D4" w:rsidRDefault="00C537D4" w:rsidP="002E5EF0">
      <w:pPr>
        <w:pStyle w:val="ListParagraph"/>
        <w:ind w:left="0"/>
        <w:rPr>
          <w:lang w:val="sl-SI"/>
        </w:rPr>
      </w:pPr>
    </w:p>
    <w:p w:rsidR="00457DA1" w:rsidRDefault="00457DA1">
      <w:pPr>
        <w:pStyle w:val="TableofFigures"/>
        <w:tabs>
          <w:tab w:val="right" w:leader="underscore" w:pos="9062"/>
        </w:tabs>
        <w:rPr>
          <w:rFonts w:eastAsiaTheme="minorEastAsia"/>
          <w:i w:val="0"/>
          <w:iCs w:val="0"/>
          <w:noProof/>
          <w:sz w:val="22"/>
          <w:szCs w:val="22"/>
          <w:lang w:val="sl-SI" w:eastAsia="sl-SI"/>
        </w:rPr>
      </w:pPr>
      <w:r>
        <w:rPr>
          <w:lang w:val="sl-SI"/>
        </w:rPr>
        <w:fldChar w:fldCharType="begin"/>
      </w:r>
      <w:r>
        <w:rPr>
          <w:lang w:val="sl-SI"/>
        </w:rPr>
        <w:instrText xml:space="preserve"> TOC \c "Slika" </w:instrText>
      </w:r>
      <w:r>
        <w:rPr>
          <w:lang w:val="sl-SI"/>
        </w:rPr>
        <w:fldChar w:fldCharType="separate"/>
      </w:r>
      <w:r w:rsidRPr="009F6383">
        <w:rPr>
          <w:noProof/>
          <w:color w:val="595959" w:themeColor="text1" w:themeTint="A6"/>
        </w:rPr>
        <w:t>Slika 1 Sveža surova nafta</w:t>
      </w:r>
      <w:r>
        <w:rPr>
          <w:noProof/>
        </w:rPr>
        <w:tab/>
      </w:r>
      <w:r>
        <w:rPr>
          <w:noProof/>
        </w:rPr>
        <w:fldChar w:fldCharType="begin"/>
      </w:r>
      <w:r>
        <w:rPr>
          <w:noProof/>
        </w:rPr>
        <w:instrText xml:space="preserve"> PAGEREF _Toc441086809 \h </w:instrText>
      </w:r>
      <w:r>
        <w:rPr>
          <w:noProof/>
        </w:rPr>
      </w:r>
      <w:r>
        <w:rPr>
          <w:noProof/>
        </w:rPr>
        <w:fldChar w:fldCharType="separate"/>
      </w:r>
      <w:r>
        <w:rPr>
          <w:noProof/>
        </w:rPr>
        <w:t>3</w:t>
      </w:r>
      <w:r>
        <w:rPr>
          <w:noProof/>
        </w:rPr>
        <w:fldChar w:fldCharType="end"/>
      </w:r>
    </w:p>
    <w:p w:rsidR="00457DA1" w:rsidRDefault="00457DA1">
      <w:pPr>
        <w:pStyle w:val="TableofFigures"/>
        <w:tabs>
          <w:tab w:val="right" w:leader="underscore" w:pos="9062"/>
        </w:tabs>
        <w:rPr>
          <w:rFonts w:eastAsiaTheme="minorEastAsia"/>
          <w:i w:val="0"/>
          <w:iCs w:val="0"/>
          <w:noProof/>
          <w:sz w:val="22"/>
          <w:szCs w:val="22"/>
          <w:lang w:val="sl-SI" w:eastAsia="sl-SI"/>
        </w:rPr>
      </w:pPr>
      <w:r w:rsidRPr="009F6383">
        <w:rPr>
          <w:noProof/>
          <w:color w:val="595959" w:themeColor="text1" w:themeTint="A6"/>
        </w:rPr>
        <w:t>Slika 2 Črpalka za nafto (ang. Pumpjack)</w:t>
      </w:r>
      <w:r>
        <w:rPr>
          <w:noProof/>
        </w:rPr>
        <w:tab/>
      </w:r>
      <w:r>
        <w:rPr>
          <w:noProof/>
        </w:rPr>
        <w:fldChar w:fldCharType="begin"/>
      </w:r>
      <w:r>
        <w:rPr>
          <w:noProof/>
        </w:rPr>
        <w:instrText xml:space="preserve"> PAGEREF _Toc441086810 \h </w:instrText>
      </w:r>
      <w:r>
        <w:rPr>
          <w:noProof/>
        </w:rPr>
      </w:r>
      <w:r>
        <w:rPr>
          <w:noProof/>
        </w:rPr>
        <w:fldChar w:fldCharType="separate"/>
      </w:r>
      <w:r>
        <w:rPr>
          <w:noProof/>
        </w:rPr>
        <w:t>4</w:t>
      </w:r>
      <w:r>
        <w:rPr>
          <w:noProof/>
        </w:rPr>
        <w:fldChar w:fldCharType="end"/>
      </w:r>
    </w:p>
    <w:p w:rsidR="00457DA1" w:rsidRDefault="00457DA1">
      <w:pPr>
        <w:pStyle w:val="TableofFigures"/>
        <w:tabs>
          <w:tab w:val="right" w:leader="underscore" w:pos="9062"/>
        </w:tabs>
        <w:rPr>
          <w:rFonts w:eastAsiaTheme="minorEastAsia"/>
          <w:i w:val="0"/>
          <w:iCs w:val="0"/>
          <w:noProof/>
          <w:sz w:val="22"/>
          <w:szCs w:val="22"/>
          <w:lang w:val="sl-SI" w:eastAsia="sl-SI"/>
        </w:rPr>
      </w:pPr>
      <w:r w:rsidRPr="009F6383">
        <w:rPr>
          <w:noProof/>
          <w:color w:val="595959" w:themeColor="text1" w:themeTint="A6"/>
        </w:rPr>
        <w:t>Slika 3 Kreking oz. cepitev nafte</w:t>
      </w:r>
      <w:r>
        <w:rPr>
          <w:noProof/>
        </w:rPr>
        <w:tab/>
      </w:r>
      <w:r>
        <w:rPr>
          <w:noProof/>
        </w:rPr>
        <w:fldChar w:fldCharType="begin"/>
      </w:r>
      <w:r>
        <w:rPr>
          <w:noProof/>
        </w:rPr>
        <w:instrText xml:space="preserve"> PAGEREF _Toc441086811 \h </w:instrText>
      </w:r>
      <w:r>
        <w:rPr>
          <w:noProof/>
        </w:rPr>
      </w:r>
      <w:r>
        <w:rPr>
          <w:noProof/>
        </w:rPr>
        <w:fldChar w:fldCharType="separate"/>
      </w:r>
      <w:r>
        <w:rPr>
          <w:noProof/>
        </w:rPr>
        <w:t>6</w:t>
      </w:r>
      <w:r>
        <w:rPr>
          <w:noProof/>
        </w:rPr>
        <w:fldChar w:fldCharType="end"/>
      </w:r>
    </w:p>
    <w:p w:rsidR="00457DA1" w:rsidRDefault="00457DA1">
      <w:pPr>
        <w:pStyle w:val="TableofFigures"/>
        <w:tabs>
          <w:tab w:val="right" w:leader="underscore" w:pos="9062"/>
        </w:tabs>
        <w:rPr>
          <w:rFonts w:eastAsiaTheme="minorEastAsia"/>
          <w:i w:val="0"/>
          <w:iCs w:val="0"/>
          <w:noProof/>
          <w:sz w:val="22"/>
          <w:szCs w:val="22"/>
          <w:lang w:val="sl-SI" w:eastAsia="sl-SI"/>
        </w:rPr>
      </w:pPr>
      <w:r w:rsidRPr="009F6383">
        <w:rPr>
          <w:noProof/>
          <w:color w:val="595959" w:themeColor="text1" w:themeTint="A6"/>
        </w:rPr>
        <w:t>Slika 4 Svetovna nahajališča nafte</w:t>
      </w:r>
      <w:r>
        <w:rPr>
          <w:noProof/>
        </w:rPr>
        <w:tab/>
      </w:r>
      <w:r>
        <w:rPr>
          <w:noProof/>
        </w:rPr>
        <w:fldChar w:fldCharType="begin"/>
      </w:r>
      <w:r>
        <w:rPr>
          <w:noProof/>
        </w:rPr>
        <w:instrText xml:space="preserve"> PAGEREF _Toc441086812 \h </w:instrText>
      </w:r>
      <w:r>
        <w:rPr>
          <w:noProof/>
        </w:rPr>
      </w:r>
      <w:r>
        <w:rPr>
          <w:noProof/>
        </w:rPr>
        <w:fldChar w:fldCharType="separate"/>
      </w:r>
      <w:r>
        <w:rPr>
          <w:noProof/>
        </w:rPr>
        <w:t>8</w:t>
      </w:r>
      <w:r>
        <w:rPr>
          <w:noProof/>
        </w:rPr>
        <w:fldChar w:fldCharType="end"/>
      </w:r>
    </w:p>
    <w:p w:rsidR="00457DA1" w:rsidRDefault="00457DA1" w:rsidP="002E5EF0">
      <w:pPr>
        <w:pStyle w:val="ListParagraph"/>
        <w:ind w:left="0"/>
        <w:rPr>
          <w:lang w:val="sl-SI"/>
        </w:rPr>
      </w:pPr>
      <w:r>
        <w:rPr>
          <w:lang w:val="sl-SI"/>
        </w:rPr>
        <w:fldChar w:fldCharType="end"/>
      </w:r>
    </w:p>
    <w:p w:rsidR="00457DA1" w:rsidRDefault="00457DA1">
      <w:pPr>
        <w:pStyle w:val="TableofFigures"/>
        <w:tabs>
          <w:tab w:val="right" w:leader="underscore" w:pos="9062"/>
        </w:tabs>
        <w:rPr>
          <w:rFonts w:eastAsiaTheme="minorEastAsia"/>
          <w:i w:val="0"/>
          <w:iCs w:val="0"/>
          <w:noProof/>
          <w:sz w:val="22"/>
          <w:szCs w:val="22"/>
          <w:lang w:val="sl-SI" w:eastAsia="sl-SI"/>
        </w:rPr>
      </w:pPr>
      <w:r>
        <w:rPr>
          <w:lang w:val="sl-SI"/>
        </w:rPr>
        <w:fldChar w:fldCharType="begin"/>
      </w:r>
      <w:r>
        <w:rPr>
          <w:lang w:val="sl-SI"/>
        </w:rPr>
        <w:instrText xml:space="preserve"> TOC \c "Tabela" </w:instrText>
      </w:r>
      <w:r>
        <w:rPr>
          <w:lang w:val="sl-SI"/>
        </w:rPr>
        <w:fldChar w:fldCharType="separate"/>
      </w:r>
      <w:r w:rsidRPr="00C13280">
        <w:rPr>
          <w:noProof/>
          <w:color w:val="595959" w:themeColor="text1" w:themeTint="A6"/>
        </w:rPr>
        <w:t>Tabela 1 Letna količina načrpane nafte (v mio sodih)</w:t>
      </w:r>
      <w:r>
        <w:rPr>
          <w:noProof/>
        </w:rPr>
        <w:tab/>
      </w:r>
      <w:r>
        <w:rPr>
          <w:noProof/>
        </w:rPr>
        <w:fldChar w:fldCharType="begin"/>
      </w:r>
      <w:r>
        <w:rPr>
          <w:noProof/>
        </w:rPr>
        <w:instrText xml:space="preserve"> PAGEREF _Toc441086830 \h </w:instrText>
      </w:r>
      <w:r>
        <w:rPr>
          <w:noProof/>
        </w:rPr>
      </w:r>
      <w:r>
        <w:rPr>
          <w:noProof/>
        </w:rPr>
        <w:fldChar w:fldCharType="separate"/>
      </w:r>
      <w:r>
        <w:rPr>
          <w:noProof/>
        </w:rPr>
        <w:t>8</w:t>
      </w:r>
      <w:r>
        <w:rPr>
          <w:noProof/>
        </w:rPr>
        <w:fldChar w:fldCharType="end"/>
      </w:r>
    </w:p>
    <w:p w:rsidR="00457DA1" w:rsidRDefault="00457DA1">
      <w:pPr>
        <w:pStyle w:val="TableofFigures"/>
        <w:tabs>
          <w:tab w:val="right" w:leader="underscore" w:pos="9062"/>
        </w:tabs>
        <w:rPr>
          <w:rFonts w:eastAsiaTheme="minorEastAsia"/>
          <w:i w:val="0"/>
          <w:iCs w:val="0"/>
          <w:noProof/>
          <w:sz w:val="22"/>
          <w:szCs w:val="22"/>
          <w:lang w:val="sl-SI" w:eastAsia="sl-SI"/>
        </w:rPr>
      </w:pPr>
      <w:r w:rsidRPr="00C13280">
        <w:rPr>
          <w:noProof/>
          <w:color w:val="595959" w:themeColor="text1" w:themeTint="A6"/>
        </w:rPr>
        <w:t>Tabela 2 Gibanje cen severnomorske nafte Brent</w:t>
      </w:r>
      <w:r>
        <w:rPr>
          <w:noProof/>
        </w:rPr>
        <w:tab/>
      </w:r>
      <w:r>
        <w:rPr>
          <w:noProof/>
        </w:rPr>
        <w:fldChar w:fldCharType="begin"/>
      </w:r>
      <w:r>
        <w:rPr>
          <w:noProof/>
        </w:rPr>
        <w:instrText xml:space="preserve"> PAGEREF _Toc441086831 \h </w:instrText>
      </w:r>
      <w:r>
        <w:rPr>
          <w:noProof/>
        </w:rPr>
      </w:r>
      <w:r>
        <w:rPr>
          <w:noProof/>
        </w:rPr>
        <w:fldChar w:fldCharType="separate"/>
      </w:r>
      <w:r>
        <w:rPr>
          <w:noProof/>
        </w:rPr>
        <w:t>9</w:t>
      </w:r>
      <w:r>
        <w:rPr>
          <w:noProof/>
        </w:rPr>
        <w:fldChar w:fldCharType="end"/>
      </w:r>
    </w:p>
    <w:p w:rsidR="00C537D4" w:rsidRDefault="00457DA1" w:rsidP="002E5EF0">
      <w:pPr>
        <w:pStyle w:val="ListParagraph"/>
        <w:ind w:left="0"/>
        <w:rPr>
          <w:lang w:val="sl-SI"/>
        </w:rPr>
      </w:pPr>
      <w:r>
        <w:rPr>
          <w:lang w:val="sl-SI"/>
        </w:rPr>
        <w:fldChar w:fldCharType="end"/>
      </w:r>
    </w:p>
    <w:p w:rsidR="00C537D4" w:rsidRDefault="00C537D4" w:rsidP="002E5EF0">
      <w:pPr>
        <w:pStyle w:val="ListParagraph"/>
        <w:ind w:left="0"/>
        <w:rPr>
          <w:lang w:val="sl-SI"/>
        </w:rPr>
      </w:pPr>
    </w:p>
    <w:p w:rsidR="00C537D4" w:rsidRPr="00FA1687" w:rsidRDefault="00C537D4" w:rsidP="002E5EF0">
      <w:pPr>
        <w:pStyle w:val="ListParagraph"/>
        <w:ind w:left="0"/>
        <w:rPr>
          <w:lang w:val="sl-SI"/>
        </w:rPr>
      </w:pPr>
    </w:p>
    <w:p w:rsidR="002E5EF0" w:rsidRPr="00C60F36" w:rsidRDefault="00635242" w:rsidP="00EE7864">
      <w:pPr>
        <w:pStyle w:val="Prvinaslov"/>
      </w:pPr>
      <w:bookmarkStart w:id="3" w:name="_Toc440967949"/>
      <w:bookmarkStart w:id="4" w:name="_Toc441085970"/>
      <w:r w:rsidRPr="00EE7864">
        <w:lastRenderedPageBreak/>
        <w:t>UVOD</w:t>
      </w:r>
      <w:bookmarkEnd w:id="3"/>
      <w:bookmarkEnd w:id="4"/>
    </w:p>
    <w:p w:rsidR="002009C4" w:rsidRDefault="002009C4" w:rsidP="006B1D28">
      <w:pPr>
        <w:rPr>
          <w:lang w:val="sl-SI"/>
        </w:rPr>
      </w:pPr>
    </w:p>
    <w:p w:rsidR="005F351B" w:rsidRPr="00FA1687" w:rsidRDefault="005940B8" w:rsidP="00A8586B">
      <w:pPr>
        <w:spacing w:line="240" w:lineRule="auto"/>
        <w:contextualSpacing/>
        <w:rPr>
          <w:lang w:val="sl-SI"/>
        </w:rPr>
      </w:pPr>
      <w:r>
        <w:rPr>
          <w:noProof/>
          <w:lang w:val="sl-SI" w:eastAsia="sl-SI"/>
        </w:rPr>
        <mc:AlternateContent>
          <mc:Choice Requires="wps">
            <w:drawing>
              <wp:anchor distT="0" distB="0" distL="114300" distR="114300" simplePos="0" relativeHeight="251667456" behindDoc="0" locked="0" layoutInCell="1" allowOverlap="1" wp14:anchorId="4F0DF571" wp14:editId="658DD2F5">
                <wp:simplePos x="0" y="0"/>
                <wp:positionH relativeFrom="column">
                  <wp:posOffset>2993390</wp:posOffset>
                </wp:positionH>
                <wp:positionV relativeFrom="paragraph">
                  <wp:posOffset>2625090</wp:posOffset>
                </wp:positionV>
                <wp:extent cx="2557145" cy="635"/>
                <wp:effectExtent l="0" t="0" r="0" b="0"/>
                <wp:wrapTight wrapText="bothSides">
                  <wp:wrapPolygon edited="0">
                    <wp:start x="0" y="0"/>
                    <wp:lineTo x="0" y="21600"/>
                    <wp:lineTo x="21600" y="21600"/>
                    <wp:lineTo x="21600" y="0"/>
                  </wp:wrapPolygon>
                </wp:wrapTight>
                <wp:docPr id="2" name="Polje z besedilom 2"/>
                <wp:cNvGraphicFramePr/>
                <a:graphic xmlns:a="http://schemas.openxmlformats.org/drawingml/2006/main">
                  <a:graphicData uri="http://schemas.microsoft.com/office/word/2010/wordprocessingShape">
                    <wps:wsp>
                      <wps:cNvSpPr txBox="1"/>
                      <wps:spPr>
                        <a:xfrm>
                          <a:off x="0" y="0"/>
                          <a:ext cx="2557145" cy="635"/>
                        </a:xfrm>
                        <a:prstGeom prst="rect">
                          <a:avLst/>
                        </a:prstGeom>
                        <a:solidFill>
                          <a:prstClr val="white"/>
                        </a:solidFill>
                        <a:ln>
                          <a:noFill/>
                        </a:ln>
                        <a:effectLst/>
                      </wps:spPr>
                      <wps:txbx>
                        <w:txbxContent>
                          <w:p w:rsidR="005940B8" w:rsidRPr="005940B8" w:rsidRDefault="005940B8" w:rsidP="005940B8">
                            <w:pPr>
                              <w:pStyle w:val="Caption"/>
                              <w:jc w:val="center"/>
                              <w:rPr>
                                <w:noProof/>
                                <w:color w:val="595959" w:themeColor="text1" w:themeTint="A6"/>
                              </w:rPr>
                            </w:pPr>
                            <w:bookmarkStart w:id="5" w:name="_Toc441086759"/>
                            <w:bookmarkStart w:id="6" w:name="_Toc441086809"/>
                            <w:r w:rsidRPr="005940B8">
                              <w:rPr>
                                <w:color w:val="595959" w:themeColor="text1" w:themeTint="A6"/>
                              </w:rPr>
                              <w:t xml:space="preserve">Slika </w:t>
                            </w:r>
                            <w:r w:rsidRPr="005940B8">
                              <w:rPr>
                                <w:color w:val="595959" w:themeColor="text1" w:themeTint="A6"/>
                              </w:rPr>
                              <w:fldChar w:fldCharType="begin"/>
                            </w:r>
                            <w:r w:rsidRPr="005940B8">
                              <w:rPr>
                                <w:color w:val="595959" w:themeColor="text1" w:themeTint="A6"/>
                              </w:rPr>
                              <w:instrText xml:space="preserve"> SEQ Slika \* ARABIC </w:instrText>
                            </w:r>
                            <w:r w:rsidRPr="005940B8">
                              <w:rPr>
                                <w:color w:val="595959" w:themeColor="text1" w:themeTint="A6"/>
                              </w:rPr>
                              <w:fldChar w:fldCharType="separate"/>
                            </w:r>
                            <w:r w:rsidR="00457DA1">
                              <w:rPr>
                                <w:noProof/>
                                <w:color w:val="595959" w:themeColor="text1" w:themeTint="A6"/>
                              </w:rPr>
                              <w:t>1</w:t>
                            </w:r>
                            <w:r w:rsidRPr="005940B8">
                              <w:rPr>
                                <w:color w:val="595959" w:themeColor="text1" w:themeTint="A6"/>
                              </w:rPr>
                              <w:fldChar w:fldCharType="end"/>
                            </w:r>
                            <w:r w:rsidRPr="005940B8">
                              <w:rPr>
                                <w:color w:val="595959" w:themeColor="text1" w:themeTint="A6"/>
                              </w:rPr>
                              <w:t xml:space="preserve"> Sveža surova nafta</w:t>
                            </w:r>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35.7pt;margin-top:206.7pt;width:201.3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" stroked="f">
                <v:textbox style="mso-fit-shape-to-text:t" inset="0,0,0,0">
                  <w:txbxContent>
                    <w:p w:rsidR="005940B8" w:rsidRPr="005940B8" w:rsidRDefault="005940B8" w:rsidP="005940B8">
                      <w:pPr>
                        <w:pStyle w:val="Napis"/>
                        <w:jc w:val="center"/>
                        <w:rPr>
                          <w:noProof/>
                          <w:color w:val="595959" w:themeColor="text1" w:themeTint="A6"/>
                        </w:rPr>
                      </w:pPr>
                      <w:bookmarkStart w:id="7" w:name="_Toc441086759"/>
                      <w:bookmarkStart w:id="8" w:name="_Toc441086809"/>
                      <w:proofErr w:type="spellStart"/>
                      <w:r w:rsidRPr="005940B8">
                        <w:rPr>
                          <w:color w:val="595959" w:themeColor="text1" w:themeTint="A6"/>
                        </w:rPr>
                        <w:t>Slika</w:t>
                      </w:r>
                      <w:proofErr w:type="spellEnd"/>
                      <w:r w:rsidRPr="005940B8">
                        <w:rPr>
                          <w:color w:val="595959" w:themeColor="text1" w:themeTint="A6"/>
                        </w:rPr>
                        <w:t xml:space="preserve"> </w:t>
                      </w:r>
                      <w:r w:rsidRPr="005940B8">
                        <w:rPr>
                          <w:color w:val="595959" w:themeColor="text1" w:themeTint="A6"/>
                        </w:rPr>
                        <w:fldChar w:fldCharType="begin"/>
                      </w:r>
                      <w:r w:rsidRPr="005940B8">
                        <w:rPr>
                          <w:color w:val="595959" w:themeColor="text1" w:themeTint="A6"/>
                        </w:rPr>
                        <w:instrText xml:space="preserve"> SEQ Slika \* ARABIC </w:instrText>
                      </w:r>
                      <w:r w:rsidRPr="005940B8">
                        <w:rPr>
                          <w:color w:val="595959" w:themeColor="text1" w:themeTint="A6"/>
                        </w:rPr>
                        <w:fldChar w:fldCharType="separate"/>
                      </w:r>
                      <w:r w:rsidR="00457DA1">
                        <w:rPr>
                          <w:noProof/>
                          <w:color w:val="595959" w:themeColor="text1" w:themeTint="A6"/>
                        </w:rPr>
                        <w:t>1</w:t>
                      </w:r>
                      <w:r w:rsidRPr="005940B8">
                        <w:rPr>
                          <w:color w:val="595959" w:themeColor="text1" w:themeTint="A6"/>
                        </w:rPr>
                        <w:fldChar w:fldCharType="end"/>
                      </w:r>
                      <w:r w:rsidRPr="005940B8">
                        <w:rPr>
                          <w:color w:val="595959" w:themeColor="text1" w:themeTint="A6"/>
                        </w:rPr>
                        <w:t xml:space="preserve"> </w:t>
                      </w:r>
                      <w:proofErr w:type="spellStart"/>
                      <w:r w:rsidRPr="005940B8">
                        <w:rPr>
                          <w:color w:val="595959" w:themeColor="text1" w:themeTint="A6"/>
                        </w:rPr>
                        <w:t>Sveža</w:t>
                      </w:r>
                      <w:proofErr w:type="spellEnd"/>
                      <w:r w:rsidRPr="005940B8">
                        <w:rPr>
                          <w:color w:val="595959" w:themeColor="text1" w:themeTint="A6"/>
                        </w:rPr>
                        <w:t xml:space="preserve"> </w:t>
                      </w:r>
                      <w:proofErr w:type="spellStart"/>
                      <w:r w:rsidRPr="005940B8">
                        <w:rPr>
                          <w:color w:val="595959" w:themeColor="text1" w:themeTint="A6"/>
                        </w:rPr>
                        <w:t>surova</w:t>
                      </w:r>
                      <w:proofErr w:type="spellEnd"/>
                      <w:r w:rsidRPr="005940B8">
                        <w:rPr>
                          <w:color w:val="595959" w:themeColor="text1" w:themeTint="A6"/>
                        </w:rPr>
                        <w:t xml:space="preserve"> </w:t>
                      </w:r>
                      <w:proofErr w:type="spellStart"/>
                      <w:r w:rsidRPr="005940B8">
                        <w:rPr>
                          <w:color w:val="595959" w:themeColor="text1" w:themeTint="A6"/>
                        </w:rPr>
                        <w:t>nafta</w:t>
                      </w:r>
                      <w:bookmarkEnd w:id="7"/>
                      <w:bookmarkEnd w:id="8"/>
                      <w:proofErr w:type="spellEnd"/>
                    </w:p>
                  </w:txbxContent>
                </v:textbox>
                <w10:wrap type="tight"/>
              </v:shape>
            </w:pict>
          </mc:Fallback>
        </mc:AlternateContent>
      </w:r>
      <w:r w:rsidR="008551E0" w:rsidRPr="00587793">
        <w:rPr>
          <w:noProof/>
          <w:lang w:val="sl-SI" w:eastAsia="sl-SI"/>
        </w:rPr>
        <w:drawing>
          <wp:anchor distT="0" distB="0" distL="114300" distR="114300" simplePos="0" relativeHeight="251658240" behindDoc="1" locked="0" layoutInCell="1" allowOverlap="1" wp14:anchorId="0CE2E8DC" wp14:editId="780BE9F4">
            <wp:simplePos x="0" y="0"/>
            <wp:positionH relativeFrom="margin">
              <wp:posOffset>2993390</wp:posOffset>
            </wp:positionH>
            <wp:positionV relativeFrom="paragraph">
              <wp:posOffset>652780</wp:posOffset>
            </wp:positionV>
            <wp:extent cx="2557145" cy="1915160"/>
            <wp:effectExtent l="133350" t="114300" r="147955" b="161290"/>
            <wp:wrapTight wrapText="bothSides">
              <wp:wrapPolygon edited="0">
                <wp:start x="-644" y="-1289"/>
                <wp:lineTo x="-1126" y="-859"/>
                <wp:lineTo x="-965" y="23204"/>
                <wp:lineTo x="22528" y="23204"/>
                <wp:lineTo x="22689" y="2578"/>
                <wp:lineTo x="22206" y="-645"/>
                <wp:lineTo x="22206" y="-1289"/>
                <wp:lineTo x="-644" y="-12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de-oil-is-rally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7145" cy="1915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B1D28" w:rsidRPr="00FA1687">
        <w:rPr>
          <w:lang w:val="sl-SI"/>
        </w:rPr>
        <w:t xml:space="preserve">Nafta, petrolej </w:t>
      </w:r>
      <w:r w:rsidR="00C1212F">
        <w:rPr>
          <w:lang w:val="sl-SI"/>
        </w:rPr>
        <w:t>oziroma črno zlato, kot ji pravi</w:t>
      </w:r>
      <w:r w:rsidR="006B1D28" w:rsidRPr="00FA1687">
        <w:rPr>
          <w:lang w:val="sl-SI"/>
        </w:rPr>
        <w:t xml:space="preserve">mo danes je </w:t>
      </w:r>
      <w:r w:rsidR="00C1212F">
        <w:rPr>
          <w:lang w:val="sl-SI"/>
        </w:rPr>
        <w:t xml:space="preserve">od </w:t>
      </w:r>
      <w:r w:rsidR="006B1D28" w:rsidRPr="00FA1687">
        <w:rPr>
          <w:lang w:val="sl-SI"/>
        </w:rPr>
        <w:t>rumeno</w:t>
      </w:r>
      <w:r w:rsidR="00C1212F">
        <w:rPr>
          <w:lang w:val="sl-SI"/>
        </w:rPr>
        <w:t xml:space="preserve"> do rjavo-</w:t>
      </w:r>
      <w:r w:rsidR="006B1D28" w:rsidRPr="00FA1687">
        <w:rPr>
          <w:lang w:val="sl-SI"/>
        </w:rPr>
        <w:t>črna</w:t>
      </w:r>
      <w:r w:rsidR="00C1212F">
        <w:rPr>
          <w:lang w:val="sl-SI"/>
        </w:rPr>
        <w:t xml:space="preserve"> barve</w:t>
      </w:r>
      <w:r w:rsidR="006B1D28" w:rsidRPr="00FA1687">
        <w:rPr>
          <w:lang w:val="sl-SI"/>
        </w:rPr>
        <w:t xml:space="preserve"> in gosta</w:t>
      </w:r>
      <w:r w:rsidR="00B36A31" w:rsidRPr="00FA1687">
        <w:rPr>
          <w:lang w:val="sl-SI"/>
        </w:rPr>
        <w:t xml:space="preserve"> </w:t>
      </w:r>
      <w:r w:rsidR="006B1D28" w:rsidRPr="00FA1687">
        <w:rPr>
          <w:lang w:val="sl-SI"/>
        </w:rPr>
        <w:t xml:space="preserve"> tekočina, ki nastaja po naravnem pr</w:t>
      </w:r>
      <w:r w:rsidR="0001714E">
        <w:rPr>
          <w:lang w:val="sl-SI"/>
        </w:rPr>
        <w:t>ocesu v zgornjih plasteh zemljine skorje</w:t>
      </w:r>
      <w:r w:rsidR="006B1D28" w:rsidRPr="00FA1687">
        <w:rPr>
          <w:lang w:val="sl-SI"/>
        </w:rPr>
        <w:t>. Sama beseda nafta, ki jo danes uporabljamo tudi sami, naj bi po eni razlagi izvirala iz grške beside “naphtha”. Ti naj bi jo še prej prevzeli od starih Perzijcev, ki so poznali glago</w:t>
      </w:r>
      <w:r w:rsidR="008551E0">
        <w:rPr>
          <w:lang w:val="sl-SI"/>
        </w:rPr>
        <w:t xml:space="preserve">l nafata, kar pomeni pronicati, oziroma </w:t>
      </w:r>
      <w:r w:rsidR="006B1D28" w:rsidRPr="00FA1687">
        <w:rPr>
          <w:lang w:val="sl-SI"/>
        </w:rPr>
        <w:t xml:space="preserve">izcedeiti. </w:t>
      </w:r>
      <w:r w:rsidR="00A638EA" w:rsidRPr="00FA1687">
        <w:rPr>
          <w:lang w:val="sl-SI"/>
        </w:rPr>
        <w:t>Po drugih virih beseda ni izvirno perzijska, ampak so jo ti prevzeli od Babiloncev, ki so živ</w:t>
      </w:r>
      <w:r w:rsidR="00CA3DF5" w:rsidRPr="00FA1687">
        <w:rPr>
          <w:lang w:val="sl-SI"/>
        </w:rPr>
        <w:t>eli v Mezopotamiji</w:t>
      </w:r>
      <w:r w:rsidR="008551E0">
        <w:rPr>
          <w:lang w:val="sl-SI"/>
        </w:rPr>
        <w:t>,</w:t>
      </w:r>
      <w:r w:rsidR="00CA3DF5" w:rsidRPr="00FA1687">
        <w:rPr>
          <w:lang w:val="sl-SI"/>
        </w:rPr>
        <w:t xml:space="preserve"> </w:t>
      </w:r>
      <w:r w:rsidR="00754B8B">
        <w:rPr>
          <w:lang w:val="sl-SI"/>
        </w:rPr>
        <w:t>današnji Irak</w:t>
      </w:r>
      <w:r w:rsidR="00A638EA" w:rsidRPr="00FA1687">
        <w:rPr>
          <w:lang w:val="sl-SI"/>
        </w:rPr>
        <w:t>. Ti so poznali besedo napta, izpeljanko iz glagola nabata, kar pomeni svetlikati se.</w:t>
      </w:r>
      <w:r w:rsidR="00CA3DF5" w:rsidRPr="00FA1687">
        <w:rPr>
          <w:lang w:val="sl-SI"/>
        </w:rPr>
        <w:t xml:space="preserve"> </w:t>
      </w:r>
      <w:r w:rsidR="008551E0">
        <w:rPr>
          <w:lang w:val="sl-SI"/>
        </w:rPr>
        <w:t xml:space="preserve">Nafta je </w:t>
      </w:r>
      <w:r w:rsidR="005F351B" w:rsidRPr="00FA1687">
        <w:rPr>
          <w:lang w:val="sl-SI"/>
        </w:rPr>
        <w:t>danes najpomembnejša naravna surovina, ki jo uporabljamo v</w:t>
      </w:r>
      <w:r w:rsidR="006B1D28" w:rsidRPr="00FA1687">
        <w:rPr>
          <w:lang w:val="sl-SI"/>
        </w:rPr>
        <w:t xml:space="preserve"> </w:t>
      </w:r>
      <w:r w:rsidR="005F351B" w:rsidRPr="00FA1687">
        <w:rPr>
          <w:lang w:val="sl-SI"/>
        </w:rPr>
        <w:t>najrazličnejše namene med katerimi je zadostitev po energetskih potrebah najvažnejši.</w:t>
      </w:r>
      <w:r w:rsidR="00C1212F">
        <w:rPr>
          <w:lang w:val="sl-SI"/>
        </w:rPr>
        <w:t xml:space="preserve"> Danes se večina</w:t>
      </w:r>
      <w:r w:rsidR="005F351B" w:rsidRPr="00FA1687">
        <w:rPr>
          <w:lang w:val="sl-SI"/>
        </w:rPr>
        <w:t xml:space="preserve"> nafte </w:t>
      </w:r>
      <w:r w:rsidR="00C1212F">
        <w:rPr>
          <w:lang w:val="sl-SI"/>
        </w:rPr>
        <w:t>porabia</w:t>
      </w:r>
      <w:r w:rsidR="005F351B" w:rsidRPr="00FA1687">
        <w:rPr>
          <w:lang w:val="sl-SI"/>
        </w:rPr>
        <w:t xml:space="preserve"> za pridobivanje motornih goriv in kurilnih olj.</w:t>
      </w:r>
      <w:r w:rsidR="00C1212F">
        <w:rPr>
          <w:lang w:val="sl-SI"/>
        </w:rPr>
        <w:t xml:space="preserve"> Po drugi strani pa v</w:t>
      </w:r>
      <w:r w:rsidR="006B1D28" w:rsidRPr="00FA1687">
        <w:rPr>
          <w:lang w:val="sl-SI"/>
        </w:rPr>
        <w:t xml:space="preserve"> </w:t>
      </w:r>
      <w:r w:rsidR="005F351B" w:rsidRPr="00FA1687">
        <w:rPr>
          <w:lang w:val="sl-SI"/>
        </w:rPr>
        <w:t xml:space="preserve">vedno večji meri pridobivajo iz nafte </w:t>
      </w:r>
      <w:r w:rsidR="00C1212F">
        <w:rPr>
          <w:lang w:val="sl-SI"/>
        </w:rPr>
        <w:t>tudi</w:t>
      </w:r>
      <w:r w:rsidR="005F351B" w:rsidRPr="00FA1687">
        <w:rPr>
          <w:lang w:val="sl-SI"/>
        </w:rPr>
        <w:t xml:space="preserve"> pomembne proizvode organske kemične</w:t>
      </w:r>
      <w:r w:rsidR="006B1D28" w:rsidRPr="00FA1687">
        <w:rPr>
          <w:lang w:val="sl-SI"/>
        </w:rPr>
        <w:t xml:space="preserve"> </w:t>
      </w:r>
      <w:r w:rsidR="005F351B" w:rsidRPr="00FA1687">
        <w:rPr>
          <w:lang w:val="sl-SI"/>
        </w:rPr>
        <w:t>industrije: umetne plastične mase, sintetična vlakna, sintetični kavčuk, sredstva zauničevanje rastlinskih škodljivcev, detergente za pralna sredstva, topila</w:t>
      </w:r>
      <w:r w:rsidR="00C1212F">
        <w:rPr>
          <w:lang w:val="sl-SI"/>
        </w:rPr>
        <w:t>,</w:t>
      </w:r>
      <w:r w:rsidR="005F351B" w:rsidRPr="00FA1687">
        <w:rPr>
          <w:lang w:val="sl-SI"/>
        </w:rPr>
        <w:t xml:space="preserve"> zdravila in</w:t>
      </w:r>
      <w:r w:rsidR="006B1D28" w:rsidRPr="00FA1687">
        <w:rPr>
          <w:lang w:val="sl-SI"/>
        </w:rPr>
        <w:t xml:space="preserve"> </w:t>
      </w:r>
      <w:r w:rsidR="005F351B" w:rsidRPr="00FA1687">
        <w:rPr>
          <w:lang w:val="sl-SI"/>
        </w:rPr>
        <w:t>podobno. Tisoči najboljših znanstvenikov se po vsem svetu ukvarjajo z nafto in njeno</w:t>
      </w:r>
      <w:r w:rsidR="006B1D28" w:rsidRPr="00FA1687">
        <w:rPr>
          <w:lang w:val="sl-SI"/>
        </w:rPr>
        <w:t xml:space="preserve"> </w:t>
      </w:r>
      <w:r w:rsidR="005F351B" w:rsidRPr="00FA1687">
        <w:rPr>
          <w:lang w:val="sl-SI"/>
        </w:rPr>
        <w:t>uporabo</w:t>
      </w:r>
      <w:r w:rsidR="00FC4421" w:rsidRPr="00FA1687">
        <w:rPr>
          <w:lang w:val="sl-SI"/>
        </w:rPr>
        <w:t>.</w:t>
      </w:r>
    </w:p>
    <w:p w:rsidR="00FC4421" w:rsidRPr="00FA1687" w:rsidRDefault="00FC4421" w:rsidP="006B1D28">
      <w:pPr>
        <w:rPr>
          <w:lang w:val="sl-SI"/>
        </w:rPr>
      </w:pPr>
    </w:p>
    <w:p w:rsidR="005F351B" w:rsidRPr="00C60F36" w:rsidRDefault="00635242" w:rsidP="00C537D4">
      <w:pPr>
        <w:pStyle w:val="Prvinaslov"/>
      </w:pPr>
      <w:bookmarkStart w:id="7" w:name="_Toc440967950"/>
      <w:bookmarkStart w:id="8" w:name="_Toc440968674"/>
      <w:bookmarkStart w:id="9" w:name="_Toc441085971"/>
      <w:r w:rsidRPr="00C60F36">
        <w:t>ZG</w:t>
      </w:r>
      <w:r w:rsidR="001B37CF" w:rsidRPr="00C60F36">
        <w:t>O</w:t>
      </w:r>
      <w:r w:rsidRPr="00C60F36">
        <w:t>DOVINA</w:t>
      </w:r>
      <w:bookmarkEnd w:id="7"/>
      <w:bookmarkEnd w:id="8"/>
      <w:bookmarkEnd w:id="9"/>
    </w:p>
    <w:p w:rsidR="00245468" w:rsidRPr="00FA1687" w:rsidRDefault="00245468" w:rsidP="00DD0C67">
      <w:pPr>
        <w:pStyle w:val="ListParagraph"/>
        <w:spacing w:line="240" w:lineRule="auto"/>
        <w:ind w:left="0"/>
        <w:rPr>
          <w:b/>
          <w:color w:val="404040" w:themeColor="text1" w:themeTint="BF"/>
          <w:sz w:val="32"/>
          <w:szCs w:val="32"/>
          <w:lang w:val="sl-SI"/>
        </w:rPr>
      </w:pPr>
    </w:p>
    <w:p w:rsidR="00B20C3F" w:rsidRPr="00587793" w:rsidRDefault="00B20C3F" w:rsidP="00587793">
      <w:pPr>
        <w:pStyle w:val="Druginaslov"/>
      </w:pPr>
      <w:bookmarkStart w:id="10" w:name="_Toc440967951"/>
      <w:bookmarkStart w:id="11" w:name="_Toc440968675"/>
      <w:bookmarkStart w:id="12" w:name="_Toc441085972"/>
      <w:r w:rsidRPr="00587793">
        <w:t>NASTANEK</w:t>
      </w:r>
      <w:bookmarkEnd w:id="10"/>
      <w:bookmarkEnd w:id="11"/>
      <w:bookmarkEnd w:id="12"/>
    </w:p>
    <w:p w:rsidR="00B20C3F" w:rsidRPr="00FA1687" w:rsidRDefault="00B20C3F" w:rsidP="00A8586B">
      <w:pPr>
        <w:spacing w:line="240" w:lineRule="auto"/>
        <w:rPr>
          <w:lang w:val="sl-SI"/>
        </w:rPr>
      </w:pPr>
      <w:r w:rsidRPr="00FA1687">
        <w:rPr>
          <w:lang w:val="sl-SI"/>
        </w:rPr>
        <w:t xml:space="preserve">Pogoj za nastanek nafte so bila drobna živa bitja </w:t>
      </w:r>
      <w:r w:rsidR="00DE3BCC">
        <w:rPr>
          <w:lang w:val="sl-SI"/>
        </w:rPr>
        <w:t>ter</w:t>
      </w:r>
      <w:r w:rsidRPr="00FA1687">
        <w:rPr>
          <w:lang w:val="sl-SI"/>
        </w:rPr>
        <w:t xml:space="preserve"> alge</w:t>
      </w:r>
      <w:r w:rsidR="00DE3BCC">
        <w:rPr>
          <w:lang w:val="sl-SI"/>
        </w:rPr>
        <w:t>,</w:t>
      </w:r>
      <w:r w:rsidRPr="00FA1687">
        <w:rPr>
          <w:lang w:val="sl-SI"/>
        </w:rPr>
        <w:t xml:space="preserve"> ki so pred približno 300 mio.</w:t>
      </w:r>
      <w:r w:rsidR="00DE3BCC">
        <w:rPr>
          <w:lang w:val="sl-SI"/>
        </w:rPr>
        <w:t xml:space="preserve"> l</w:t>
      </w:r>
      <w:r w:rsidRPr="00FA1687">
        <w:rPr>
          <w:lang w:val="sl-SI"/>
        </w:rPr>
        <w:t xml:space="preserve">et </w:t>
      </w:r>
      <w:r w:rsidR="00DE3BCC">
        <w:rPr>
          <w:lang w:val="sl-SI"/>
        </w:rPr>
        <w:t>živele v</w:t>
      </w:r>
      <w:r w:rsidRPr="00FA1687">
        <w:rPr>
          <w:lang w:val="sl-SI"/>
        </w:rPr>
        <w:t xml:space="preserve"> </w:t>
      </w:r>
      <w:r w:rsidR="00DE3BCC">
        <w:rPr>
          <w:lang w:val="sl-SI"/>
        </w:rPr>
        <w:t>takratnjih pra</w:t>
      </w:r>
      <w:r w:rsidRPr="00FA1687">
        <w:rPr>
          <w:lang w:val="sl-SI"/>
        </w:rPr>
        <w:t>morj</w:t>
      </w:r>
      <w:r w:rsidR="00DE3BCC">
        <w:rPr>
          <w:lang w:val="sl-SI"/>
        </w:rPr>
        <w:t>ih</w:t>
      </w:r>
      <w:r w:rsidRPr="00FA1687">
        <w:rPr>
          <w:lang w:val="sl-SI"/>
        </w:rPr>
        <w:t>. Zaradi zemeljskih gibanj in klimatskih sprememb so</w:t>
      </w:r>
      <w:r w:rsidR="00C1212F">
        <w:rPr>
          <w:lang w:val="sl-SI"/>
        </w:rPr>
        <w:t xml:space="preserve"> </w:t>
      </w:r>
      <w:r w:rsidRPr="00FA1687">
        <w:rPr>
          <w:lang w:val="sl-SI"/>
        </w:rPr>
        <w:t>nekatere od tistih voda izhlapele. Razkrajajoče blato, ki je nastajalo iz živalskih in</w:t>
      </w:r>
      <w:r w:rsidR="00DE3BCC">
        <w:rPr>
          <w:lang w:val="sl-SI"/>
        </w:rPr>
        <w:t xml:space="preserve"> rastlinskih ostankov </w:t>
      </w:r>
      <w:r w:rsidRPr="00FA1687">
        <w:rPr>
          <w:lang w:val="sl-SI"/>
        </w:rPr>
        <w:t>zaradi pomanjkanj kisika ni moglo zgniti. Z glino in peskom</w:t>
      </w:r>
      <w:r w:rsidR="00DE3BCC">
        <w:rPr>
          <w:lang w:val="sl-SI"/>
        </w:rPr>
        <w:t xml:space="preserve"> </w:t>
      </w:r>
      <w:r w:rsidRPr="00FA1687">
        <w:rPr>
          <w:lang w:val="sl-SI"/>
        </w:rPr>
        <w:t>prekriti ostanki so bili več mio. let izpostavljeni vedno večjemu pritisku in vročini.</w:t>
      </w:r>
      <w:r w:rsidR="00C1212F">
        <w:rPr>
          <w:lang w:val="sl-SI"/>
        </w:rPr>
        <w:t xml:space="preserve"> </w:t>
      </w:r>
      <w:r w:rsidRPr="00FA1687">
        <w:rPr>
          <w:lang w:val="sl-SI"/>
        </w:rPr>
        <w:t>Sestavine živalskih in rastlinskih ostankov, ogljikovi hidrati, maščobe in beljakovine,</w:t>
      </w:r>
      <w:r w:rsidR="00DE3BCC">
        <w:rPr>
          <w:lang w:val="sl-SI"/>
        </w:rPr>
        <w:t xml:space="preserve"> </w:t>
      </w:r>
      <w:r w:rsidRPr="00FA1687">
        <w:rPr>
          <w:lang w:val="sl-SI"/>
        </w:rPr>
        <w:t>so pri takih pogojih kemično reagirali. Odcepil se je ogljikov dioksid in nastala je cela</w:t>
      </w:r>
      <w:r w:rsidR="00C1212F">
        <w:rPr>
          <w:lang w:val="sl-SI"/>
        </w:rPr>
        <w:t xml:space="preserve"> </w:t>
      </w:r>
      <w:r w:rsidRPr="00FA1687">
        <w:rPr>
          <w:lang w:val="sl-SI"/>
        </w:rPr>
        <w:t>vrsta spojin, ki sestavljajo današnjo nafto</w:t>
      </w:r>
      <w:r w:rsidR="00C1212F">
        <w:rPr>
          <w:lang w:val="sl-SI"/>
        </w:rPr>
        <w:t>.</w:t>
      </w:r>
    </w:p>
    <w:p w:rsidR="005F351B" w:rsidRPr="00587793" w:rsidRDefault="002E5EF0" w:rsidP="00587793">
      <w:pPr>
        <w:pStyle w:val="Druginaslov"/>
      </w:pPr>
      <w:bookmarkStart w:id="13" w:name="_Toc440967952"/>
      <w:bookmarkStart w:id="14" w:name="_Toc440968676"/>
      <w:bookmarkStart w:id="15" w:name="_Toc441085973"/>
      <w:r w:rsidRPr="00587793">
        <w:t>ZGODNJE OBDOBJE</w:t>
      </w:r>
      <w:bookmarkEnd w:id="13"/>
      <w:bookmarkEnd w:id="14"/>
      <w:bookmarkEnd w:id="15"/>
    </w:p>
    <w:p w:rsidR="00BC44F5" w:rsidRPr="00FA1687" w:rsidRDefault="00C1212F" w:rsidP="00587793">
      <w:pPr>
        <w:spacing w:line="240" w:lineRule="auto"/>
        <w:rPr>
          <w:lang w:val="sl-SI"/>
        </w:rPr>
      </w:pPr>
      <w:r>
        <w:rPr>
          <w:lang w:val="sl-SI"/>
        </w:rPr>
        <w:t>Kot omenjeno, p</w:t>
      </w:r>
      <w:r w:rsidR="00BC44F5" w:rsidRPr="00FA1687">
        <w:rPr>
          <w:lang w:val="sl-SI"/>
        </w:rPr>
        <w:t xml:space="preserve">red milijoni leti je iz ostankov morskih rastlin </w:t>
      </w:r>
      <w:r>
        <w:rPr>
          <w:lang w:val="sl-SI"/>
        </w:rPr>
        <w:t xml:space="preserve">in živali, ki so poseljevali stara </w:t>
      </w:r>
      <w:r w:rsidR="00BC44F5" w:rsidRPr="00FA1687">
        <w:rPr>
          <w:lang w:val="sl-SI"/>
        </w:rPr>
        <w:t>morja, nastala surova nafta. Izkoriščanje surove nafte kot vir energije se je začelo 1854 z odkritjem svetilke na kerozin. Od takrat je bilo do danes načrpanih okoli 650 milijard sodčkov nafte, po predvidevanjih pa bi naj zemeljska skorja skrivala še okoli 1.000 milijard sodčkov nafte.</w:t>
      </w:r>
      <w:r w:rsidR="003B047C" w:rsidRPr="00FA1687">
        <w:rPr>
          <w:lang w:val="sl-SI"/>
        </w:rPr>
        <w:t xml:space="preserve"> Nafto so ljudje poznali že v petem ali šeste</w:t>
      </w:r>
      <w:r w:rsidR="00DE3BCC">
        <w:rPr>
          <w:lang w:val="sl-SI"/>
        </w:rPr>
        <w:t>m tisočletju pred našim štetjem. P</w:t>
      </w:r>
      <w:r w:rsidR="003B047C" w:rsidRPr="00FA1687">
        <w:rPr>
          <w:lang w:val="sl-SI"/>
        </w:rPr>
        <w:t>rva izpričana nahajališča pa so bila ob Mrtvem morju, ob reki Evfrat v Mezopotamiji, na krimskem polotoku ob Črnem morju in v kitajski provinci Sečuan. Uporabljali so jo za tesnitev streh, mazanje ojnic in zdravljenje kožnih bolezni</w:t>
      </w:r>
      <w:r w:rsidR="00DE3BCC">
        <w:rPr>
          <w:lang w:val="sl-SI"/>
        </w:rPr>
        <w:t>.</w:t>
      </w:r>
      <w:r w:rsidR="003B047C" w:rsidRPr="00FA1687">
        <w:rPr>
          <w:lang w:val="sl-SI"/>
        </w:rPr>
        <w:t xml:space="preserve"> </w:t>
      </w:r>
    </w:p>
    <w:p w:rsidR="002E5EF0" w:rsidRPr="00587793" w:rsidRDefault="002E5EF0" w:rsidP="00587793">
      <w:pPr>
        <w:pStyle w:val="Druginaslov"/>
      </w:pPr>
      <w:bookmarkStart w:id="16" w:name="_Toc440967953"/>
      <w:bookmarkStart w:id="17" w:name="_Toc440968677"/>
      <w:bookmarkStart w:id="18" w:name="_Toc441085974"/>
      <w:r w:rsidRPr="00587793">
        <w:t>MODERNO OBDOBJE</w:t>
      </w:r>
      <w:bookmarkEnd w:id="16"/>
      <w:bookmarkEnd w:id="17"/>
      <w:bookmarkEnd w:id="18"/>
    </w:p>
    <w:p w:rsidR="003B047C" w:rsidRPr="00FA1687" w:rsidRDefault="00603B94" w:rsidP="00AB7597">
      <w:pPr>
        <w:spacing w:line="240" w:lineRule="auto"/>
        <w:rPr>
          <w:lang w:val="sl-SI"/>
        </w:rPr>
      </w:pPr>
      <w:r w:rsidRPr="00FA1687">
        <w:rPr>
          <w:lang w:val="sl-SI"/>
        </w:rPr>
        <w:t xml:space="preserve">Nafto so uporabljali že stari Egipčani, Kitajci pa so prve vrtine izdelali že v 4. stoletju. Moderna zgodovina črnega zlata se začne leta 1853, ko je poljski znanstvenik Ignacy Lukasiewicz iznašel postopek destilacije kerozina iz nafte. Leto kasneje so v mestu Bobrka na jugu Poljske odprli prvo črpališče nafte, v Ulaszowicah pa prvo rafinerijo. </w:t>
      </w:r>
      <w:r w:rsidR="00BC44F5" w:rsidRPr="00FA1687">
        <w:rPr>
          <w:lang w:val="sl-SI"/>
        </w:rPr>
        <w:t xml:space="preserve">Nafta je kot najpomembnejši globalni nosilec energije </w:t>
      </w:r>
      <w:r w:rsidR="000220C1">
        <w:rPr>
          <w:lang w:val="sl-SI"/>
        </w:rPr>
        <w:t xml:space="preserve">tudi </w:t>
      </w:r>
      <w:r w:rsidR="00BC44F5" w:rsidRPr="00FA1687">
        <w:rPr>
          <w:lang w:val="sl-SI"/>
        </w:rPr>
        <w:t xml:space="preserve">najvažnejša surovina industrijske družbe. Pri ustvarjanju elektrike in toplote je </w:t>
      </w:r>
      <w:r w:rsidR="000220C1">
        <w:rPr>
          <w:lang w:val="sl-SI"/>
        </w:rPr>
        <w:t>neporešljiva</w:t>
      </w:r>
      <w:r w:rsidR="00BC44F5" w:rsidRPr="00FA1687">
        <w:rPr>
          <w:lang w:val="sl-SI"/>
        </w:rPr>
        <w:t xml:space="preserve"> in služi kot gorivo pri skoraj vseh transportnih sredstvih. V kemijski industriji se uporablja kot dodatek pri proizvodnji številnih umetnih mas, najde pa se celo pri kozmetiki in zdravilih.</w:t>
      </w:r>
      <w:r w:rsidR="003B047C" w:rsidRPr="00FA1687">
        <w:rPr>
          <w:lang w:val="sl-SI"/>
        </w:rPr>
        <w:t xml:space="preserve"> Nafta je postala izjemno pomembna z odkritjem motorja na notranje izgorevanje. Bencin se tako uporablja za Ottov motor, dizel oziroma plinsko olje pa za dizlov motor. Po drugi svetovni vojni je poceni nafta izpodrinila premog, ki je bil do takrat najpomembnejše gorivo. Začeli so graditi tankerje, supertankerje in naftovode. Ko je nafta zmagala v boju s premogom in ni imela več tekmeca, pa se je njena cena krepko povečala</w:t>
      </w:r>
      <w:r w:rsidR="000220C1">
        <w:rPr>
          <w:lang w:val="sl-SI"/>
        </w:rPr>
        <w:t>.</w:t>
      </w:r>
    </w:p>
    <w:p w:rsidR="0008692A" w:rsidRPr="002009C4" w:rsidRDefault="00B20C3F" w:rsidP="00C537D4">
      <w:pPr>
        <w:pStyle w:val="Prvinaslov"/>
      </w:pPr>
      <w:bookmarkStart w:id="19" w:name="_Toc440967954"/>
      <w:bookmarkStart w:id="20" w:name="_Toc440968678"/>
      <w:bookmarkStart w:id="21" w:name="_Toc441085975"/>
      <w:r w:rsidRPr="00FA1687">
        <w:t xml:space="preserve">ISKANJE IN </w:t>
      </w:r>
      <w:r w:rsidR="0008692A" w:rsidRPr="00FA1687">
        <w:t>PRIDOBIVANJE</w:t>
      </w:r>
      <w:bookmarkEnd w:id="19"/>
      <w:bookmarkEnd w:id="20"/>
      <w:bookmarkEnd w:id="21"/>
    </w:p>
    <w:p w:rsidR="00CA3DF5" w:rsidRPr="00FA1687" w:rsidRDefault="00CA3DF5" w:rsidP="00DD0C67">
      <w:pPr>
        <w:pStyle w:val="ListParagraph"/>
        <w:spacing w:line="240" w:lineRule="auto"/>
        <w:ind w:left="0"/>
        <w:rPr>
          <w:b/>
          <w:color w:val="404040" w:themeColor="text1" w:themeTint="BF"/>
          <w:sz w:val="32"/>
          <w:szCs w:val="32"/>
          <w:lang w:val="sl-SI"/>
        </w:rPr>
      </w:pPr>
    </w:p>
    <w:p w:rsidR="00B20C3F" w:rsidRPr="00FA1687" w:rsidRDefault="00B20C3F" w:rsidP="00587793">
      <w:pPr>
        <w:pStyle w:val="Druginaslov"/>
        <w:rPr>
          <w:color w:val="000000" w:themeColor="text1"/>
          <w14:textFill>
            <w14:solidFill>
              <w14:schemeClr w14:val="tx1">
                <w14:lumMod w14:val="75000"/>
                <w14:lumOff w14:val="25000"/>
                <w14:lumMod w14:val="75000"/>
                <w14:lumOff w14:val="25000"/>
              </w14:schemeClr>
            </w14:solidFill>
          </w14:textFill>
        </w:rPr>
      </w:pPr>
      <w:bookmarkStart w:id="22" w:name="_Toc440967955"/>
      <w:bookmarkStart w:id="23" w:name="_Toc440968679"/>
      <w:bookmarkStart w:id="24" w:name="_Toc441085976"/>
      <w:r w:rsidRPr="00587793">
        <w:t>NAHAJALIŠČA</w:t>
      </w:r>
      <w:bookmarkEnd w:id="22"/>
      <w:bookmarkEnd w:id="23"/>
      <w:bookmarkEnd w:id="24"/>
    </w:p>
    <w:p w:rsidR="00754B8B" w:rsidRDefault="006B5E79" w:rsidP="000220C1">
      <w:pPr>
        <w:spacing w:line="240" w:lineRule="auto"/>
        <w:rPr>
          <w:lang w:val="sl-SI"/>
        </w:rPr>
      </w:pPr>
      <w:r>
        <w:rPr>
          <w:lang w:val="sl-SI"/>
        </w:rPr>
        <w:t>Nafta je tako kot črni in rjavi premog ter zemeljski plin produkt več milijonov let trajajočega procesa, pri čemer iz v pradavnini odmrlih ostankov rastlin nastanejo rudnine, ki vsebujejo ogljikovodike.</w:t>
      </w:r>
      <w:r w:rsidR="00A27E4C">
        <w:rPr>
          <w:lang w:val="sl-SI"/>
        </w:rPr>
        <w:t xml:space="preserve"> Zaradi nepredstavljivo dolgega nastajanja nafta, premog in zemeljski plin niso obnovljivo rudno bogastvo, njihove zaloge so omejene in bi z njimi morali ravnati smiselno in varčno, a jih kljub temu intenzivno izčrpavamo. </w:t>
      </w:r>
      <w:r w:rsidR="00B20C3F" w:rsidRPr="00FA1687">
        <w:rPr>
          <w:lang w:val="sl-SI"/>
        </w:rPr>
        <w:t>Na nahajališča nafte kažejo različne okoliščine. Pred začetkom raziskovanja se preišče p</w:t>
      </w:r>
      <w:r w:rsidR="000220C1">
        <w:rPr>
          <w:lang w:val="sl-SI"/>
        </w:rPr>
        <w:t xml:space="preserve">ovršino s fotoposnetki z zraka. </w:t>
      </w:r>
      <w:r w:rsidR="00B20C3F" w:rsidRPr="00FA1687">
        <w:rPr>
          <w:lang w:val="sl-SI"/>
        </w:rPr>
        <w:t>Potem z geofizikalnimi metodami (gravitacijsko, seizmično in magnetno merjenje) dobimo podrobnejšo sliko. Z gravimetrijo se da ugotoviti že majhne razlike težnosti. Nahajališča nafte povzročajo spremembo magnetnega polja. Ta način meritve se izvaja z letalom in je tako mogoče preiskati velike površine. Seizmične metode so bolj natančne, vendar dražje in se jih uporablja, kjer so že druga nahajališča. Z razstreljevanjem povzročamo valove, ki se širijo pod površino in reagirajo različno glede na katero plast naletijo.</w:t>
      </w:r>
      <w:r w:rsidR="00677458">
        <w:rPr>
          <w:lang w:val="sl-SI"/>
        </w:rPr>
        <w:t xml:space="preserve"> </w:t>
      </w:r>
    </w:p>
    <w:p w:rsidR="000220C1" w:rsidRPr="00FA1687" w:rsidRDefault="00754B8B" w:rsidP="000220C1">
      <w:pPr>
        <w:spacing w:line="240" w:lineRule="auto"/>
        <w:rPr>
          <w:lang w:val="sl-SI"/>
        </w:rPr>
      </w:pPr>
      <w:r>
        <w:rPr>
          <w:lang w:val="sl-SI"/>
        </w:rPr>
        <w:t>N</w:t>
      </w:r>
      <w:r w:rsidRPr="00FA1687">
        <w:rPr>
          <w:lang w:val="sl-SI"/>
        </w:rPr>
        <w:t xml:space="preserve">ajvečje naftno polje na svetu je </w:t>
      </w:r>
      <w:r>
        <w:rPr>
          <w:lang w:val="sl-SI"/>
        </w:rPr>
        <w:t>Ghawar</w:t>
      </w:r>
      <w:r w:rsidRPr="00FA1687">
        <w:rPr>
          <w:lang w:val="sl-SI"/>
        </w:rPr>
        <w:t xml:space="preserve"> v </w:t>
      </w:r>
      <w:r>
        <w:rPr>
          <w:lang w:val="sl-SI"/>
        </w:rPr>
        <w:t>Savdski Arabiji, odkrito leta 1948.</w:t>
      </w:r>
    </w:p>
    <w:p w:rsidR="00B20C3F" w:rsidRPr="00FA1687" w:rsidRDefault="00B20C3F" w:rsidP="00587793">
      <w:pPr>
        <w:pStyle w:val="Druginaslov"/>
      </w:pPr>
      <w:bookmarkStart w:id="25" w:name="_Toc440967956"/>
      <w:bookmarkStart w:id="26" w:name="_Toc440968680"/>
      <w:bookmarkStart w:id="27" w:name="_Toc441085977"/>
      <w:r w:rsidRPr="00587793">
        <w:t>ČRPANJE</w:t>
      </w:r>
      <w:bookmarkEnd w:id="25"/>
      <w:bookmarkEnd w:id="26"/>
      <w:bookmarkEnd w:id="27"/>
    </w:p>
    <w:p w:rsidR="00F4144B" w:rsidRPr="00FA1687" w:rsidRDefault="005940B8" w:rsidP="000220C1">
      <w:pPr>
        <w:spacing w:line="240" w:lineRule="auto"/>
        <w:rPr>
          <w:lang w:val="sl-SI"/>
        </w:rPr>
      </w:pPr>
      <w:r>
        <w:rPr>
          <w:noProof/>
          <w:lang w:val="sl-SI" w:eastAsia="sl-SI"/>
        </w:rPr>
        <mc:AlternateContent>
          <mc:Choice Requires="wps">
            <w:drawing>
              <wp:anchor distT="0" distB="0" distL="114300" distR="114300" simplePos="0" relativeHeight="251669504" behindDoc="0" locked="0" layoutInCell="1" allowOverlap="1" wp14:anchorId="7C1B3205" wp14:editId="3A5AD7BD">
                <wp:simplePos x="0" y="0"/>
                <wp:positionH relativeFrom="column">
                  <wp:posOffset>3761105</wp:posOffset>
                </wp:positionH>
                <wp:positionV relativeFrom="paragraph">
                  <wp:posOffset>1902460</wp:posOffset>
                </wp:positionV>
                <wp:extent cx="1954530" cy="635"/>
                <wp:effectExtent l="0" t="0" r="0" b="0"/>
                <wp:wrapTight wrapText="bothSides">
                  <wp:wrapPolygon edited="0">
                    <wp:start x="0" y="0"/>
                    <wp:lineTo x="0" y="21600"/>
                    <wp:lineTo x="21600" y="21600"/>
                    <wp:lineTo x="21600" y="0"/>
                  </wp:wrapPolygon>
                </wp:wrapTight>
                <wp:docPr id="7" name="Polje z besedilom 7"/>
                <wp:cNvGraphicFramePr/>
                <a:graphic xmlns:a="http://schemas.openxmlformats.org/drawingml/2006/main">
                  <a:graphicData uri="http://schemas.microsoft.com/office/word/2010/wordprocessingShape">
                    <wps:wsp>
                      <wps:cNvSpPr txBox="1"/>
                      <wps:spPr>
                        <a:xfrm>
                          <a:off x="0" y="0"/>
                          <a:ext cx="1954530" cy="635"/>
                        </a:xfrm>
                        <a:prstGeom prst="rect">
                          <a:avLst/>
                        </a:prstGeom>
                        <a:solidFill>
                          <a:prstClr val="white"/>
                        </a:solidFill>
                        <a:ln>
                          <a:noFill/>
                        </a:ln>
                        <a:effectLst/>
                      </wps:spPr>
                      <wps:txbx>
                        <w:txbxContent>
                          <w:p w:rsidR="005940B8" w:rsidRPr="005940B8" w:rsidRDefault="005940B8" w:rsidP="005940B8">
                            <w:pPr>
                              <w:pStyle w:val="Caption"/>
                              <w:jc w:val="center"/>
                              <w:rPr>
                                <w:noProof/>
                                <w:color w:val="595959" w:themeColor="text1" w:themeTint="A6"/>
                                <w:sz w:val="32"/>
                                <w:szCs w:val="32"/>
                              </w:rPr>
                            </w:pPr>
                            <w:bookmarkStart w:id="28" w:name="_Toc441086760"/>
                            <w:bookmarkStart w:id="29" w:name="_Toc441086810"/>
                            <w:r w:rsidRPr="005940B8">
                              <w:rPr>
                                <w:color w:val="595959" w:themeColor="text1" w:themeTint="A6"/>
                              </w:rPr>
                              <w:t xml:space="preserve">Slika </w:t>
                            </w:r>
                            <w:r w:rsidRPr="005940B8">
                              <w:rPr>
                                <w:color w:val="595959" w:themeColor="text1" w:themeTint="A6"/>
                              </w:rPr>
                              <w:fldChar w:fldCharType="begin"/>
                            </w:r>
                            <w:r w:rsidRPr="005940B8">
                              <w:rPr>
                                <w:color w:val="595959" w:themeColor="text1" w:themeTint="A6"/>
                              </w:rPr>
                              <w:instrText xml:space="preserve"> SEQ Slika \* ARABIC </w:instrText>
                            </w:r>
                            <w:r w:rsidRPr="005940B8">
                              <w:rPr>
                                <w:color w:val="595959" w:themeColor="text1" w:themeTint="A6"/>
                              </w:rPr>
                              <w:fldChar w:fldCharType="separate"/>
                            </w:r>
                            <w:r w:rsidR="00457DA1">
                              <w:rPr>
                                <w:noProof/>
                                <w:color w:val="595959" w:themeColor="text1" w:themeTint="A6"/>
                              </w:rPr>
                              <w:t>2</w:t>
                            </w:r>
                            <w:r w:rsidRPr="005940B8">
                              <w:rPr>
                                <w:color w:val="595959" w:themeColor="text1" w:themeTint="A6"/>
                              </w:rPr>
                              <w:fldChar w:fldCharType="end"/>
                            </w:r>
                            <w:r w:rsidRPr="005940B8">
                              <w:rPr>
                                <w:color w:val="595959" w:themeColor="text1" w:themeTint="A6"/>
                              </w:rPr>
                              <w:t xml:space="preserve"> Črpalka </w:t>
                            </w:r>
                            <w:r>
                              <w:rPr>
                                <w:color w:val="595959" w:themeColor="text1" w:themeTint="A6"/>
                              </w:rPr>
                              <w:t>z</w:t>
                            </w:r>
                            <w:r w:rsidRPr="005940B8">
                              <w:rPr>
                                <w:color w:val="595959" w:themeColor="text1" w:themeTint="A6"/>
                              </w:rPr>
                              <w:t>a nafto (ang. Pumpjack)</w:t>
                            </w:r>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Polje z besedilom 7" o:spid="_x0000_s1027" type="#_x0000_t202" style="position:absolute;margin-left:296.15pt;margin-top:149.8pt;width:153.9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" stroked="f">
                <v:textbox style="mso-fit-shape-to-text:t" inset="0,0,0,0">
                  <w:txbxContent>
                    <w:p w:rsidR="005940B8" w:rsidRPr="005940B8" w:rsidRDefault="005940B8" w:rsidP="005940B8">
                      <w:pPr>
                        <w:pStyle w:val="Napis"/>
                        <w:jc w:val="center"/>
                        <w:rPr>
                          <w:noProof/>
                          <w:color w:val="595959" w:themeColor="text1" w:themeTint="A6"/>
                          <w:sz w:val="32"/>
                          <w:szCs w:val="32"/>
                        </w:rPr>
                      </w:pPr>
                      <w:bookmarkStart w:id="32" w:name="_Toc441086760"/>
                      <w:bookmarkStart w:id="33" w:name="_Toc441086810"/>
                      <w:proofErr w:type="spellStart"/>
                      <w:r w:rsidRPr="005940B8">
                        <w:rPr>
                          <w:color w:val="595959" w:themeColor="text1" w:themeTint="A6"/>
                        </w:rPr>
                        <w:t>Slika</w:t>
                      </w:r>
                      <w:proofErr w:type="spellEnd"/>
                      <w:r w:rsidRPr="005940B8">
                        <w:rPr>
                          <w:color w:val="595959" w:themeColor="text1" w:themeTint="A6"/>
                        </w:rPr>
                        <w:t xml:space="preserve"> </w:t>
                      </w:r>
                      <w:r w:rsidRPr="005940B8">
                        <w:rPr>
                          <w:color w:val="595959" w:themeColor="text1" w:themeTint="A6"/>
                        </w:rPr>
                        <w:fldChar w:fldCharType="begin"/>
                      </w:r>
                      <w:r w:rsidRPr="005940B8">
                        <w:rPr>
                          <w:color w:val="595959" w:themeColor="text1" w:themeTint="A6"/>
                        </w:rPr>
                        <w:instrText xml:space="preserve"> SEQ Slika \* ARABIC </w:instrText>
                      </w:r>
                      <w:r w:rsidRPr="005940B8">
                        <w:rPr>
                          <w:color w:val="595959" w:themeColor="text1" w:themeTint="A6"/>
                        </w:rPr>
                        <w:fldChar w:fldCharType="separate"/>
                      </w:r>
                      <w:r w:rsidR="00457DA1">
                        <w:rPr>
                          <w:noProof/>
                          <w:color w:val="595959" w:themeColor="text1" w:themeTint="A6"/>
                        </w:rPr>
                        <w:t>2</w:t>
                      </w:r>
                      <w:r w:rsidRPr="005940B8">
                        <w:rPr>
                          <w:color w:val="595959" w:themeColor="text1" w:themeTint="A6"/>
                        </w:rPr>
                        <w:fldChar w:fldCharType="end"/>
                      </w:r>
                      <w:r w:rsidRPr="005940B8">
                        <w:rPr>
                          <w:color w:val="595959" w:themeColor="text1" w:themeTint="A6"/>
                        </w:rPr>
                        <w:t xml:space="preserve"> </w:t>
                      </w:r>
                      <w:proofErr w:type="spellStart"/>
                      <w:r w:rsidRPr="005940B8">
                        <w:rPr>
                          <w:color w:val="595959" w:themeColor="text1" w:themeTint="A6"/>
                        </w:rPr>
                        <w:t>Črpalka</w:t>
                      </w:r>
                      <w:proofErr w:type="spellEnd"/>
                      <w:r w:rsidRPr="005940B8">
                        <w:rPr>
                          <w:color w:val="595959" w:themeColor="text1" w:themeTint="A6"/>
                        </w:rPr>
                        <w:t xml:space="preserve"> </w:t>
                      </w:r>
                      <w:proofErr w:type="spellStart"/>
                      <w:r>
                        <w:rPr>
                          <w:color w:val="595959" w:themeColor="text1" w:themeTint="A6"/>
                        </w:rPr>
                        <w:t>z</w:t>
                      </w:r>
                      <w:r w:rsidRPr="005940B8">
                        <w:rPr>
                          <w:color w:val="595959" w:themeColor="text1" w:themeTint="A6"/>
                        </w:rPr>
                        <w:t>a</w:t>
                      </w:r>
                      <w:proofErr w:type="spellEnd"/>
                      <w:r w:rsidRPr="005940B8">
                        <w:rPr>
                          <w:color w:val="595959" w:themeColor="text1" w:themeTint="A6"/>
                        </w:rPr>
                        <w:t xml:space="preserve"> </w:t>
                      </w:r>
                      <w:proofErr w:type="spellStart"/>
                      <w:r w:rsidRPr="005940B8">
                        <w:rPr>
                          <w:color w:val="595959" w:themeColor="text1" w:themeTint="A6"/>
                        </w:rPr>
                        <w:t>nafto</w:t>
                      </w:r>
                      <w:proofErr w:type="spellEnd"/>
                      <w:r w:rsidRPr="005940B8">
                        <w:rPr>
                          <w:color w:val="595959" w:themeColor="text1" w:themeTint="A6"/>
                        </w:rPr>
                        <w:t xml:space="preserve"> (</w:t>
                      </w:r>
                      <w:proofErr w:type="spellStart"/>
                      <w:proofErr w:type="gramStart"/>
                      <w:r w:rsidRPr="005940B8">
                        <w:rPr>
                          <w:color w:val="595959" w:themeColor="text1" w:themeTint="A6"/>
                        </w:rPr>
                        <w:t>ang</w:t>
                      </w:r>
                      <w:proofErr w:type="gramEnd"/>
                      <w:r w:rsidRPr="005940B8">
                        <w:rPr>
                          <w:color w:val="595959" w:themeColor="text1" w:themeTint="A6"/>
                        </w:rPr>
                        <w:t>.</w:t>
                      </w:r>
                      <w:proofErr w:type="spellEnd"/>
                      <w:r w:rsidRPr="005940B8">
                        <w:rPr>
                          <w:color w:val="595959" w:themeColor="text1" w:themeTint="A6"/>
                        </w:rPr>
                        <w:t xml:space="preserve"> </w:t>
                      </w:r>
                      <w:proofErr w:type="spellStart"/>
                      <w:r w:rsidRPr="005940B8">
                        <w:rPr>
                          <w:color w:val="595959" w:themeColor="text1" w:themeTint="A6"/>
                        </w:rPr>
                        <w:t>Pumpjack</w:t>
                      </w:r>
                      <w:proofErr w:type="spellEnd"/>
                      <w:r w:rsidRPr="005940B8">
                        <w:rPr>
                          <w:color w:val="595959" w:themeColor="text1" w:themeTint="A6"/>
                        </w:rPr>
                        <w:t>)</w:t>
                      </w:r>
                      <w:bookmarkEnd w:id="32"/>
                      <w:bookmarkEnd w:id="33"/>
                    </w:p>
                  </w:txbxContent>
                </v:textbox>
                <w10:wrap type="tight"/>
              </v:shape>
            </w:pict>
          </mc:Fallback>
        </mc:AlternateContent>
      </w:r>
      <w:r w:rsidR="00A8586B" w:rsidRPr="00FA1687">
        <w:rPr>
          <w:b/>
          <w:noProof/>
          <w:color w:val="404040" w:themeColor="text1" w:themeTint="BF"/>
          <w:sz w:val="32"/>
          <w:szCs w:val="32"/>
          <w:lang w:val="sl-SI" w:eastAsia="sl-SI"/>
        </w:rPr>
        <w:drawing>
          <wp:anchor distT="0" distB="0" distL="114300" distR="114300" simplePos="0" relativeHeight="251661312" behindDoc="1" locked="0" layoutInCell="1" allowOverlap="1" wp14:anchorId="4A13331E" wp14:editId="5D9CEE59">
            <wp:simplePos x="0" y="0"/>
            <wp:positionH relativeFrom="column">
              <wp:posOffset>3761105</wp:posOffset>
            </wp:positionH>
            <wp:positionV relativeFrom="paragraph">
              <wp:posOffset>99695</wp:posOffset>
            </wp:positionV>
            <wp:extent cx="1954530" cy="1745615"/>
            <wp:effectExtent l="0" t="0" r="7620" b="6985"/>
            <wp:wrapTight wrapText="bothSides">
              <wp:wrapPolygon edited="0">
                <wp:start x="15789" y="0"/>
                <wp:lineTo x="11789" y="3772"/>
                <wp:lineTo x="1684" y="5422"/>
                <wp:lineTo x="0" y="5893"/>
                <wp:lineTo x="0" y="21451"/>
                <wp:lineTo x="21474" y="21451"/>
                <wp:lineTo x="21474" y="20036"/>
                <wp:lineTo x="19579" y="18858"/>
                <wp:lineTo x="19789" y="7543"/>
                <wp:lineTo x="20842" y="6836"/>
                <wp:lineTo x="20632" y="5657"/>
                <wp:lineTo x="19158" y="3772"/>
                <wp:lineTo x="17474" y="0"/>
                <wp:lineTo x="15789" y="0"/>
              </wp:wrapPolygon>
            </wp:wrapTight>
            <wp:docPr id="3" name="Picture 3" descr="C:\Users\VPI015\AppData\Local\Microsoft\Windows\Temporary Internet Files\Content.IE5\XS8JP5W6\drilling-3626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I015\AppData\Local\Microsoft\Windows\Temporary Internet Files\Content.IE5\XS8JP5W6\drilling-36265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4530"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A0B" w:rsidRPr="00FA1687">
        <w:rPr>
          <w:lang w:val="sl-SI"/>
        </w:rPr>
        <w:t>Ko ugotovijo verjetnost, da se nekje v zemeljskih plasteh skriva nafta, začno z</w:t>
      </w:r>
      <w:r w:rsidR="00677458">
        <w:rPr>
          <w:lang w:val="sl-SI"/>
        </w:rPr>
        <w:t xml:space="preserve"> </w:t>
      </w:r>
      <w:r w:rsidR="00DA5A0B" w:rsidRPr="00FA1687">
        <w:rPr>
          <w:lang w:val="sl-SI"/>
        </w:rPr>
        <w:t>vrtanjem »beli rudarji«</w:t>
      </w:r>
      <w:r w:rsidR="00873B37">
        <w:rPr>
          <w:lang w:val="sl-SI"/>
        </w:rPr>
        <w:t xml:space="preserve"> kot se reče delavcem na naftnih poljih</w:t>
      </w:r>
      <w:r w:rsidR="00DA5A0B" w:rsidRPr="00FA1687">
        <w:rPr>
          <w:lang w:val="sl-SI"/>
        </w:rPr>
        <w:t xml:space="preserve">. </w:t>
      </w:r>
      <w:r w:rsidR="00873B37">
        <w:rPr>
          <w:lang w:val="sl-SI"/>
        </w:rPr>
        <w:t xml:space="preserve">Med vrtanjem </w:t>
      </w:r>
      <w:r w:rsidR="00DA5A0B" w:rsidRPr="00FA1687">
        <w:rPr>
          <w:lang w:val="sl-SI"/>
        </w:rPr>
        <w:t>sveder hladijo s tekočim b</w:t>
      </w:r>
      <w:r w:rsidR="00754B8B">
        <w:rPr>
          <w:lang w:val="sl-SI"/>
        </w:rPr>
        <w:t xml:space="preserve">latom da ne bi prišlo do vžiga, </w:t>
      </w:r>
      <w:r w:rsidR="00DA5A0B" w:rsidRPr="00FA1687">
        <w:rPr>
          <w:lang w:val="sl-SI"/>
        </w:rPr>
        <w:t>da se stene vrtine ne bi</w:t>
      </w:r>
      <w:r w:rsidR="00677458">
        <w:rPr>
          <w:lang w:val="sl-SI"/>
        </w:rPr>
        <w:t xml:space="preserve"> </w:t>
      </w:r>
      <w:r w:rsidR="00DA5A0B" w:rsidRPr="00FA1687">
        <w:rPr>
          <w:lang w:val="sl-SI"/>
        </w:rPr>
        <w:t xml:space="preserve">sesedle, ter da blato odnaša zdrobljene delce kamenine na površino. </w:t>
      </w:r>
      <w:r w:rsidR="00873B37">
        <w:rPr>
          <w:lang w:val="sl-SI"/>
        </w:rPr>
        <w:t>Ko</w:t>
      </w:r>
      <w:r w:rsidR="00DA5A0B" w:rsidRPr="00FA1687">
        <w:rPr>
          <w:lang w:val="sl-SI"/>
        </w:rPr>
        <w:t xml:space="preserve"> iz vrtine priteče nafta morajo ugotoviti, kako veliko je naftno polje, zaradi česar</w:t>
      </w:r>
      <w:r w:rsidR="00677458">
        <w:rPr>
          <w:lang w:val="sl-SI"/>
        </w:rPr>
        <w:t xml:space="preserve"> </w:t>
      </w:r>
      <w:r w:rsidR="00DA5A0B" w:rsidRPr="00FA1687">
        <w:rPr>
          <w:lang w:val="sl-SI"/>
        </w:rPr>
        <w:t xml:space="preserve">naredijo še veliko zaporednih vrtin. Najzahtevnejše je vrtanje pod morjem, </w:t>
      </w:r>
      <w:r w:rsidR="00873B37">
        <w:rPr>
          <w:lang w:val="sl-SI"/>
        </w:rPr>
        <w:t>saj za to</w:t>
      </w:r>
      <w:r w:rsidR="00DA5A0B" w:rsidRPr="00FA1687">
        <w:rPr>
          <w:lang w:val="sl-SI"/>
        </w:rPr>
        <w:t xml:space="preserve"> potrebujejo </w:t>
      </w:r>
      <w:r w:rsidR="00873B37">
        <w:rPr>
          <w:lang w:val="sl-SI"/>
        </w:rPr>
        <w:t xml:space="preserve">naftne </w:t>
      </w:r>
      <w:r w:rsidR="00DA5A0B" w:rsidRPr="00FA1687">
        <w:rPr>
          <w:lang w:val="sl-SI"/>
        </w:rPr>
        <w:t>ploščadi. Manj zahtevno je pridobivanje nafte iz naftnih skrilavcev</w:t>
      </w:r>
      <w:r w:rsidR="00873B37">
        <w:rPr>
          <w:lang w:val="sl-SI"/>
        </w:rPr>
        <w:t xml:space="preserve"> (glej hidravlično drobljenje)</w:t>
      </w:r>
      <w:r w:rsidR="00DA5A0B" w:rsidRPr="00FA1687">
        <w:rPr>
          <w:lang w:val="sl-SI"/>
        </w:rPr>
        <w:t>.</w:t>
      </w:r>
      <w:r w:rsidR="00F4144B" w:rsidRPr="00FA1687">
        <w:rPr>
          <w:lang w:val="sl-SI"/>
        </w:rPr>
        <w:t xml:space="preserve"> Večinoma se nafto pridobiva z vrtanjem v zemljo ali pa v morsko dno. Na začetku priteče nafta skupaj s plinom in drugimi ogljikovodiki zaradi pritiska. Za v</w:t>
      </w:r>
      <w:r w:rsidR="00873B37">
        <w:rPr>
          <w:lang w:val="sl-SI"/>
        </w:rPr>
        <w:t xml:space="preserve">ečjo ekstrakcijo pa je treba </w:t>
      </w:r>
      <w:r w:rsidR="00F4144B" w:rsidRPr="00FA1687">
        <w:rPr>
          <w:lang w:val="sl-SI"/>
        </w:rPr>
        <w:t xml:space="preserve">črpati v rezervoar vodo ali pa ogljikov dioksid. </w:t>
      </w:r>
      <w:r w:rsidR="00754B8B">
        <w:rPr>
          <w:lang w:val="sl-SI"/>
        </w:rPr>
        <w:t>Najbolj e</w:t>
      </w:r>
      <w:r w:rsidR="00F4144B" w:rsidRPr="00FA1687">
        <w:rPr>
          <w:lang w:val="sl-SI"/>
        </w:rPr>
        <w:t>konomično je izčrpati 30-60% nahajajoče se nafte v rezervoraju. Velikokrat je plin pri proizvodnji nezaželen in se ga preprosto zažge (ang. flaring), vendar se ta praksa zaradi novih tehnologij, ekoloških konsideracij in ekonomske vrednosti plina zmanjšuje.</w:t>
      </w:r>
      <w:r w:rsidR="00873B37">
        <w:rPr>
          <w:lang w:val="sl-SI"/>
        </w:rPr>
        <w:t xml:space="preserve"> </w:t>
      </w:r>
    </w:p>
    <w:p w:rsidR="00DA5A0B" w:rsidRPr="00FA1687" w:rsidRDefault="00F4144B" w:rsidP="000220C1">
      <w:pPr>
        <w:spacing w:line="240" w:lineRule="auto"/>
        <w:rPr>
          <w:lang w:val="sl-SI"/>
        </w:rPr>
      </w:pPr>
      <w:r w:rsidRPr="00FA1687">
        <w:rPr>
          <w:lang w:val="sl-SI"/>
        </w:rPr>
        <w:t>V Kanadi pridobivajo težko nafto tudi i</w:t>
      </w:r>
      <w:r w:rsidR="00873B37">
        <w:rPr>
          <w:lang w:val="sl-SI"/>
        </w:rPr>
        <w:t xml:space="preserve">z t.i. naftnega peska z odprtim. </w:t>
      </w:r>
      <w:r w:rsidRPr="00FA1687">
        <w:rPr>
          <w:lang w:val="sl-SI"/>
        </w:rPr>
        <w:t xml:space="preserve">Taki nafti po navadi rečemo nekonvencionalna. Zaloge te nafte v Kanadi in Venezueli naj bi bile primerljive s </w:t>
      </w:r>
      <w:r w:rsidR="00B65A46">
        <w:rPr>
          <w:lang w:val="sl-SI"/>
        </w:rPr>
        <w:t>Savdsko</w:t>
      </w:r>
      <w:r w:rsidRPr="00FA1687">
        <w:rPr>
          <w:lang w:val="sl-SI"/>
        </w:rPr>
        <w:t xml:space="preserve"> Arabijo. </w:t>
      </w:r>
      <w:r w:rsidR="00873B37">
        <w:rPr>
          <w:lang w:val="sl-SI"/>
        </w:rPr>
        <w:t xml:space="preserve">Slabost te nafte je da je črpanje dražje, poleg tega pa je nafta slabše kavalitete ter bolj obremenjujoča za okolje. </w:t>
      </w:r>
    </w:p>
    <w:p w:rsidR="00B20C3F" w:rsidRPr="00FA1687" w:rsidRDefault="00F4144B" w:rsidP="00587793">
      <w:pPr>
        <w:pStyle w:val="Druginaslov"/>
      </w:pPr>
      <w:bookmarkStart w:id="30" w:name="_Toc440967957"/>
      <w:bookmarkStart w:id="31" w:name="_Toc440968681"/>
      <w:bookmarkStart w:id="32" w:name="_Toc441085978"/>
      <w:r w:rsidRPr="00587793">
        <w:t>HIDRAVLIČNO</w:t>
      </w:r>
      <w:r w:rsidRPr="00FA1687">
        <w:t xml:space="preserve"> </w:t>
      </w:r>
      <w:r w:rsidRPr="00587793">
        <w:t>DROBLJENJE</w:t>
      </w:r>
      <w:bookmarkEnd w:id="30"/>
      <w:bookmarkEnd w:id="31"/>
      <w:bookmarkEnd w:id="32"/>
    </w:p>
    <w:p w:rsidR="00B20C3F" w:rsidRPr="00FA1687" w:rsidRDefault="00F4144B" w:rsidP="000220C1">
      <w:pPr>
        <w:spacing w:line="240" w:lineRule="auto"/>
        <w:contextualSpacing/>
        <w:rPr>
          <w:lang w:val="sl-SI"/>
        </w:rPr>
      </w:pPr>
      <w:r w:rsidRPr="00FA1687">
        <w:rPr>
          <w:lang w:val="sl-SI"/>
        </w:rPr>
        <w:t>Hidravlično drobljenje drobljenje kamnine</w:t>
      </w:r>
      <w:r w:rsidR="00AB7597">
        <w:rPr>
          <w:lang w:val="sl-SI"/>
        </w:rPr>
        <w:t xml:space="preserve"> oz. </w:t>
      </w:r>
      <w:r w:rsidR="00B65A46">
        <w:rPr>
          <w:lang w:val="sl-SI"/>
        </w:rPr>
        <w:t>f</w:t>
      </w:r>
      <w:r w:rsidR="00AB7597">
        <w:rPr>
          <w:lang w:val="sl-SI"/>
        </w:rPr>
        <w:t>racking je postopek ko</w:t>
      </w:r>
      <w:r w:rsidRPr="00FA1687">
        <w:rPr>
          <w:lang w:val="sl-SI"/>
        </w:rPr>
        <w:t xml:space="preserve"> s</w:t>
      </w:r>
      <w:r w:rsidR="00AB7597">
        <w:rPr>
          <w:lang w:val="sl-SI"/>
        </w:rPr>
        <w:t>e s</w:t>
      </w:r>
      <w:r w:rsidRPr="00FA1687">
        <w:rPr>
          <w:lang w:val="sl-SI"/>
        </w:rPr>
        <w:t xml:space="preserve"> pomočjo hidravlične tekočine pod zelo visokim tlakom</w:t>
      </w:r>
      <w:r w:rsidR="00AB7597">
        <w:rPr>
          <w:lang w:val="sl-SI"/>
        </w:rPr>
        <w:t xml:space="preserve"> voda </w:t>
      </w:r>
      <w:r w:rsidRPr="00FA1687">
        <w:rPr>
          <w:lang w:val="sl-SI"/>
        </w:rPr>
        <w:t xml:space="preserve">zmeša s peskom in kemikalijami in vbrizga pod visokim pritiskom v vrtino. S tem nastanejo majhne razpoke skozi katere lahko teče zemeljski plin, nafta, in druge snovi. Ko umaknemo hidravlični pritisk, majhni drobci iz peska ali aluminijega oksida vzdržujejo razpoke odprte. Ta tehnika se uporablja za </w:t>
      </w:r>
      <w:r w:rsidR="00B65A46">
        <w:rPr>
          <w:lang w:val="sl-SI"/>
        </w:rPr>
        <w:t>črpanje</w:t>
      </w:r>
      <w:r w:rsidRPr="00FA1687">
        <w:rPr>
          <w:lang w:val="sl-SI"/>
        </w:rPr>
        <w:t xml:space="preserve"> ujetega zemeljskega plina</w:t>
      </w:r>
      <w:r w:rsidR="00AB7597">
        <w:rPr>
          <w:lang w:val="sl-SI"/>
        </w:rPr>
        <w:t xml:space="preserve"> in</w:t>
      </w:r>
      <w:r w:rsidRPr="00FA1687">
        <w:rPr>
          <w:lang w:val="sl-SI"/>
        </w:rPr>
        <w:t xml:space="preserve"> plina iz skrilavca </w:t>
      </w:r>
      <w:r w:rsidR="00AB7597">
        <w:rPr>
          <w:lang w:val="sl-SI"/>
        </w:rPr>
        <w:t>ki se nahaja v plasteh premoga.</w:t>
      </w:r>
      <w:r w:rsidRPr="00FA1687">
        <w:rPr>
          <w:lang w:val="sl-SI"/>
        </w:rPr>
        <w:t xml:space="preserve"> Sprva so uporabljali fracking samo enkrat za vrtino, pozneje ko se je začela proizvodnja zm</w:t>
      </w:r>
      <w:r w:rsidR="00AB7597">
        <w:rPr>
          <w:lang w:val="sl-SI"/>
        </w:rPr>
        <w:t>anjševati so začeli znova</w:t>
      </w:r>
      <w:r w:rsidR="00B65A46">
        <w:rPr>
          <w:lang w:val="sl-SI"/>
        </w:rPr>
        <w:t xml:space="preserve">. </w:t>
      </w:r>
      <w:r w:rsidRPr="00FA1687">
        <w:rPr>
          <w:lang w:val="sl-SI"/>
        </w:rPr>
        <w:t xml:space="preserve">Podporniki </w:t>
      </w:r>
      <w:r w:rsidR="00B65A46">
        <w:rPr>
          <w:lang w:val="sl-SI"/>
        </w:rPr>
        <w:t xml:space="preserve">te tehnike črpanja trdijo, da lahko </w:t>
      </w:r>
      <w:r w:rsidRPr="00FA1687">
        <w:rPr>
          <w:lang w:val="sl-SI"/>
        </w:rPr>
        <w:t>pridobimo prej nedostopne veli</w:t>
      </w:r>
      <w:r w:rsidR="00AB7597">
        <w:rPr>
          <w:lang w:val="sl-SI"/>
        </w:rPr>
        <w:t xml:space="preserve">kanske količine </w:t>
      </w:r>
      <w:r w:rsidR="00B65A46">
        <w:rPr>
          <w:lang w:val="sl-SI"/>
        </w:rPr>
        <w:t>nafte</w:t>
      </w:r>
      <w:r w:rsidR="00AB7597">
        <w:rPr>
          <w:lang w:val="sl-SI"/>
        </w:rPr>
        <w:t xml:space="preserve">. </w:t>
      </w:r>
      <w:r w:rsidRPr="00FA1687">
        <w:rPr>
          <w:lang w:val="sl-SI"/>
        </w:rPr>
        <w:t xml:space="preserve">Nasprotniki pa, da povzroča </w:t>
      </w:r>
      <w:r w:rsidR="00B65A46">
        <w:rPr>
          <w:lang w:val="sl-SI"/>
        </w:rPr>
        <w:t>onesnaženje</w:t>
      </w:r>
      <w:r w:rsidRPr="00FA1687">
        <w:rPr>
          <w:lang w:val="sl-SI"/>
        </w:rPr>
        <w:t xml:space="preserve"> vode, kvalitete zraka, </w:t>
      </w:r>
      <w:r w:rsidR="00B65A46">
        <w:rPr>
          <w:lang w:val="sl-SI"/>
        </w:rPr>
        <w:t xml:space="preserve">in </w:t>
      </w:r>
      <w:r w:rsidRPr="00FA1687">
        <w:rPr>
          <w:lang w:val="sl-SI"/>
        </w:rPr>
        <w:t>izpuščanje nevarnih kemikalij</w:t>
      </w:r>
      <w:r w:rsidR="00B65A46">
        <w:rPr>
          <w:lang w:val="sl-SI"/>
        </w:rPr>
        <w:t>.</w:t>
      </w:r>
      <w:r w:rsidR="00AB7597">
        <w:rPr>
          <w:lang w:val="sl-SI"/>
        </w:rPr>
        <w:t xml:space="preserve"> Nedavno so ZDA spet dovolile občutno povečavo vrtanja na podlagi frackinga, kar je sprožilo dodatno padanje cen nafte, saj j</w:t>
      </w:r>
      <w:r w:rsidR="00B65A46">
        <w:rPr>
          <w:lang w:val="sl-SI"/>
        </w:rPr>
        <w:t xml:space="preserve">e ta metoda občutno cenejša kot </w:t>
      </w:r>
      <w:r w:rsidR="00AB7597">
        <w:rPr>
          <w:lang w:val="sl-SI"/>
        </w:rPr>
        <w:t>navadne metode.</w:t>
      </w:r>
    </w:p>
    <w:p w:rsidR="00DA5A0B" w:rsidRPr="002009C4" w:rsidRDefault="00DA5A0B" w:rsidP="00C537D4">
      <w:pPr>
        <w:pStyle w:val="Prvinaslov"/>
      </w:pPr>
      <w:bookmarkStart w:id="33" w:name="_Toc440967958"/>
      <w:bookmarkStart w:id="34" w:name="_Toc440968682"/>
      <w:bookmarkStart w:id="35" w:name="_Toc441085979"/>
      <w:r w:rsidRPr="00FA1687">
        <w:t>SESTAVA</w:t>
      </w:r>
      <w:bookmarkEnd w:id="33"/>
      <w:bookmarkEnd w:id="34"/>
      <w:bookmarkEnd w:id="35"/>
    </w:p>
    <w:p w:rsidR="00873B37" w:rsidRDefault="00873B37" w:rsidP="00AB51F6">
      <w:pPr>
        <w:rPr>
          <w:lang w:val="sl-SI"/>
        </w:rPr>
      </w:pPr>
    </w:p>
    <w:p w:rsidR="00AB51F6" w:rsidRPr="00FA1687" w:rsidRDefault="00B20C3F" w:rsidP="000220C1">
      <w:pPr>
        <w:spacing w:line="240" w:lineRule="auto"/>
        <w:contextualSpacing/>
        <w:rPr>
          <w:lang w:val="sl-SI"/>
        </w:rPr>
      </w:pPr>
      <w:r w:rsidRPr="00FA1687">
        <w:rPr>
          <w:lang w:val="sl-SI"/>
        </w:rPr>
        <w:t xml:space="preserve">Nafta je zmes približno petstotih spojin </w:t>
      </w:r>
      <w:r w:rsidR="00873B37">
        <w:rPr>
          <w:lang w:val="sl-SI"/>
        </w:rPr>
        <w:t>.</w:t>
      </w:r>
      <w:r w:rsidR="00873B37" w:rsidRPr="00FA1687">
        <w:rPr>
          <w:lang w:val="sl-SI"/>
        </w:rPr>
        <w:t xml:space="preserve"> Prevladujejo ogljikovodiki (okrog 95-98 %), ob njih pa so v nafti še druge primesi, in sicer žveplove, kisikove in dušikove spojine (do 3 %) ter sledovi kovin (železo, nikelj, baker in vanadij).</w:t>
      </w:r>
      <w:r w:rsidRPr="00FA1687">
        <w:rPr>
          <w:lang w:val="sl-SI"/>
        </w:rPr>
        <w:t xml:space="preserve"> Nafta, ki je nastala pri zelo visoki</w:t>
      </w:r>
      <w:r w:rsidR="00B65A46">
        <w:rPr>
          <w:lang w:val="sl-SI"/>
        </w:rPr>
        <w:t xml:space="preserve"> </w:t>
      </w:r>
      <w:r w:rsidRPr="00FA1687">
        <w:rPr>
          <w:lang w:val="sl-SI"/>
        </w:rPr>
        <w:t>temperaturi in pod velikimi pritiski, vsebuje veliko aromatskih spojin. Na kemično</w:t>
      </w:r>
      <w:r w:rsidR="00873B37">
        <w:rPr>
          <w:lang w:val="sl-SI"/>
        </w:rPr>
        <w:t xml:space="preserve"> </w:t>
      </w:r>
      <w:r w:rsidRPr="00FA1687">
        <w:rPr>
          <w:lang w:val="sl-SI"/>
        </w:rPr>
        <w:t xml:space="preserve">sestavo nafte pa so poleg pritiska in toplote </w:t>
      </w:r>
      <w:r w:rsidR="00B65A46">
        <w:rPr>
          <w:lang w:val="sl-SI"/>
        </w:rPr>
        <w:t>vplivajo</w:t>
      </w:r>
      <w:r w:rsidRPr="00FA1687">
        <w:rPr>
          <w:lang w:val="sl-SI"/>
        </w:rPr>
        <w:t xml:space="preserve"> še katalizatorji, encimi inpredvsem bakterije</w:t>
      </w:r>
      <w:r w:rsidR="00873B37">
        <w:rPr>
          <w:lang w:val="sl-SI"/>
        </w:rPr>
        <w:t xml:space="preserve">. </w:t>
      </w:r>
      <w:r w:rsidR="00AB51F6" w:rsidRPr="00FA1687">
        <w:rPr>
          <w:lang w:val="sl-SI"/>
        </w:rPr>
        <w:t>Razmerja med ogljikovodiki so odvisna od ležišča nafte. Veliko aromatskih spojin na primer vsebuje nafta, ki je nastala pri zelo visoki temperaturi in pod velikimi pritiski. Sestavo, barvo, gostoto, viskoznost in druge lastnosti nafte ugotavljajo s posebnimi postopki v rafinerijskih laboratorijih. Od sestave je namreč odvisen način predelave nafte ter lastnosti in uporabnost proizvodov, ki pri tem nastanejo.</w:t>
      </w:r>
    </w:p>
    <w:p w:rsidR="003B047C" w:rsidRDefault="003B047C" w:rsidP="000220C1">
      <w:pPr>
        <w:pStyle w:val="Druginaslov"/>
        <w:spacing w:line="240" w:lineRule="auto"/>
        <w:contextualSpacing/>
      </w:pPr>
      <w:bookmarkStart w:id="36" w:name="_Toc440967959"/>
      <w:bookmarkStart w:id="37" w:name="_Toc440968683"/>
      <w:bookmarkStart w:id="38" w:name="_Toc441085980"/>
      <w:r w:rsidRPr="00587793">
        <w:t>VRSTE NAFTE</w:t>
      </w:r>
      <w:bookmarkEnd w:id="36"/>
      <w:bookmarkEnd w:id="37"/>
      <w:bookmarkEnd w:id="38"/>
    </w:p>
    <w:p w:rsidR="00F115CD" w:rsidRDefault="00F115CD" w:rsidP="000220C1">
      <w:pPr>
        <w:spacing w:line="240" w:lineRule="auto"/>
        <w:contextualSpacing/>
        <w:rPr>
          <w:lang w:val="sl-SI"/>
        </w:rPr>
      </w:pPr>
    </w:p>
    <w:p w:rsidR="00F115CD" w:rsidRPr="00F115CD" w:rsidRDefault="00F115CD" w:rsidP="000220C1">
      <w:pPr>
        <w:spacing w:line="240" w:lineRule="auto"/>
        <w:contextualSpacing/>
        <w:rPr>
          <w:lang w:val="sl-SI"/>
        </w:rPr>
      </w:pPr>
      <w:r>
        <w:rPr>
          <w:lang w:val="sl-SI"/>
        </w:rPr>
        <w:t>Nafto načeloma delimo na tri vrste in več podvrst:</w:t>
      </w:r>
    </w:p>
    <w:p w:rsidR="00C60F36" w:rsidRDefault="003B047C" w:rsidP="000220C1">
      <w:pPr>
        <w:pStyle w:val="ListParagraph"/>
        <w:numPr>
          <w:ilvl w:val="0"/>
          <w:numId w:val="18"/>
        </w:numPr>
        <w:spacing w:line="240" w:lineRule="auto"/>
        <w:rPr>
          <w:lang w:val="sl-SI"/>
        </w:rPr>
      </w:pPr>
      <w:r w:rsidRPr="00C60F36">
        <w:rPr>
          <w:lang w:val="sl-SI"/>
        </w:rPr>
        <w:t>parafinska nafta</w:t>
      </w:r>
    </w:p>
    <w:p w:rsidR="003B047C" w:rsidRDefault="003B047C" w:rsidP="000220C1">
      <w:pPr>
        <w:pStyle w:val="ListParagraph"/>
        <w:numPr>
          <w:ilvl w:val="1"/>
          <w:numId w:val="18"/>
        </w:numPr>
        <w:spacing w:line="240" w:lineRule="auto"/>
        <w:rPr>
          <w:lang w:val="sl-SI"/>
        </w:rPr>
      </w:pPr>
      <w:r w:rsidRPr="00C60F36">
        <w:rPr>
          <w:lang w:val="sl-SI"/>
        </w:rPr>
        <w:t>ne</w:t>
      </w:r>
      <w:r w:rsidR="00C60F36">
        <w:rPr>
          <w:lang w:val="sl-SI"/>
        </w:rPr>
        <w:t>razvejani alkani</w:t>
      </w:r>
    </w:p>
    <w:p w:rsidR="00C60F36" w:rsidRDefault="00C60F36" w:rsidP="000220C1">
      <w:pPr>
        <w:pStyle w:val="ListParagraph"/>
        <w:spacing w:line="240" w:lineRule="auto"/>
        <w:rPr>
          <w:lang w:val="sl-SI"/>
        </w:rPr>
      </w:pPr>
    </w:p>
    <w:p w:rsidR="00C60F36" w:rsidRPr="00C60F36" w:rsidRDefault="003B047C" w:rsidP="000220C1">
      <w:pPr>
        <w:pStyle w:val="ListParagraph"/>
        <w:numPr>
          <w:ilvl w:val="0"/>
          <w:numId w:val="18"/>
        </w:numPr>
        <w:spacing w:line="240" w:lineRule="auto"/>
        <w:rPr>
          <w:lang w:val="sl-SI"/>
        </w:rPr>
      </w:pPr>
      <w:r w:rsidRPr="00C60F36">
        <w:rPr>
          <w:lang w:val="sl-SI"/>
        </w:rPr>
        <w:t>naftenska nafta</w:t>
      </w:r>
    </w:p>
    <w:p w:rsidR="00C60F36" w:rsidRDefault="00C60F36" w:rsidP="000220C1">
      <w:pPr>
        <w:pStyle w:val="ListParagraph"/>
        <w:numPr>
          <w:ilvl w:val="1"/>
          <w:numId w:val="18"/>
        </w:numPr>
        <w:spacing w:line="240" w:lineRule="auto"/>
        <w:rPr>
          <w:lang w:val="sl-SI"/>
        </w:rPr>
      </w:pPr>
      <w:r w:rsidRPr="00C60F36">
        <w:rPr>
          <w:lang w:val="sl-SI"/>
        </w:rPr>
        <w:t>cikloalkani</w:t>
      </w:r>
    </w:p>
    <w:p w:rsidR="00CE4C02" w:rsidRDefault="00CE4C02" w:rsidP="000220C1">
      <w:pPr>
        <w:pStyle w:val="ListParagraph"/>
        <w:numPr>
          <w:ilvl w:val="2"/>
          <w:numId w:val="18"/>
        </w:numPr>
        <w:spacing w:line="240" w:lineRule="auto"/>
        <w:rPr>
          <w:lang w:val="sl-SI"/>
        </w:rPr>
      </w:pPr>
      <w:r>
        <w:rPr>
          <w:lang w:val="sl-SI"/>
        </w:rPr>
        <w:t>ciklopropan</w:t>
      </w:r>
    </w:p>
    <w:p w:rsidR="00CE4C02" w:rsidRDefault="00CE4C02" w:rsidP="000220C1">
      <w:pPr>
        <w:pStyle w:val="ListParagraph"/>
        <w:numPr>
          <w:ilvl w:val="2"/>
          <w:numId w:val="18"/>
        </w:numPr>
        <w:spacing w:line="240" w:lineRule="auto"/>
        <w:rPr>
          <w:lang w:val="sl-SI"/>
        </w:rPr>
      </w:pPr>
      <w:r>
        <w:rPr>
          <w:lang w:val="sl-SI"/>
        </w:rPr>
        <w:t>ciklobutan</w:t>
      </w:r>
    </w:p>
    <w:p w:rsidR="00CE4C02" w:rsidRDefault="00CE4C02" w:rsidP="000220C1">
      <w:pPr>
        <w:pStyle w:val="ListParagraph"/>
        <w:numPr>
          <w:ilvl w:val="2"/>
          <w:numId w:val="18"/>
        </w:numPr>
        <w:spacing w:line="240" w:lineRule="auto"/>
        <w:rPr>
          <w:lang w:val="sl-SI"/>
        </w:rPr>
      </w:pPr>
      <w:r>
        <w:rPr>
          <w:lang w:val="sl-SI"/>
        </w:rPr>
        <w:t>ciklopentan</w:t>
      </w:r>
    </w:p>
    <w:p w:rsidR="00CE4C02" w:rsidRPr="00C60F36" w:rsidRDefault="00CE4C02" w:rsidP="000220C1">
      <w:pPr>
        <w:pStyle w:val="ListParagraph"/>
        <w:numPr>
          <w:ilvl w:val="2"/>
          <w:numId w:val="18"/>
        </w:numPr>
        <w:spacing w:line="240" w:lineRule="auto"/>
        <w:rPr>
          <w:lang w:val="sl-SI"/>
        </w:rPr>
      </w:pPr>
      <w:r>
        <w:rPr>
          <w:lang w:val="sl-SI"/>
        </w:rPr>
        <w:t>cikloheksan</w:t>
      </w:r>
    </w:p>
    <w:p w:rsidR="003B047C" w:rsidRDefault="00C60F36" w:rsidP="000220C1">
      <w:pPr>
        <w:pStyle w:val="ListParagraph"/>
        <w:numPr>
          <w:ilvl w:val="1"/>
          <w:numId w:val="18"/>
        </w:numPr>
        <w:spacing w:line="240" w:lineRule="auto"/>
        <w:rPr>
          <w:lang w:val="sl-SI"/>
        </w:rPr>
      </w:pPr>
      <w:r w:rsidRPr="00C60F36">
        <w:rPr>
          <w:lang w:val="sl-SI"/>
        </w:rPr>
        <w:t>cikloalkeni</w:t>
      </w:r>
    </w:p>
    <w:p w:rsidR="00CE4C02" w:rsidRDefault="00CE4C02" w:rsidP="000220C1">
      <w:pPr>
        <w:pStyle w:val="ListParagraph"/>
        <w:numPr>
          <w:ilvl w:val="2"/>
          <w:numId w:val="18"/>
        </w:numPr>
        <w:spacing w:line="240" w:lineRule="auto"/>
        <w:rPr>
          <w:lang w:val="sl-SI"/>
        </w:rPr>
      </w:pPr>
      <w:r>
        <w:rPr>
          <w:lang w:val="sl-SI"/>
        </w:rPr>
        <w:t>ciklopropen</w:t>
      </w:r>
    </w:p>
    <w:p w:rsidR="00CE4C02" w:rsidRDefault="00CE4C02" w:rsidP="000220C1">
      <w:pPr>
        <w:pStyle w:val="ListParagraph"/>
        <w:numPr>
          <w:ilvl w:val="2"/>
          <w:numId w:val="18"/>
        </w:numPr>
        <w:spacing w:line="240" w:lineRule="auto"/>
        <w:rPr>
          <w:lang w:val="sl-SI"/>
        </w:rPr>
      </w:pPr>
      <w:r>
        <w:rPr>
          <w:lang w:val="sl-SI"/>
        </w:rPr>
        <w:t>ciklobuten</w:t>
      </w:r>
    </w:p>
    <w:p w:rsidR="00CE4C02" w:rsidRDefault="00CE4C02" w:rsidP="000220C1">
      <w:pPr>
        <w:pStyle w:val="ListParagraph"/>
        <w:numPr>
          <w:ilvl w:val="2"/>
          <w:numId w:val="18"/>
        </w:numPr>
        <w:spacing w:line="240" w:lineRule="auto"/>
        <w:rPr>
          <w:lang w:val="sl-SI"/>
        </w:rPr>
      </w:pPr>
      <w:r>
        <w:rPr>
          <w:lang w:val="sl-SI"/>
        </w:rPr>
        <w:t>ciklopenten</w:t>
      </w:r>
    </w:p>
    <w:p w:rsidR="00CE4C02" w:rsidRDefault="00CE4C02" w:rsidP="000220C1">
      <w:pPr>
        <w:pStyle w:val="ListParagraph"/>
        <w:numPr>
          <w:ilvl w:val="2"/>
          <w:numId w:val="18"/>
        </w:numPr>
        <w:spacing w:line="240" w:lineRule="auto"/>
        <w:rPr>
          <w:lang w:val="sl-SI"/>
        </w:rPr>
      </w:pPr>
      <w:r>
        <w:rPr>
          <w:lang w:val="sl-SI"/>
        </w:rPr>
        <w:t>ciklokensen</w:t>
      </w:r>
    </w:p>
    <w:p w:rsidR="00C60F36" w:rsidRPr="00C60F36" w:rsidRDefault="00C60F36" w:rsidP="000220C1">
      <w:pPr>
        <w:pStyle w:val="ListParagraph"/>
        <w:spacing w:line="240" w:lineRule="auto"/>
        <w:ind w:left="1440"/>
        <w:rPr>
          <w:lang w:val="sl-SI"/>
        </w:rPr>
      </w:pPr>
    </w:p>
    <w:p w:rsidR="00C60F36" w:rsidRPr="00C60F36" w:rsidRDefault="00C60F36" w:rsidP="000220C1">
      <w:pPr>
        <w:pStyle w:val="ListParagraph"/>
        <w:numPr>
          <w:ilvl w:val="0"/>
          <w:numId w:val="18"/>
        </w:numPr>
        <w:spacing w:line="240" w:lineRule="auto"/>
        <w:rPr>
          <w:lang w:val="sl-SI"/>
        </w:rPr>
      </w:pPr>
      <w:r w:rsidRPr="00C60F36">
        <w:rPr>
          <w:lang w:val="sl-SI"/>
        </w:rPr>
        <w:t>mešana nafta</w:t>
      </w:r>
    </w:p>
    <w:p w:rsidR="00C60F36" w:rsidRPr="00C60F36" w:rsidRDefault="00C60F36" w:rsidP="000220C1">
      <w:pPr>
        <w:pStyle w:val="ListParagraph"/>
        <w:numPr>
          <w:ilvl w:val="1"/>
          <w:numId w:val="18"/>
        </w:numPr>
        <w:spacing w:line="240" w:lineRule="auto"/>
        <w:rPr>
          <w:lang w:val="sl-SI"/>
        </w:rPr>
      </w:pPr>
      <w:r w:rsidRPr="00C60F36">
        <w:rPr>
          <w:lang w:val="sl-SI"/>
        </w:rPr>
        <w:t>nerazvejani alkani</w:t>
      </w:r>
    </w:p>
    <w:p w:rsidR="003B047C" w:rsidRDefault="003B047C" w:rsidP="000220C1">
      <w:pPr>
        <w:pStyle w:val="ListParagraph"/>
        <w:numPr>
          <w:ilvl w:val="1"/>
          <w:numId w:val="18"/>
        </w:numPr>
        <w:spacing w:line="240" w:lineRule="auto"/>
        <w:rPr>
          <w:lang w:val="sl-SI"/>
        </w:rPr>
      </w:pPr>
      <w:r w:rsidRPr="00C60F36">
        <w:rPr>
          <w:lang w:val="sl-SI"/>
        </w:rPr>
        <w:t>ne</w:t>
      </w:r>
      <w:r w:rsidR="00C60F36" w:rsidRPr="00C60F36">
        <w:rPr>
          <w:lang w:val="sl-SI"/>
        </w:rPr>
        <w:t>aromatski ciklični ogljikovodik</w:t>
      </w:r>
    </w:p>
    <w:p w:rsidR="00AB51F6" w:rsidRDefault="00AB51F6" w:rsidP="000220C1">
      <w:pPr>
        <w:spacing w:line="240" w:lineRule="auto"/>
        <w:contextualSpacing/>
        <w:rPr>
          <w:lang w:val="sl-SI"/>
        </w:rPr>
      </w:pPr>
      <w:r w:rsidRPr="00FA1687">
        <w:rPr>
          <w:lang w:val="sl-SI"/>
        </w:rPr>
        <w:t>Proizvajalci in trgovci uporabljajo svoje oznake</w:t>
      </w:r>
      <w:r w:rsidR="00F115CD">
        <w:rPr>
          <w:lang w:val="sl-SI"/>
        </w:rPr>
        <w:t xml:space="preserve"> naft</w:t>
      </w:r>
      <w:r w:rsidRPr="00FA1687">
        <w:rPr>
          <w:lang w:val="sl-SI"/>
        </w:rPr>
        <w:t>:</w:t>
      </w:r>
    </w:p>
    <w:p w:rsidR="00AB7597" w:rsidRDefault="00AB7597" w:rsidP="000220C1">
      <w:pPr>
        <w:pStyle w:val="ListParagraph"/>
        <w:numPr>
          <w:ilvl w:val="0"/>
          <w:numId w:val="15"/>
        </w:numPr>
        <w:spacing w:line="240" w:lineRule="auto"/>
        <w:rPr>
          <w:lang w:val="sl-SI"/>
        </w:rPr>
      </w:pPr>
      <w:r w:rsidRPr="00C60F36">
        <w:rPr>
          <w:lang w:val="sl-SI"/>
        </w:rPr>
        <w:t xml:space="preserve">West Texas Intermediate </w:t>
      </w:r>
      <w:r>
        <w:rPr>
          <w:lang w:val="sl-SI"/>
        </w:rPr>
        <w:t>(WTI) je zelo kakovostna, lahka in</w:t>
      </w:r>
      <w:r w:rsidRPr="00C60F36">
        <w:rPr>
          <w:lang w:val="sl-SI"/>
        </w:rPr>
        <w:t xml:space="preserve"> sladka nafta</w:t>
      </w:r>
    </w:p>
    <w:p w:rsidR="00AB7597" w:rsidRPr="00C60F36" w:rsidRDefault="00AB7597" w:rsidP="000220C1">
      <w:pPr>
        <w:pStyle w:val="ListParagraph"/>
        <w:numPr>
          <w:ilvl w:val="0"/>
          <w:numId w:val="15"/>
        </w:numPr>
        <w:spacing w:line="240" w:lineRule="auto"/>
        <w:rPr>
          <w:lang w:val="sl-SI"/>
        </w:rPr>
      </w:pPr>
      <w:r w:rsidRPr="00C60F36">
        <w:rPr>
          <w:lang w:val="sl-SI"/>
        </w:rPr>
        <w:t>Brent</w:t>
      </w:r>
      <w:r>
        <w:rPr>
          <w:lang w:val="sl-SI"/>
        </w:rPr>
        <w:t xml:space="preserve"> je Severno-morska nafta</w:t>
      </w:r>
    </w:p>
    <w:p w:rsidR="00AB51F6" w:rsidRPr="00C60F36" w:rsidRDefault="00AB51F6" w:rsidP="000220C1">
      <w:pPr>
        <w:pStyle w:val="ListParagraph"/>
        <w:numPr>
          <w:ilvl w:val="0"/>
          <w:numId w:val="15"/>
        </w:numPr>
        <w:spacing w:line="240" w:lineRule="auto"/>
        <w:rPr>
          <w:lang w:val="sl-SI"/>
        </w:rPr>
      </w:pPr>
      <w:r w:rsidRPr="00C60F36">
        <w:rPr>
          <w:lang w:val="sl-SI"/>
        </w:rPr>
        <w:t xml:space="preserve">Lahka (ang. Light oil) </w:t>
      </w:r>
      <w:r w:rsidR="00F115CD">
        <w:rPr>
          <w:lang w:val="sl-SI"/>
        </w:rPr>
        <w:t>ima manjšo gostoto. Gre</w:t>
      </w:r>
      <w:r w:rsidRPr="00C60F36">
        <w:rPr>
          <w:lang w:val="sl-SI"/>
        </w:rPr>
        <w:t xml:space="preserve"> po navadi </w:t>
      </w:r>
      <w:r w:rsidR="00F115CD">
        <w:rPr>
          <w:lang w:val="sl-SI"/>
        </w:rPr>
        <w:t>za nafto iz Bližnjega vzhoda</w:t>
      </w:r>
      <w:r w:rsidRPr="00C60F36">
        <w:rPr>
          <w:lang w:val="sl-SI"/>
        </w:rPr>
        <w:t xml:space="preserve"> iz </w:t>
      </w:r>
      <w:r w:rsidR="00F115CD">
        <w:rPr>
          <w:lang w:val="sl-SI"/>
        </w:rPr>
        <w:t>katere</w:t>
      </w:r>
      <w:r w:rsidRPr="00C60F36">
        <w:rPr>
          <w:lang w:val="sl-SI"/>
        </w:rPr>
        <w:t xml:space="preserve"> se da pridobiti </w:t>
      </w:r>
      <w:r w:rsidR="00F115CD">
        <w:rPr>
          <w:lang w:val="sl-SI"/>
        </w:rPr>
        <w:t>večjo količino</w:t>
      </w:r>
      <w:r w:rsidRPr="00C60F36">
        <w:rPr>
          <w:lang w:val="sl-SI"/>
        </w:rPr>
        <w:t xml:space="preserve"> dizla in bencina</w:t>
      </w:r>
    </w:p>
    <w:p w:rsidR="00AB51F6" w:rsidRPr="00C60F36" w:rsidRDefault="00AB51F6" w:rsidP="000220C1">
      <w:pPr>
        <w:pStyle w:val="ListParagraph"/>
        <w:numPr>
          <w:ilvl w:val="0"/>
          <w:numId w:val="15"/>
        </w:numPr>
        <w:spacing w:line="240" w:lineRule="auto"/>
        <w:rPr>
          <w:lang w:val="sl-SI"/>
        </w:rPr>
      </w:pPr>
      <w:r w:rsidRPr="00C60F36">
        <w:rPr>
          <w:lang w:val="sl-SI"/>
        </w:rPr>
        <w:t xml:space="preserve">Težka (ang. Heavy oil) </w:t>
      </w:r>
      <w:r w:rsidR="00F115CD">
        <w:rPr>
          <w:lang w:val="sl-SI"/>
        </w:rPr>
        <w:t>ima veliko</w:t>
      </w:r>
      <w:r w:rsidRPr="00C60F36">
        <w:rPr>
          <w:lang w:val="sl-SI"/>
        </w:rPr>
        <w:t xml:space="preserve"> gostot</w:t>
      </w:r>
      <w:r w:rsidR="00F115CD">
        <w:rPr>
          <w:lang w:val="sl-SI"/>
        </w:rPr>
        <w:t xml:space="preserve">o. To je </w:t>
      </w:r>
      <w:r w:rsidRPr="00C60F36">
        <w:rPr>
          <w:lang w:val="sl-SI"/>
        </w:rPr>
        <w:t>nafta z veliko vsebnostjo težkih spojin, potrebno je krekanje in nadaljnje rafiniranje</w:t>
      </w:r>
    </w:p>
    <w:p w:rsidR="00AB51F6" w:rsidRPr="00C60F36" w:rsidRDefault="0007211C" w:rsidP="000220C1">
      <w:pPr>
        <w:pStyle w:val="ListParagraph"/>
        <w:numPr>
          <w:ilvl w:val="0"/>
          <w:numId w:val="15"/>
        </w:numPr>
        <w:spacing w:line="240" w:lineRule="auto"/>
        <w:rPr>
          <w:lang w:val="sl-SI"/>
        </w:rPr>
      </w:pPr>
      <w:r>
        <w:rPr>
          <w:lang w:val="sl-SI"/>
        </w:rPr>
        <w:t>S</w:t>
      </w:r>
      <w:r w:rsidR="00AB51F6" w:rsidRPr="00C60F36">
        <w:rPr>
          <w:lang w:val="sl-SI"/>
        </w:rPr>
        <w:t>ladka (ang. Sweet Crude) z manjšo vsebnostjo žvepla, manj onesnažuje</w:t>
      </w:r>
    </w:p>
    <w:p w:rsidR="00AB51F6" w:rsidRPr="00C60F36" w:rsidRDefault="0007211C" w:rsidP="000220C1">
      <w:pPr>
        <w:pStyle w:val="ListParagraph"/>
        <w:numPr>
          <w:ilvl w:val="0"/>
          <w:numId w:val="15"/>
        </w:numPr>
        <w:spacing w:line="240" w:lineRule="auto"/>
        <w:rPr>
          <w:lang w:val="sl-SI"/>
        </w:rPr>
      </w:pPr>
      <w:r>
        <w:rPr>
          <w:lang w:val="sl-SI"/>
        </w:rPr>
        <w:t xml:space="preserve">Kisla (ang. Sour Crude). Vsebuje </w:t>
      </w:r>
      <w:r w:rsidR="00AB51F6" w:rsidRPr="00C60F36">
        <w:rPr>
          <w:lang w:val="sl-SI"/>
        </w:rPr>
        <w:t>veliko žvepla</w:t>
      </w:r>
    </w:p>
    <w:p w:rsidR="00AB51F6" w:rsidRPr="00C60F36" w:rsidRDefault="00AB51F6" w:rsidP="000220C1">
      <w:pPr>
        <w:pStyle w:val="ListParagraph"/>
        <w:numPr>
          <w:ilvl w:val="0"/>
          <w:numId w:val="15"/>
        </w:numPr>
        <w:spacing w:line="240" w:lineRule="auto"/>
        <w:rPr>
          <w:lang w:val="sl-SI"/>
        </w:rPr>
      </w:pPr>
      <w:r w:rsidRPr="00C60F36">
        <w:rPr>
          <w:lang w:val="sl-SI"/>
        </w:rPr>
        <w:t>Dubai Crude se uporablja kot merilo za Bližjevzhodno nafto za Azijskopacifične trge</w:t>
      </w:r>
    </w:p>
    <w:p w:rsidR="00AB51F6" w:rsidRPr="00C60F36" w:rsidRDefault="00AB51F6" w:rsidP="000220C1">
      <w:pPr>
        <w:pStyle w:val="ListParagraph"/>
        <w:numPr>
          <w:ilvl w:val="0"/>
          <w:numId w:val="15"/>
        </w:numPr>
        <w:spacing w:line="240" w:lineRule="auto"/>
        <w:rPr>
          <w:lang w:val="sl-SI"/>
        </w:rPr>
      </w:pPr>
      <w:r w:rsidRPr="00C60F36">
        <w:rPr>
          <w:lang w:val="sl-SI"/>
        </w:rPr>
        <w:t xml:space="preserve">Tapis crude </w:t>
      </w:r>
      <w:r w:rsidR="0007211C">
        <w:rPr>
          <w:lang w:val="sl-SI"/>
        </w:rPr>
        <w:t xml:space="preserve">je </w:t>
      </w:r>
      <w:r w:rsidRPr="00C60F36">
        <w:rPr>
          <w:lang w:val="sl-SI"/>
        </w:rPr>
        <w:t>iz Malezije,</w:t>
      </w:r>
      <w:r w:rsidR="0007211C">
        <w:rPr>
          <w:lang w:val="sl-SI"/>
        </w:rPr>
        <w:t xml:space="preserve"> in</w:t>
      </w:r>
      <w:r w:rsidRPr="00C60F36">
        <w:rPr>
          <w:lang w:val="sl-SI"/>
        </w:rPr>
        <w:t xml:space="preserve"> merilo za lahko Daljnevzhodno nafto</w:t>
      </w:r>
    </w:p>
    <w:p w:rsidR="00AB51F6" w:rsidRPr="00C60F36" w:rsidRDefault="00AB51F6" w:rsidP="000220C1">
      <w:pPr>
        <w:pStyle w:val="ListParagraph"/>
        <w:numPr>
          <w:ilvl w:val="0"/>
          <w:numId w:val="15"/>
        </w:numPr>
        <w:spacing w:line="240" w:lineRule="auto"/>
        <w:rPr>
          <w:lang w:val="sl-SI"/>
        </w:rPr>
      </w:pPr>
      <w:r w:rsidRPr="00C60F36">
        <w:rPr>
          <w:lang w:val="sl-SI"/>
        </w:rPr>
        <w:t>Minas iz Indonezije, merilo za težko Daljnevzhodno nafto</w:t>
      </w:r>
    </w:p>
    <w:p w:rsidR="00AB51F6" w:rsidRPr="00C60F36" w:rsidRDefault="00AB51F6" w:rsidP="000220C1">
      <w:pPr>
        <w:pStyle w:val="ListParagraph"/>
        <w:numPr>
          <w:ilvl w:val="0"/>
          <w:numId w:val="15"/>
        </w:numPr>
        <w:spacing w:line="240" w:lineRule="auto"/>
        <w:rPr>
          <w:lang w:val="sl-SI"/>
        </w:rPr>
      </w:pPr>
      <w:r w:rsidRPr="00C60F36">
        <w:rPr>
          <w:lang w:val="sl-SI"/>
        </w:rPr>
        <w:t>OPEC Reference Basket mešanica cen nafte proizvjalk OPEC</w:t>
      </w:r>
    </w:p>
    <w:p w:rsidR="00AB51F6" w:rsidRPr="00C60F36" w:rsidRDefault="00AB51F6" w:rsidP="000220C1">
      <w:pPr>
        <w:pStyle w:val="ListParagraph"/>
        <w:numPr>
          <w:ilvl w:val="0"/>
          <w:numId w:val="15"/>
        </w:numPr>
        <w:spacing w:line="240" w:lineRule="auto"/>
        <w:rPr>
          <w:lang w:val="sl-SI"/>
        </w:rPr>
      </w:pPr>
      <w:r w:rsidRPr="00C60F36">
        <w:rPr>
          <w:lang w:val="sl-SI"/>
        </w:rPr>
        <w:t>Midway Su</w:t>
      </w:r>
      <w:r w:rsidR="0007211C">
        <w:rPr>
          <w:lang w:val="sl-SI"/>
        </w:rPr>
        <w:t>nset je težka nafta iz Kalifornije</w:t>
      </w:r>
    </w:p>
    <w:p w:rsidR="00AB51F6" w:rsidRDefault="00AB51F6" w:rsidP="000220C1">
      <w:pPr>
        <w:spacing w:line="240" w:lineRule="auto"/>
        <w:contextualSpacing/>
        <w:rPr>
          <w:lang w:val="sl-SI"/>
        </w:rPr>
      </w:pPr>
      <w:r w:rsidRPr="00FA1687">
        <w:rPr>
          <w:lang w:val="sl-SI"/>
        </w:rPr>
        <w:t xml:space="preserve">Trgovska cena nafte na svetovnem trgu se največkrat nanaša na </w:t>
      </w:r>
      <w:r w:rsidR="0007211C">
        <w:rPr>
          <w:lang w:val="sl-SI"/>
        </w:rPr>
        <w:t xml:space="preserve">Severno-morsko nafto </w:t>
      </w:r>
      <w:r w:rsidRPr="00FA1687">
        <w:rPr>
          <w:lang w:val="sl-SI"/>
        </w:rPr>
        <w:t>Brent</w:t>
      </w:r>
      <w:r w:rsidR="0007211C">
        <w:rPr>
          <w:lang w:val="sl-SI"/>
        </w:rPr>
        <w:t xml:space="preserve"> ali pa na lahko teksaško nafto</w:t>
      </w:r>
      <w:r w:rsidRPr="00FA1687">
        <w:rPr>
          <w:lang w:val="sl-SI"/>
        </w:rPr>
        <w:t xml:space="preserve"> WTI</w:t>
      </w:r>
      <w:r w:rsidR="00873B37">
        <w:rPr>
          <w:lang w:val="sl-SI"/>
        </w:rPr>
        <w:t>.</w:t>
      </w:r>
    </w:p>
    <w:p w:rsidR="005940B8" w:rsidRPr="00FA1687" w:rsidRDefault="005940B8" w:rsidP="000220C1">
      <w:pPr>
        <w:spacing w:line="240" w:lineRule="auto"/>
        <w:contextualSpacing/>
        <w:rPr>
          <w:lang w:val="sl-SI"/>
        </w:rPr>
      </w:pPr>
    </w:p>
    <w:p w:rsidR="00BC44F5" w:rsidRPr="00587793" w:rsidRDefault="00DA5A0B" w:rsidP="00587793">
      <w:pPr>
        <w:pStyle w:val="Druginaslov"/>
      </w:pPr>
      <w:bookmarkStart w:id="39" w:name="_Toc440967960"/>
      <w:bookmarkStart w:id="40" w:name="_Toc440968684"/>
      <w:bookmarkStart w:id="41" w:name="_Toc441085981"/>
      <w:r w:rsidRPr="00587793">
        <w:t>PREDELAVA</w:t>
      </w:r>
      <w:r w:rsidR="00B20C3F" w:rsidRPr="00587793">
        <w:t xml:space="preserve"> IN PRODUKTI</w:t>
      </w:r>
      <w:bookmarkEnd w:id="39"/>
      <w:bookmarkEnd w:id="40"/>
      <w:bookmarkEnd w:id="41"/>
    </w:p>
    <w:p w:rsidR="006B5E79" w:rsidRDefault="00457DA1" w:rsidP="000220C1">
      <w:pPr>
        <w:spacing w:line="240" w:lineRule="auto"/>
        <w:contextualSpacing/>
        <w:rPr>
          <w:lang w:val="sl-SI"/>
        </w:rPr>
      </w:pPr>
      <w:r w:rsidRPr="008551E0">
        <w:rPr>
          <w:noProof/>
          <w:lang w:val="sl-SI" w:eastAsia="sl-SI"/>
        </w:rPr>
        <w:drawing>
          <wp:anchor distT="0" distB="0" distL="114300" distR="114300" simplePos="0" relativeHeight="251664384" behindDoc="1" locked="0" layoutInCell="1" allowOverlap="1" wp14:anchorId="6870AE1C" wp14:editId="45D469F3">
            <wp:simplePos x="0" y="0"/>
            <wp:positionH relativeFrom="column">
              <wp:posOffset>3134360</wp:posOffset>
            </wp:positionH>
            <wp:positionV relativeFrom="paragraph">
              <wp:posOffset>904875</wp:posOffset>
            </wp:positionV>
            <wp:extent cx="2461260" cy="2480945"/>
            <wp:effectExtent l="0" t="0" r="0" b="0"/>
            <wp:wrapTight wrapText="bothSides">
              <wp:wrapPolygon edited="0">
                <wp:start x="0" y="0"/>
                <wp:lineTo x="0" y="21395"/>
                <wp:lineTo x="21399" y="21395"/>
                <wp:lineTo x="21399"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de_Oil_Distillation-sl.png"/>
                    <pic:cNvPicPr/>
                  </pic:nvPicPr>
                  <pic:blipFill>
                    <a:blip r:embed="rId11">
                      <a:extLst>
                        <a:ext uri="{28A0092B-C50C-407E-A947-70E740481C1C}">
                          <a14:useLocalDpi xmlns:a14="http://schemas.microsoft.com/office/drawing/2010/main" val="0"/>
                        </a:ext>
                      </a:extLst>
                    </a:blip>
                    <a:stretch>
                      <a:fillRect/>
                    </a:stretch>
                  </pic:blipFill>
                  <pic:spPr>
                    <a:xfrm>
                      <a:off x="0" y="0"/>
                      <a:ext cx="2461260"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E79">
        <w:rPr>
          <w:lang w:val="sl-SI"/>
        </w:rPr>
        <w:t xml:space="preserve">Po črpanju na vrtalnih ploščadih na morju, v arabskih puščavah ali nigerijski močvirjih nafto naprej očistijo peska, blata in vode. Od surove nafte v rafineriji v t. i. Hidofinerju z vodikom odcepijo žveplove spojine, ki bi v avtomobilskih motorjih uničile kazalizator izpušnih plinov in pri sežiganju tvorile žveplove okside, izhodišče snovi za kisli dež. V naslednji fazi pri frakcionirani destilaciji ločijo različne sestavine (frakcije) nafte. Destilacija je nadzorovano izparevanje tekoče zmesi. Ker imajo posamezne komponente različna vrelišča, dobimo po postopnem segrevanju najprej posamezne frakcije drugo za drugi v izhlapeli obliki, razvrščene glede na vrelišče. Preostala frakcija je bitumen ali bitumenska smola, ki se uporablja za tesnila in predelavo asfalta. </w:t>
      </w:r>
    </w:p>
    <w:p w:rsidR="00DA5A0B" w:rsidRPr="006B5E79" w:rsidRDefault="00457DA1" w:rsidP="000220C1">
      <w:pPr>
        <w:spacing w:line="240" w:lineRule="auto"/>
        <w:contextualSpacing/>
        <w:rPr>
          <w:lang w:val="sl-SI"/>
        </w:rPr>
      </w:pPr>
      <w:r>
        <w:rPr>
          <w:noProof/>
          <w:lang w:val="sl-SI" w:eastAsia="sl-SI"/>
        </w:rPr>
        <mc:AlternateContent>
          <mc:Choice Requires="wps">
            <w:drawing>
              <wp:anchor distT="0" distB="0" distL="114300" distR="114300" simplePos="0" relativeHeight="251671552" behindDoc="0" locked="0" layoutInCell="1" allowOverlap="1" wp14:anchorId="00F159D6" wp14:editId="46100FF4">
                <wp:simplePos x="0" y="0"/>
                <wp:positionH relativeFrom="column">
                  <wp:posOffset>3134360</wp:posOffset>
                </wp:positionH>
                <wp:positionV relativeFrom="paragraph">
                  <wp:posOffset>1584960</wp:posOffset>
                </wp:positionV>
                <wp:extent cx="2461260" cy="635"/>
                <wp:effectExtent l="0" t="0" r="0" b="0"/>
                <wp:wrapTight wrapText="bothSides">
                  <wp:wrapPolygon edited="0">
                    <wp:start x="0" y="0"/>
                    <wp:lineTo x="0" y="20057"/>
                    <wp:lineTo x="21399" y="20057"/>
                    <wp:lineTo x="21399" y="0"/>
                    <wp:lineTo x="0" y="0"/>
                  </wp:wrapPolygon>
                </wp:wrapTight>
                <wp:docPr id="8" name="Polje z besedilom 8"/>
                <wp:cNvGraphicFramePr/>
                <a:graphic xmlns:a="http://schemas.openxmlformats.org/drawingml/2006/main">
                  <a:graphicData uri="http://schemas.microsoft.com/office/word/2010/wordprocessingShape">
                    <wps:wsp>
                      <wps:cNvSpPr txBox="1"/>
                      <wps:spPr>
                        <a:xfrm>
                          <a:off x="0" y="0"/>
                          <a:ext cx="2461260" cy="635"/>
                        </a:xfrm>
                        <a:prstGeom prst="rect">
                          <a:avLst/>
                        </a:prstGeom>
                        <a:solidFill>
                          <a:prstClr val="white"/>
                        </a:solidFill>
                        <a:ln>
                          <a:noFill/>
                        </a:ln>
                        <a:effectLst/>
                      </wps:spPr>
                      <wps:txbx>
                        <w:txbxContent>
                          <w:p w:rsidR="005940B8" w:rsidRPr="005940B8" w:rsidRDefault="005940B8" w:rsidP="005940B8">
                            <w:pPr>
                              <w:pStyle w:val="Caption"/>
                              <w:jc w:val="center"/>
                              <w:rPr>
                                <w:noProof/>
                                <w:color w:val="595959" w:themeColor="text1" w:themeTint="A6"/>
                              </w:rPr>
                            </w:pPr>
                            <w:bookmarkStart w:id="42" w:name="_Toc441086761"/>
                            <w:bookmarkStart w:id="43" w:name="_Toc441086811"/>
                            <w:r w:rsidRPr="005940B8">
                              <w:rPr>
                                <w:color w:val="595959" w:themeColor="text1" w:themeTint="A6"/>
                              </w:rPr>
                              <w:t xml:space="preserve">Slika </w:t>
                            </w:r>
                            <w:r w:rsidRPr="005940B8">
                              <w:rPr>
                                <w:color w:val="595959" w:themeColor="text1" w:themeTint="A6"/>
                              </w:rPr>
                              <w:fldChar w:fldCharType="begin"/>
                            </w:r>
                            <w:r w:rsidRPr="005940B8">
                              <w:rPr>
                                <w:color w:val="595959" w:themeColor="text1" w:themeTint="A6"/>
                              </w:rPr>
                              <w:instrText xml:space="preserve"> SEQ Slika \* ARABIC </w:instrText>
                            </w:r>
                            <w:r w:rsidRPr="005940B8">
                              <w:rPr>
                                <w:color w:val="595959" w:themeColor="text1" w:themeTint="A6"/>
                              </w:rPr>
                              <w:fldChar w:fldCharType="separate"/>
                            </w:r>
                            <w:r w:rsidR="00457DA1">
                              <w:rPr>
                                <w:noProof/>
                                <w:color w:val="595959" w:themeColor="text1" w:themeTint="A6"/>
                              </w:rPr>
                              <w:t>3</w:t>
                            </w:r>
                            <w:r w:rsidRPr="005940B8">
                              <w:rPr>
                                <w:color w:val="595959" w:themeColor="text1" w:themeTint="A6"/>
                              </w:rPr>
                              <w:fldChar w:fldCharType="end"/>
                            </w:r>
                            <w:r w:rsidRPr="005940B8">
                              <w:rPr>
                                <w:color w:val="595959" w:themeColor="text1" w:themeTint="A6"/>
                              </w:rPr>
                              <w:t xml:space="preserve"> Kreking oz. cepitev nafte</w:t>
                            </w:r>
                            <w:bookmarkEnd w:id="42"/>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Polje z besedilom 8" o:spid="_x0000_s1028" type="#_x0000_t202" style="position:absolute;margin-left:246.8pt;margin-top:124.8pt;width:193.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" stroked="f">
                <v:textbox style="mso-fit-shape-to-text:t" inset="0,0,0,0">
                  <w:txbxContent>
                    <w:p w:rsidR="005940B8" w:rsidRPr="005940B8" w:rsidRDefault="005940B8" w:rsidP="005940B8">
                      <w:pPr>
                        <w:pStyle w:val="Napis"/>
                        <w:jc w:val="center"/>
                        <w:rPr>
                          <w:noProof/>
                          <w:color w:val="595959" w:themeColor="text1" w:themeTint="A6"/>
                        </w:rPr>
                      </w:pPr>
                      <w:bookmarkStart w:id="48" w:name="_Toc441086761"/>
                      <w:bookmarkStart w:id="49" w:name="_Toc441086811"/>
                      <w:proofErr w:type="spellStart"/>
                      <w:r w:rsidRPr="005940B8">
                        <w:rPr>
                          <w:color w:val="595959" w:themeColor="text1" w:themeTint="A6"/>
                        </w:rPr>
                        <w:t>Slika</w:t>
                      </w:r>
                      <w:proofErr w:type="spellEnd"/>
                      <w:r w:rsidRPr="005940B8">
                        <w:rPr>
                          <w:color w:val="595959" w:themeColor="text1" w:themeTint="A6"/>
                        </w:rPr>
                        <w:t xml:space="preserve"> </w:t>
                      </w:r>
                      <w:r w:rsidRPr="005940B8">
                        <w:rPr>
                          <w:color w:val="595959" w:themeColor="text1" w:themeTint="A6"/>
                        </w:rPr>
                        <w:fldChar w:fldCharType="begin"/>
                      </w:r>
                      <w:r w:rsidRPr="005940B8">
                        <w:rPr>
                          <w:color w:val="595959" w:themeColor="text1" w:themeTint="A6"/>
                        </w:rPr>
                        <w:instrText xml:space="preserve"> SEQ Slika \* ARABIC </w:instrText>
                      </w:r>
                      <w:r w:rsidRPr="005940B8">
                        <w:rPr>
                          <w:color w:val="595959" w:themeColor="text1" w:themeTint="A6"/>
                        </w:rPr>
                        <w:fldChar w:fldCharType="separate"/>
                      </w:r>
                      <w:r w:rsidR="00457DA1">
                        <w:rPr>
                          <w:noProof/>
                          <w:color w:val="595959" w:themeColor="text1" w:themeTint="A6"/>
                        </w:rPr>
                        <w:t>3</w:t>
                      </w:r>
                      <w:r w:rsidRPr="005940B8">
                        <w:rPr>
                          <w:color w:val="595959" w:themeColor="text1" w:themeTint="A6"/>
                        </w:rPr>
                        <w:fldChar w:fldCharType="end"/>
                      </w:r>
                      <w:r w:rsidRPr="005940B8">
                        <w:rPr>
                          <w:color w:val="595959" w:themeColor="text1" w:themeTint="A6"/>
                        </w:rPr>
                        <w:t xml:space="preserve"> </w:t>
                      </w:r>
                      <w:proofErr w:type="spellStart"/>
                      <w:r w:rsidRPr="005940B8">
                        <w:rPr>
                          <w:color w:val="595959" w:themeColor="text1" w:themeTint="A6"/>
                        </w:rPr>
                        <w:t>Kreking</w:t>
                      </w:r>
                      <w:proofErr w:type="spellEnd"/>
                      <w:r w:rsidRPr="005940B8">
                        <w:rPr>
                          <w:color w:val="595959" w:themeColor="text1" w:themeTint="A6"/>
                        </w:rPr>
                        <w:t xml:space="preserve"> oz. </w:t>
                      </w:r>
                      <w:proofErr w:type="spellStart"/>
                      <w:r w:rsidRPr="005940B8">
                        <w:rPr>
                          <w:color w:val="595959" w:themeColor="text1" w:themeTint="A6"/>
                        </w:rPr>
                        <w:t>cepitev</w:t>
                      </w:r>
                      <w:proofErr w:type="spellEnd"/>
                      <w:r w:rsidRPr="005940B8">
                        <w:rPr>
                          <w:color w:val="595959" w:themeColor="text1" w:themeTint="A6"/>
                        </w:rPr>
                        <w:t xml:space="preserve"> </w:t>
                      </w:r>
                      <w:proofErr w:type="spellStart"/>
                      <w:r w:rsidRPr="005940B8">
                        <w:rPr>
                          <w:color w:val="595959" w:themeColor="text1" w:themeTint="A6"/>
                        </w:rPr>
                        <w:t>nafte</w:t>
                      </w:r>
                      <w:bookmarkEnd w:id="48"/>
                      <w:bookmarkEnd w:id="49"/>
                      <w:proofErr w:type="spellEnd"/>
                    </w:p>
                  </w:txbxContent>
                </v:textbox>
                <w10:wrap type="tight"/>
              </v:shape>
            </w:pict>
          </mc:Fallback>
        </mc:AlternateContent>
      </w:r>
      <w:r w:rsidR="006B5E79">
        <w:rPr>
          <w:lang w:val="sl-SI"/>
        </w:rPr>
        <w:t>Frakcinirani destilaciji sledi rafiniranje. To je opemenitenje posameznih frakcij nafte v rafinirane vmesne in končne izdelke. Ta postopek obsega tudi kreking, pri katerem se dolgoverižni aklani surove nafte pri temperaturi okoli 500°C cepijo v krajše verige (lahko olje). To se dogaja s katalizatorjem v vrtinčastem reaktorju. Reforming (preoblikovanje) poveča deleđe razcepljenih in obročastih alkanov v bencinski frakciji. Z reformingom se poveča odpornost goriva proti klenkanju, kar pomeni lastnost preprečevanja predčasnega vžiga. Izrača se z oktanskim številom. Nekoč so gorivu kot sredstvu proti klenkanju dod</w:t>
      </w:r>
      <w:r w:rsidR="00873B37">
        <w:rPr>
          <w:lang w:val="sl-SI"/>
        </w:rPr>
        <w:t xml:space="preserve">ajali svinčen tetraetil, </w:t>
      </w:r>
      <w:r w:rsidR="006B5E79">
        <w:rPr>
          <w:lang w:val="sl-SI"/>
        </w:rPr>
        <w:t xml:space="preserve">ki pa so ga v 80. Letih prejšnjega stoletja zaradi škodljivosti za okolje prepovedali. Od takrat se vozimo z neosvinčenim bencinom. Za reforming se uporabljat reaktor, ki je opremljen s polnilom, premazanim s platino. Pri 500°C in pod tlakom treh megapaskalov (30 bar) se ogljikovodiki preoblikujejo (reformirajo) v razcepljene ali ciklične verige. Platina pri tem deluje kot katalizator. Vodik, ki se pri tem postopku sprosti, se lahko odcei in uporablja za razžvepljanje. </w:t>
      </w:r>
    </w:p>
    <w:p w:rsidR="00245468" w:rsidRPr="00A3750A" w:rsidRDefault="00587793" w:rsidP="00A3750A">
      <w:pPr>
        <w:pStyle w:val="Tretjinaslov"/>
      </w:pPr>
      <w:bookmarkStart w:id="44" w:name="_Toc440967961"/>
      <w:bookmarkStart w:id="45" w:name="_Toc440968685"/>
      <w:bookmarkStart w:id="46" w:name="_Toc441085982"/>
      <w:r w:rsidRPr="00A3750A">
        <w:t>PLIN</w:t>
      </w:r>
      <w:bookmarkEnd w:id="44"/>
      <w:bookmarkEnd w:id="45"/>
      <w:bookmarkEnd w:id="46"/>
    </w:p>
    <w:p w:rsidR="00DA5A0B" w:rsidRPr="00FA1687" w:rsidRDefault="0007211C" w:rsidP="000220C1">
      <w:pPr>
        <w:spacing w:line="240" w:lineRule="auto"/>
        <w:ind w:left="709"/>
        <w:contextualSpacing/>
        <w:rPr>
          <w:lang w:val="sl-SI"/>
        </w:rPr>
      </w:pPr>
      <w:r>
        <w:rPr>
          <w:lang w:val="sl-SI"/>
        </w:rPr>
        <w:t>Tekočili pl</w:t>
      </w:r>
      <w:r w:rsidR="00AB7597">
        <w:rPr>
          <w:lang w:val="sl-SI"/>
        </w:rPr>
        <w:t>in je najlažji derivat nafte. Sestavljen je iz zmesi propana in butana. Kot tak se mora nadaljno rafinerirat ter predelat da lahko gre na tržišče.</w:t>
      </w:r>
      <w:r w:rsidR="00873B37">
        <w:rPr>
          <w:lang w:val="sl-SI"/>
        </w:rPr>
        <w:t xml:space="preserve"> </w:t>
      </w:r>
      <w:r w:rsidR="00873B37" w:rsidRPr="00873B37">
        <w:rPr>
          <w:lang w:val="sl-SI"/>
        </w:rPr>
        <w:t>Pline, ki nastanejo pri rafiniranju, najpogosteje odpadno zažgejo, čeprav se to v zadnjem času zaradi negativnega okoljskega vpliva nadomešča z drugimi postopki.</w:t>
      </w:r>
    </w:p>
    <w:p w:rsidR="00EE7864" w:rsidRDefault="00587793" w:rsidP="00A3750A">
      <w:pPr>
        <w:pStyle w:val="Tretjinaslov"/>
      </w:pPr>
      <w:bookmarkStart w:id="47" w:name="_Toc440967962"/>
      <w:bookmarkStart w:id="48" w:name="_Toc440968686"/>
      <w:bookmarkStart w:id="49" w:name="_Toc441085983"/>
      <w:r w:rsidRPr="00FA1687">
        <w:t>BENCIN</w:t>
      </w:r>
      <w:bookmarkEnd w:id="47"/>
      <w:bookmarkEnd w:id="48"/>
      <w:bookmarkEnd w:id="49"/>
      <w:r w:rsidRPr="00FA1687">
        <w:t xml:space="preserve"> </w:t>
      </w:r>
    </w:p>
    <w:p w:rsidR="00DA5A0B" w:rsidRPr="00FA1687" w:rsidRDefault="003B047C" w:rsidP="000220C1">
      <w:pPr>
        <w:spacing w:line="240" w:lineRule="auto"/>
        <w:ind w:left="709"/>
        <w:contextualSpacing/>
        <w:rPr>
          <w:lang w:val="sl-SI"/>
        </w:rPr>
      </w:pPr>
      <w:r w:rsidRPr="00FA1687">
        <w:rPr>
          <w:lang w:val="sl-SI"/>
        </w:rPr>
        <w:t xml:space="preserve">Bencin je mešanica </w:t>
      </w:r>
      <w:r w:rsidR="00AB7597">
        <w:rPr>
          <w:lang w:val="sl-SI"/>
        </w:rPr>
        <w:t>lahkih ogljikovodikov in se u</w:t>
      </w:r>
      <w:r w:rsidRPr="00FA1687">
        <w:rPr>
          <w:lang w:val="sl-SI"/>
        </w:rPr>
        <w:t>porablja kot gorivo za pogon motorjev z notranjim izgorevanjem. Pridobivanje poteka z destilacijo surove nafte. Pomembna lastnost pri uporabi bencina je oktansko število. Če je to število manjše, kot ga je predpisal proizvajalec mot</w:t>
      </w:r>
      <w:r w:rsidR="00AB7597">
        <w:rPr>
          <w:lang w:val="sl-SI"/>
        </w:rPr>
        <w:t>orja, pride do samovžiga goriva in m</w:t>
      </w:r>
      <w:r w:rsidRPr="00FA1687">
        <w:rPr>
          <w:lang w:val="sl-SI"/>
        </w:rPr>
        <w:t xml:space="preserve">otor ne deluje </w:t>
      </w:r>
      <w:r w:rsidR="00AB7597">
        <w:rPr>
          <w:lang w:val="sl-SI"/>
        </w:rPr>
        <w:t>pravilno</w:t>
      </w:r>
      <w:r w:rsidRPr="00FA1687">
        <w:rPr>
          <w:lang w:val="sl-SI"/>
        </w:rPr>
        <w:t>. Največja je poraba bencina z oktanskim številom 95.</w:t>
      </w:r>
      <w:r w:rsidR="00AB7597">
        <w:rPr>
          <w:lang w:val="sl-SI"/>
        </w:rPr>
        <w:t xml:space="preserve"> Proizvaja se tudi bencin</w:t>
      </w:r>
      <w:r w:rsidR="00B65A46">
        <w:rPr>
          <w:lang w:val="sl-SI"/>
        </w:rPr>
        <w:t>,</w:t>
      </w:r>
      <w:r w:rsidR="00AB7597">
        <w:rPr>
          <w:lang w:val="sl-SI"/>
        </w:rPr>
        <w:t xml:space="preserve"> ki ima od 68-88 ter 100 oktanov.</w:t>
      </w:r>
      <w:r w:rsidRPr="00FA1687">
        <w:rPr>
          <w:lang w:val="sl-SI"/>
        </w:rPr>
        <w:t xml:space="preserve"> Oktansko število se </w:t>
      </w:r>
      <w:r w:rsidR="00B65A46">
        <w:rPr>
          <w:lang w:val="sl-SI"/>
        </w:rPr>
        <w:t xml:space="preserve">lahko </w:t>
      </w:r>
      <w:r w:rsidRPr="00FA1687">
        <w:rPr>
          <w:lang w:val="sl-SI"/>
        </w:rPr>
        <w:t>poveča z dodajanjem primesi. Nekoč so dodajali svine</w:t>
      </w:r>
      <w:r w:rsidR="00B65A46">
        <w:rPr>
          <w:lang w:val="sl-SI"/>
        </w:rPr>
        <w:t>c, ki je težka strupena kovina, d</w:t>
      </w:r>
      <w:r w:rsidRPr="00FA1687">
        <w:rPr>
          <w:lang w:val="sl-SI"/>
        </w:rPr>
        <w:t xml:space="preserve">anes </w:t>
      </w:r>
      <w:r w:rsidR="00B65A46">
        <w:rPr>
          <w:lang w:val="sl-SI"/>
        </w:rPr>
        <w:t xml:space="preserve">pa </w:t>
      </w:r>
      <w:r w:rsidRPr="00FA1687">
        <w:rPr>
          <w:lang w:val="sl-SI"/>
        </w:rPr>
        <w:t>dodajajo druge primesi, ki se lahko izločijo iz izpušnih plinov</w:t>
      </w:r>
      <w:r w:rsidR="00AB7597">
        <w:rPr>
          <w:lang w:val="sl-SI"/>
        </w:rPr>
        <w:t>.</w:t>
      </w:r>
      <w:r w:rsidRPr="00FA1687">
        <w:rPr>
          <w:lang w:val="sl-SI"/>
        </w:rPr>
        <w:t xml:space="preserve"> Prednost bencina pred mnogimi drugimi gorivi je njegova energetska vrednost na kilogram. </w:t>
      </w:r>
      <w:r w:rsidR="00AB7597">
        <w:rPr>
          <w:lang w:val="sl-SI"/>
        </w:rPr>
        <w:t>Ker so z</w:t>
      </w:r>
      <w:r w:rsidRPr="00FA1687">
        <w:rPr>
          <w:lang w:val="sl-SI"/>
        </w:rPr>
        <w:t xml:space="preserve">aloge surove nafte </w:t>
      </w:r>
      <w:r w:rsidR="00AB7597">
        <w:rPr>
          <w:lang w:val="sl-SI"/>
        </w:rPr>
        <w:t>omejene, se z</w:t>
      </w:r>
      <w:r w:rsidRPr="00FA1687">
        <w:rPr>
          <w:lang w:val="sl-SI"/>
        </w:rPr>
        <w:t>nanstveniki trudijo poiskati gorivo, ki je ekološko bolj sprejemljivo od bencina in je obnovljivo .</w:t>
      </w:r>
      <w:r w:rsidR="00AB7597">
        <w:rPr>
          <w:lang w:val="sl-SI"/>
        </w:rPr>
        <w:t xml:space="preserve"> Velik prodor na tem področju je prišlo z uporabo obnovljivih virov energije, kar je tudi omogočilo razvoj električnih avtomobilov.</w:t>
      </w:r>
    </w:p>
    <w:p w:rsidR="00EE7864" w:rsidRDefault="00587793" w:rsidP="00A3750A">
      <w:pPr>
        <w:pStyle w:val="Tretjinaslov"/>
      </w:pPr>
      <w:bookmarkStart w:id="50" w:name="_Toc440967963"/>
      <w:bookmarkStart w:id="51" w:name="_Toc440968687"/>
      <w:bookmarkStart w:id="52" w:name="_Toc441085984"/>
      <w:r w:rsidRPr="00FA1687">
        <w:t>SUROVINE ZA KEMIJSKO INDUSTRIJO</w:t>
      </w:r>
      <w:bookmarkEnd w:id="50"/>
      <w:bookmarkEnd w:id="51"/>
      <w:bookmarkEnd w:id="52"/>
    </w:p>
    <w:p w:rsidR="00DA5A0B" w:rsidRPr="00FA1687" w:rsidRDefault="00AB7597" w:rsidP="000220C1">
      <w:pPr>
        <w:spacing w:line="240" w:lineRule="auto"/>
        <w:ind w:left="709"/>
        <w:contextualSpacing/>
        <w:rPr>
          <w:lang w:val="sl-SI"/>
        </w:rPr>
      </w:pPr>
      <w:r>
        <w:rPr>
          <w:lang w:val="sl-SI"/>
        </w:rPr>
        <w:t xml:space="preserve">Za izdelavo plastičnih mast se uporabljaja nafta predelana  </w:t>
      </w:r>
      <w:r w:rsidR="00DA5A0B" w:rsidRPr="00FA1687">
        <w:rPr>
          <w:lang w:val="sl-SI"/>
        </w:rPr>
        <w:t xml:space="preserve">od 100 do 170 °C, </w:t>
      </w:r>
      <w:r>
        <w:rPr>
          <w:lang w:val="sl-SI"/>
        </w:rPr>
        <w:t>ki vsebuje ogljikovodike</w:t>
      </w:r>
      <w:r w:rsidR="00DA5A0B" w:rsidRPr="00FA1687">
        <w:rPr>
          <w:lang w:val="sl-SI"/>
        </w:rPr>
        <w:t xml:space="preserve"> z 9 do 10 ogljikovimi atomi</w:t>
      </w:r>
      <w:r>
        <w:rPr>
          <w:lang w:val="sl-SI"/>
        </w:rPr>
        <w:t>.</w:t>
      </w:r>
    </w:p>
    <w:p w:rsidR="00EE7864" w:rsidRDefault="00587793" w:rsidP="00A3750A">
      <w:pPr>
        <w:pStyle w:val="Tretjinaslov"/>
      </w:pPr>
      <w:bookmarkStart w:id="53" w:name="_Toc440967964"/>
      <w:bookmarkStart w:id="54" w:name="_Toc440968688"/>
      <w:bookmarkStart w:id="55" w:name="_Toc441085985"/>
      <w:r w:rsidRPr="00FA1687">
        <w:t>KEROZIN</w:t>
      </w:r>
      <w:bookmarkEnd w:id="53"/>
      <w:bookmarkEnd w:id="54"/>
      <w:bookmarkEnd w:id="55"/>
    </w:p>
    <w:p w:rsidR="00DA5A0B" w:rsidRPr="00FA1687" w:rsidRDefault="00AB7597" w:rsidP="000220C1">
      <w:pPr>
        <w:spacing w:line="240" w:lineRule="auto"/>
        <w:ind w:left="709"/>
        <w:contextualSpacing/>
        <w:rPr>
          <w:lang w:val="sl-SI"/>
        </w:rPr>
      </w:pPr>
      <w:r>
        <w:rPr>
          <w:lang w:val="sl-SI"/>
        </w:rPr>
        <w:t>Je gorivo ki ga p</w:t>
      </w:r>
      <w:r w:rsidR="00AB51F6" w:rsidRPr="00FA1687">
        <w:rPr>
          <w:lang w:val="sl-SI"/>
        </w:rPr>
        <w:t xml:space="preserve">ridobivamo z destilacijo surove nafte. </w:t>
      </w:r>
      <w:r>
        <w:rPr>
          <w:lang w:val="sl-SI"/>
        </w:rPr>
        <w:t>Ta se uporablja</w:t>
      </w:r>
      <w:r w:rsidR="00AB51F6" w:rsidRPr="00FA1687">
        <w:rPr>
          <w:lang w:val="sl-SI"/>
        </w:rPr>
        <w:t xml:space="preserve"> kot gorivo za reaktivne, turbopropelerske, turboventilacijske in turbogredne motorje letal</w:t>
      </w:r>
      <w:r>
        <w:rPr>
          <w:lang w:val="sl-SI"/>
        </w:rPr>
        <w:t xml:space="preserve"> ter tudi</w:t>
      </w:r>
      <w:r w:rsidR="00AB51F6" w:rsidRPr="00FA1687">
        <w:rPr>
          <w:lang w:val="sl-SI"/>
        </w:rPr>
        <w:t xml:space="preserve"> za izdelavo detergentov. Ime kerozin izhaja iz grške besede keros, </w:t>
      </w:r>
      <w:r>
        <w:rPr>
          <w:lang w:val="sl-SI"/>
        </w:rPr>
        <w:t xml:space="preserve">kar pomeni </w:t>
      </w:r>
      <w:r w:rsidR="00AB51F6" w:rsidRPr="00FA1687">
        <w:rPr>
          <w:lang w:val="sl-SI"/>
        </w:rPr>
        <w:t xml:space="preserve">vosek. Poznamo svetilni petrolej, motorni in industrijski petrolej ter petrolej za </w:t>
      </w:r>
      <w:r>
        <w:rPr>
          <w:lang w:val="sl-SI"/>
        </w:rPr>
        <w:t>peči, ki jih uporabljamo doma.</w:t>
      </w:r>
    </w:p>
    <w:p w:rsidR="00EE7864" w:rsidRDefault="00587793" w:rsidP="00A3750A">
      <w:pPr>
        <w:pStyle w:val="Tretjinaslov"/>
      </w:pPr>
      <w:bookmarkStart w:id="56" w:name="_Toc440967965"/>
      <w:bookmarkStart w:id="57" w:name="_Toc440968689"/>
      <w:bookmarkStart w:id="58" w:name="_Toc441085986"/>
      <w:r w:rsidRPr="00FA1687">
        <w:t>DIZELSKO ALI PLINSKO OLJE</w:t>
      </w:r>
      <w:bookmarkEnd w:id="56"/>
      <w:bookmarkEnd w:id="57"/>
      <w:bookmarkEnd w:id="58"/>
    </w:p>
    <w:p w:rsidR="00AB51F6" w:rsidRPr="00FA1687" w:rsidRDefault="00873B37" w:rsidP="000220C1">
      <w:pPr>
        <w:spacing w:line="240" w:lineRule="auto"/>
        <w:ind w:left="709"/>
        <w:contextualSpacing/>
        <w:rPr>
          <w:lang w:val="sl-SI"/>
        </w:rPr>
      </w:pPr>
      <w:r>
        <w:rPr>
          <w:lang w:val="sl-SI"/>
        </w:rPr>
        <w:t>Dizelsko ali plinsko olje uporabljamo k</w:t>
      </w:r>
      <w:r w:rsidR="00AB51F6" w:rsidRPr="00FA1687">
        <w:rPr>
          <w:lang w:val="sl-SI"/>
        </w:rPr>
        <w:t>ot kurilno olje v pečeh ali kotlih za proizvodnjo toplote, pod imenom dizel pa v dizelskih motorjih na notranje izgorevanje.</w:t>
      </w:r>
    </w:p>
    <w:p w:rsidR="00EE7864" w:rsidRDefault="00587793" w:rsidP="00A3750A">
      <w:pPr>
        <w:pStyle w:val="Tretjinaslov"/>
      </w:pPr>
      <w:bookmarkStart w:id="59" w:name="_Toc440967966"/>
      <w:bookmarkStart w:id="60" w:name="_Toc440968690"/>
      <w:bookmarkStart w:id="61" w:name="_Toc441085987"/>
      <w:r w:rsidRPr="00FA1687">
        <w:t>MAZIVA IN VOSKI</w:t>
      </w:r>
      <w:bookmarkEnd w:id="59"/>
      <w:bookmarkEnd w:id="60"/>
      <w:bookmarkEnd w:id="61"/>
    </w:p>
    <w:p w:rsidR="003B047C" w:rsidRPr="00FA1687" w:rsidRDefault="003B047C" w:rsidP="000220C1">
      <w:pPr>
        <w:spacing w:line="240" w:lineRule="auto"/>
        <w:ind w:left="709"/>
        <w:contextualSpacing/>
        <w:rPr>
          <w:lang w:val="sl-SI"/>
        </w:rPr>
      </w:pPr>
      <w:r w:rsidRPr="00FA1687">
        <w:rPr>
          <w:lang w:val="sl-SI"/>
        </w:rPr>
        <w:t>Parafin se danes veliko uporablja in sicer za sveče, loščila, premaze papirja, tekstila, električne izolacije, za dodatke kavčuku, kot zaščita živil, impregnaciji vžigalic.</w:t>
      </w:r>
      <w:r w:rsidR="00873B37">
        <w:rPr>
          <w:lang w:val="sl-SI"/>
        </w:rPr>
        <w:t xml:space="preserve"> Tem manjši je odstotek olja, tem boljši je parafin. </w:t>
      </w:r>
    </w:p>
    <w:p w:rsidR="00EE7864" w:rsidRDefault="00587793" w:rsidP="00A3750A">
      <w:pPr>
        <w:pStyle w:val="Tretjinaslov"/>
      </w:pPr>
      <w:bookmarkStart w:id="62" w:name="_Toc440967967"/>
      <w:bookmarkStart w:id="63" w:name="_Toc440968691"/>
      <w:bookmarkStart w:id="64" w:name="_Toc441085988"/>
      <w:r w:rsidRPr="00FA1687">
        <w:t>KURILNO OLJE</w:t>
      </w:r>
      <w:bookmarkEnd w:id="62"/>
      <w:bookmarkEnd w:id="63"/>
      <w:bookmarkEnd w:id="64"/>
    </w:p>
    <w:p w:rsidR="00DA5A0B" w:rsidRPr="00FA1687" w:rsidRDefault="00D81AA6" w:rsidP="000220C1">
      <w:pPr>
        <w:spacing w:line="240" w:lineRule="auto"/>
        <w:ind w:left="709"/>
        <w:contextualSpacing/>
        <w:rPr>
          <w:lang w:val="sl-SI"/>
        </w:rPr>
      </w:pPr>
      <w:r>
        <w:rPr>
          <w:lang w:val="sl-SI"/>
        </w:rPr>
        <w:t xml:space="preserve">Kurilno olje ima </w:t>
      </w:r>
      <w:r w:rsidR="00DA5A0B" w:rsidRPr="00FA1687">
        <w:rPr>
          <w:lang w:val="sl-SI"/>
        </w:rPr>
        <w:t>vrelišče višje od 500 °C</w:t>
      </w:r>
      <w:r>
        <w:rPr>
          <w:lang w:val="sl-SI"/>
        </w:rPr>
        <w:t xml:space="preserve"> in ogljikovodike s 36 do 45 ogljikovimi atomi. To se uporablja </w:t>
      </w:r>
      <w:r w:rsidR="00DA5A0B" w:rsidRPr="00FA1687">
        <w:rPr>
          <w:lang w:val="sl-SI"/>
        </w:rPr>
        <w:t>gorivo</w:t>
      </w:r>
      <w:r>
        <w:rPr>
          <w:lang w:val="sl-SI"/>
        </w:rPr>
        <w:t>.</w:t>
      </w:r>
    </w:p>
    <w:p w:rsidR="00EE7864" w:rsidRDefault="00587793" w:rsidP="00A3750A">
      <w:pPr>
        <w:pStyle w:val="Tretjinaslov"/>
      </w:pPr>
      <w:bookmarkStart w:id="65" w:name="_Toc440967968"/>
      <w:bookmarkStart w:id="66" w:name="_Toc440968692"/>
      <w:bookmarkStart w:id="67" w:name="_Toc441085989"/>
      <w:r w:rsidRPr="00FA1687">
        <w:t>BITUMEN</w:t>
      </w:r>
      <w:bookmarkEnd w:id="65"/>
      <w:bookmarkEnd w:id="66"/>
      <w:bookmarkEnd w:id="67"/>
    </w:p>
    <w:p w:rsidR="000220C1" w:rsidRPr="00FA1687" w:rsidRDefault="000220C1" w:rsidP="000220C1">
      <w:pPr>
        <w:spacing w:line="240" w:lineRule="auto"/>
        <w:ind w:left="709"/>
        <w:contextualSpacing/>
        <w:rPr>
          <w:lang w:val="sl-SI"/>
        </w:rPr>
      </w:pPr>
      <w:r>
        <w:rPr>
          <w:lang w:val="sl-SI"/>
        </w:rPr>
        <w:t>Bitumen je p</w:t>
      </w:r>
      <w:r w:rsidRPr="00FA1687">
        <w:rPr>
          <w:lang w:val="sl-SI"/>
        </w:rPr>
        <w:t>oltrdna oblika n</w:t>
      </w:r>
      <w:r>
        <w:rPr>
          <w:lang w:val="sl-SI"/>
        </w:rPr>
        <w:t xml:space="preserve">afte. </w:t>
      </w:r>
      <w:r w:rsidRPr="00FA1687">
        <w:rPr>
          <w:lang w:val="sl-SI"/>
        </w:rPr>
        <w:t>V naravni obliki se nahaja ob Mrtvem morju. Zmes bitumna in kamnitih zrn je</w:t>
      </w:r>
      <w:r>
        <w:rPr>
          <w:lang w:val="sl-SI"/>
        </w:rPr>
        <w:t xml:space="preserve"> asfalt, ki ga uporabljajo za gradnjo cest.</w:t>
      </w:r>
    </w:p>
    <w:p w:rsidR="000220C1" w:rsidRPr="00FA1687" w:rsidRDefault="000220C1" w:rsidP="000220C1">
      <w:pPr>
        <w:spacing w:line="240" w:lineRule="auto"/>
        <w:ind w:left="708"/>
        <w:rPr>
          <w:lang w:val="sl-SI"/>
        </w:rPr>
      </w:pPr>
      <w:r w:rsidRPr="00FA1687">
        <w:rPr>
          <w:lang w:val="sl-SI"/>
        </w:rPr>
        <w:t>Asfalt so uporab</w:t>
      </w:r>
      <w:r>
        <w:rPr>
          <w:lang w:val="sl-SI"/>
        </w:rPr>
        <w:t xml:space="preserve">ljali že v gradbeništvu </w:t>
      </w:r>
      <w:r w:rsidRPr="00FA1687">
        <w:rPr>
          <w:lang w:val="sl-SI"/>
        </w:rPr>
        <w:t>pri gradnji Kitajskega zidu in legendarnih babilonskih visečih vrtov.</w:t>
      </w:r>
      <w:r>
        <w:rPr>
          <w:lang w:val="sl-SI"/>
        </w:rPr>
        <w:t xml:space="preserve"> </w:t>
      </w:r>
      <w:r w:rsidRPr="00FA1687">
        <w:rPr>
          <w:lang w:val="sl-SI"/>
        </w:rPr>
        <w:t>Najbolj kakovostno nafto za proizvodnjo bitumna načrpajo v Srednji Ameriki in na Srednjem Vzhodu.</w:t>
      </w:r>
    </w:p>
    <w:p w:rsidR="0008692A" w:rsidRPr="002009C4" w:rsidRDefault="00BC44F5" w:rsidP="00C537D4">
      <w:pPr>
        <w:pStyle w:val="Prvinaslov"/>
      </w:pPr>
      <w:bookmarkStart w:id="68" w:name="_Toc440967969"/>
      <w:bookmarkStart w:id="69" w:name="_Toc440968693"/>
      <w:bookmarkStart w:id="70" w:name="_Toc441085990"/>
      <w:r w:rsidRPr="00FA1687">
        <w:t>NAFTNE ŠTEVILKE</w:t>
      </w:r>
      <w:bookmarkEnd w:id="68"/>
      <w:bookmarkEnd w:id="69"/>
      <w:bookmarkEnd w:id="70"/>
    </w:p>
    <w:p w:rsidR="00BC44F5" w:rsidRPr="00FA1687" w:rsidRDefault="00B65A46" w:rsidP="00587793">
      <w:pPr>
        <w:pStyle w:val="Druginaslov"/>
      </w:pPr>
      <w:bookmarkStart w:id="71" w:name="_Toc441085991"/>
      <w:r>
        <w:t>PROIZVODNJA</w:t>
      </w:r>
      <w:bookmarkEnd w:id="71"/>
      <w:r>
        <w:t xml:space="preserve"> </w:t>
      </w:r>
    </w:p>
    <w:p w:rsidR="00F4144B" w:rsidRDefault="00B65A46" w:rsidP="000220C1">
      <w:pPr>
        <w:spacing w:line="240" w:lineRule="auto"/>
        <w:contextualSpacing/>
        <w:rPr>
          <w:lang w:val="sl-SI"/>
        </w:rPr>
      </w:pPr>
      <w:r>
        <w:rPr>
          <w:lang w:val="sl-SI"/>
        </w:rPr>
        <w:t>Največ nafte,</w:t>
      </w:r>
      <w:r w:rsidR="00F4144B" w:rsidRPr="00FA1687">
        <w:rPr>
          <w:lang w:val="sl-SI"/>
        </w:rPr>
        <w:t xml:space="preserve"> tako </w:t>
      </w:r>
      <w:r>
        <w:rPr>
          <w:lang w:val="sl-SI"/>
        </w:rPr>
        <w:t>kot pred drugo svetovno vojno , danes</w:t>
      </w:r>
      <w:r w:rsidR="00F4144B" w:rsidRPr="00FA1687">
        <w:rPr>
          <w:lang w:val="sl-SI"/>
        </w:rPr>
        <w:t xml:space="preserve"> spet načrpajo v ZDA.</w:t>
      </w:r>
      <w:r>
        <w:rPr>
          <w:lang w:val="sl-SI"/>
        </w:rPr>
        <w:t xml:space="preserve"> Po pdatkih svetovne agencije za energijo (IEA) je v letu 2012 64 odstotkov vse nafte prišlo iz samo 10 držav. Poleg ZDA, največ  nafte proizvedejo v Savdski Arabiji in Rusiji.</w:t>
      </w:r>
      <w:r w:rsidR="000F785C">
        <w:rPr>
          <w:lang w:val="sl-SI"/>
        </w:rPr>
        <w:t xml:space="preserve"> V 2016 se pričakuje, da bo Iran močno povečal proizvodnjo in črpanje nafte, takoj ko bodo umaknjene trenutne sankcije postavljene s strani Zahoda.</w:t>
      </w:r>
    </w:p>
    <w:p w:rsidR="000F785C" w:rsidRDefault="000F785C" w:rsidP="000220C1">
      <w:pPr>
        <w:spacing w:line="240" w:lineRule="auto"/>
        <w:contextualSpacing/>
        <w:rPr>
          <w:lang w:val="sl-SI"/>
        </w:rPr>
      </w:pPr>
    </w:p>
    <w:p w:rsidR="000F785C" w:rsidRDefault="000F785C" w:rsidP="000220C1">
      <w:pPr>
        <w:spacing w:line="240" w:lineRule="auto"/>
        <w:contextualSpacing/>
        <w:rPr>
          <w:lang w:val="sl-SI"/>
        </w:rPr>
      </w:pPr>
    </w:p>
    <w:p w:rsidR="000220C1" w:rsidRPr="00FA1687" w:rsidRDefault="000220C1" w:rsidP="000220C1">
      <w:pPr>
        <w:spacing w:line="240" w:lineRule="auto"/>
        <w:contextualSpacing/>
        <w:rPr>
          <w:lang w:val="sl-SI"/>
        </w:rPr>
      </w:pPr>
    </w:p>
    <w:tbl>
      <w:tblPr>
        <w:tblStyle w:val="ColorfulList-Accent5"/>
        <w:tblW w:w="5000" w:type="pct"/>
        <w:tblLook w:val="04A0" w:firstRow="1" w:lastRow="0" w:firstColumn="1" w:lastColumn="0" w:noHBand="0" w:noVBand="1"/>
      </w:tblPr>
      <w:tblGrid>
        <w:gridCol w:w="1847"/>
        <w:gridCol w:w="1254"/>
        <w:gridCol w:w="1547"/>
        <w:gridCol w:w="1547"/>
        <w:gridCol w:w="1547"/>
        <w:gridCol w:w="1546"/>
      </w:tblGrid>
      <w:tr w:rsidR="00032917" w:rsidRPr="00FA1687" w:rsidTr="00A8586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4" w:type="pct"/>
          </w:tcPr>
          <w:p w:rsidR="00032917" w:rsidRPr="00FA1687" w:rsidRDefault="00032917" w:rsidP="00032917">
            <w:pPr>
              <w:jc w:val="center"/>
              <w:rPr>
                <w:lang w:val="sl-SI"/>
              </w:rPr>
            </w:pPr>
          </w:p>
        </w:tc>
        <w:tc>
          <w:tcPr>
            <w:tcW w:w="675" w:type="pct"/>
          </w:tcPr>
          <w:p w:rsidR="00032917" w:rsidRPr="00FA1687" w:rsidRDefault="00032917" w:rsidP="00032917">
            <w:pPr>
              <w:jc w:val="center"/>
              <w:cnfStyle w:val="100000000000" w:firstRow="1" w:lastRow="0" w:firstColumn="0" w:lastColumn="0" w:oddVBand="0" w:evenVBand="0" w:oddHBand="0" w:evenHBand="0" w:firstRowFirstColumn="0" w:firstRowLastColumn="0" w:lastRowFirstColumn="0" w:lastRowLastColumn="0"/>
              <w:rPr>
                <w:b w:val="0"/>
                <w:lang w:val="sl-SI"/>
              </w:rPr>
            </w:pPr>
            <w:r w:rsidRPr="00FA1687">
              <w:rPr>
                <w:b w:val="0"/>
                <w:lang w:val="sl-SI"/>
              </w:rPr>
              <w:t>2010</w:t>
            </w:r>
          </w:p>
        </w:tc>
        <w:tc>
          <w:tcPr>
            <w:tcW w:w="833" w:type="pct"/>
          </w:tcPr>
          <w:p w:rsidR="00032917" w:rsidRPr="00FA1687" w:rsidRDefault="00032917" w:rsidP="00032917">
            <w:pPr>
              <w:jc w:val="center"/>
              <w:cnfStyle w:val="100000000000" w:firstRow="1" w:lastRow="0" w:firstColumn="0" w:lastColumn="0" w:oddVBand="0" w:evenVBand="0" w:oddHBand="0" w:evenHBand="0" w:firstRowFirstColumn="0" w:firstRowLastColumn="0" w:lastRowFirstColumn="0" w:lastRowLastColumn="0"/>
              <w:rPr>
                <w:b w:val="0"/>
                <w:lang w:val="sl-SI"/>
              </w:rPr>
            </w:pPr>
            <w:r w:rsidRPr="00FA1687">
              <w:rPr>
                <w:b w:val="0"/>
                <w:lang w:val="sl-SI"/>
              </w:rPr>
              <w:t>2011</w:t>
            </w:r>
          </w:p>
        </w:tc>
        <w:tc>
          <w:tcPr>
            <w:tcW w:w="833" w:type="pct"/>
          </w:tcPr>
          <w:p w:rsidR="00032917" w:rsidRPr="00FA1687" w:rsidRDefault="00032917" w:rsidP="00032917">
            <w:pPr>
              <w:jc w:val="center"/>
              <w:cnfStyle w:val="100000000000" w:firstRow="1" w:lastRow="0" w:firstColumn="0" w:lastColumn="0" w:oddVBand="0" w:evenVBand="0" w:oddHBand="0" w:evenHBand="0" w:firstRowFirstColumn="0" w:firstRowLastColumn="0" w:lastRowFirstColumn="0" w:lastRowLastColumn="0"/>
              <w:rPr>
                <w:b w:val="0"/>
                <w:lang w:val="sl-SI"/>
              </w:rPr>
            </w:pPr>
            <w:r w:rsidRPr="00FA1687">
              <w:rPr>
                <w:b w:val="0"/>
                <w:lang w:val="sl-SI"/>
              </w:rPr>
              <w:t>2012</w:t>
            </w:r>
          </w:p>
        </w:tc>
        <w:tc>
          <w:tcPr>
            <w:tcW w:w="833" w:type="pct"/>
          </w:tcPr>
          <w:p w:rsidR="00032917" w:rsidRPr="00FA1687" w:rsidRDefault="00032917" w:rsidP="00032917">
            <w:pPr>
              <w:jc w:val="center"/>
              <w:cnfStyle w:val="100000000000" w:firstRow="1" w:lastRow="0" w:firstColumn="0" w:lastColumn="0" w:oddVBand="0" w:evenVBand="0" w:oddHBand="0" w:evenHBand="0" w:firstRowFirstColumn="0" w:firstRowLastColumn="0" w:lastRowFirstColumn="0" w:lastRowLastColumn="0"/>
              <w:rPr>
                <w:b w:val="0"/>
                <w:lang w:val="sl-SI"/>
              </w:rPr>
            </w:pPr>
            <w:r w:rsidRPr="00FA1687">
              <w:rPr>
                <w:b w:val="0"/>
                <w:lang w:val="sl-SI"/>
              </w:rPr>
              <w:t>2013</w:t>
            </w:r>
          </w:p>
        </w:tc>
        <w:tc>
          <w:tcPr>
            <w:tcW w:w="832" w:type="pct"/>
          </w:tcPr>
          <w:p w:rsidR="00032917" w:rsidRPr="00FA1687" w:rsidRDefault="00032917" w:rsidP="00032917">
            <w:pPr>
              <w:jc w:val="center"/>
              <w:cnfStyle w:val="100000000000" w:firstRow="1" w:lastRow="0" w:firstColumn="0" w:lastColumn="0" w:oddVBand="0" w:evenVBand="0" w:oddHBand="0" w:evenHBand="0" w:firstRowFirstColumn="0" w:firstRowLastColumn="0" w:lastRowFirstColumn="0" w:lastRowLastColumn="0"/>
              <w:rPr>
                <w:b w:val="0"/>
                <w:lang w:val="sl-SI"/>
              </w:rPr>
            </w:pPr>
            <w:r w:rsidRPr="00FA1687">
              <w:rPr>
                <w:b w:val="0"/>
                <w:lang w:val="sl-SI"/>
              </w:rPr>
              <w:t>2014</w:t>
            </w:r>
          </w:p>
        </w:tc>
      </w:tr>
      <w:tr w:rsidR="00032917" w:rsidRPr="00FA1687" w:rsidTr="00A8586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Združene Države</w:t>
            </w:r>
          </w:p>
        </w:tc>
        <w:tc>
          <w:tcPr>
            <w:tcW w:w="675"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8.628</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9.052</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10.059</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11.256</w:t>
            </w:r>
          </w:p>
        </w:tc>
        <w:tc>
          <w:tcPr>
            <w:tcW w:w="832"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12.940</w:t>
            </w:r>
          </w:p>
        </w:tc>
      </w:tr>
      <w:tr w:rsidR="00032917" w:rsidRPr="00FA1687" w:rsidTr="00A8586B">
        <w:trPr>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Savdska Arabija</w:t>
            </w:r>
          </w:p>
        </w:tc>
        <w:tc>
          <w:tcPr>
            <w:tcW w:w="675"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10.900</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11.458</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11.832</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11.693</w:t>
            </w:r>
          </w:p>
        </w:tc>
        <w:tc>
          <w:tcPr>
            <w:tcW w:w="832"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11.615</w:t>
            </w:r>
          </w:p>
        </w:tc>
      </w:tr>
      <w:tr w:rsidR="00032917" w:rsidRPr="00FA1687" w:rsidTr="00A8586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Rusija</w:t>
            </w:r>
          </w:p>
        </w:tc>
        <w:tc>
          <w:tcPr>
            <w:tcW w:w="675"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10.268</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10.384</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10.569</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10.738</w:t>
            </w:r>
          </w:p>
        </w:tc>
        <w:tc>
          <w:tcPr>
            <w:tcW w:w="832"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10.827</w:t>
            </w:r>
          </w:p>
        </w:tc>
      </w:tr>
      <w:tr w:rsidR="00032917" w:rsidRPr="00FA1687" w:rsidTr="00A8586B">
        <w:trPr>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Kanada</w:t>
            </w:r>
          </w:p>
        </w:tc>
        <w:tc>
          <w:tcPr>
            <w:tcW w:w="675"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3.364</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3.524</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3.783</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4.001</w:t>
            </w:r>
          </w:p>
        </w:tc>
        <w:tc>
          <w:tcPr>
            <w:tcW w:w="832"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4.311</w:t>
            </w:r>
          </w:p>
        </w:tc>
      </w:tr>
      <w:tr w:rsidR="00032917" w:rsidRPr="00FA1687" w:rsidTr="00A8586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Kitajska</w:t>
            </w:r>
          </w:p>
        </w:tc>
        <w:tc>
          <w:tcPr>
            <w:tcW w:w="675"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4.137</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4.133</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4.181</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4.266</w:t>
            </w:r>
          </w:p>
        </w:tc>
        <w:tc>
          <w:tcPr>
            <w:tcW w:w="832"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4.298</w:t>
            </w:r>
          </w:p>
        </w:tc>
      </w:tr>
      <w:tr w:rsidR="00032917" w:rsidRPr="00FA1687" w:rsidTr="00A8586B">
        <w:trPr>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ZAE</w:t>
            </w:r>
          </w:p>
        </w:tc>
        <w:tc>
          <w:tcPr>
            <w:tcW w:w="675"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2.804</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3.204</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3.389</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3.431</w:t>
            </w:r>
          </w:p>
        </w:tc>
        <w:tc>
          <w:tcPr>
            <w:tcW w:w="832"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3.461</w:t>
            </w:r>
          </w:p>
        </w:tc>
      </w:tr>
      <w:tr w:rsidR="00032917" w:rsidRPr="00FA1687" w:rsidTr="00A8586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Irak</w:t>
            </w:r>
          </w:p>
        </w:tc>
        <w:tc>
          <w:tcPr>
            <w:tcW w:w="675"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2.412</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2.638</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2.995</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3.066</w:t>
            </w:r>
          </w:p>
        </w:tc>
        <w:tc>
          <w:tcPr>
            <w:tcW w:w="832"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3.380</w:t>
            </w:r>
          </w:p>
        </w:tc>
      </w:tr>
      <w:tr w:rsidR="00032917" w:rsidRPr="00FA1687" w:rsidTr="00A8586B">
        <w:trPr>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Iran</w:t>
            </w:r>
          </w:p>
        </w:tc>
        <w:tc>
          <w:tcPr>
            <w:tcW w:w="675"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4.248</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4.219</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w:t>
            </w:r>
            <w:r w:rsidR="00236F8F">
              <w:rPr>
                <w:lang w:val="sl-SI"/>
              </w:rPr>
              <w:t xml:space="preserve"> </w:t>
            </w:r>
            <w:r w:rsidRPr="00FA1687">
              <w:rPr>
                <w:lang w:val="sl-SI"/>
              </w:rPr>
              <w:t>.523</w:t>
            </w:r>
          </w:p>
        </w:tc>
        <w:tc>
          <w:tcPr>
            <w:tcW w:w="833"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3.197</w:t>
            </w:r>
          </w:p>
        </w:tc>
        <w:tc>
          <w:tcPr>
            <w:tcW w:w="832" w:type="pct"/>
            <w:noWrap/>
            <w:hideMark/>
          </w:tcPr>
          <w:p w:rsidR="00032917" w:rsidRPr="00FA1687" w:rsidRDefault="00032917" w:rsidP="00032917">
            <w:pPr>
              <w:jc w:val="center"/>
              <w:cnfStyle w:val="000000000000" w:firstRow="0" w:lastRow="0" w:firstColumn="0" w:lastColumn="0" w:oddVBand="0" w:evenVBand="0" w:oddHBand="0" w:evenHBand="0" w:firstRowFirstColumn="0" w:firstRowLastColumn="0" w:lastRowFirstColumn="0" w:lastRowLastColumn="0"/>
              <w:rPr>
                <w:lang w:val="sl-SI"/>
              </w:rPr>
            </w:pPr>
            <w:r w:rsidRPr="00FA1687">
              <w:rPr>
                <w:lang w:val="sl-SI"/>
              </w:rPr>
              <w:t>3.380</w:t>
            </w:r>
          </w:p>
        </w:tc>
      </w:tr>
      <w:tr w:rsidR="00032917" w:rsidRPr="00FA1687" w:rsidTr="00A8586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4" w:type="pct"/>
            <w:noWrap/>
            <w:hideMark/>
          </w:tcPr>
          <w:p w:rsidR="00032917" w:rsidRPr="00FA1687" w:rsidRDefault="00032917" w:rsidP="00032917">
            <w:pPr>
              <w:jc w:val="center"/>
              <w:rPr>
                <w:lang w:val="sl-SI"/>
              </w:rPr>
            </w:pPr>
            <w:r w:rsidRPr="00FA1687">
              <w:rPr>
                <w:lang w:val="sl-SI"/>
              </w:rPr>
              <w:t>Brazilija</w:t>
            </w:r>
          </w:p>
        </w:tc>
        <w:tc>
          <w:tcPr>
            <w:tcW w:w="675"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2.660</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2.633</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2.599</w:t>
            </w:r>
          </w:p>
        </w:tc>
        <w:tc>
          <w:tcPr>
            <w:tcW w:w="833" w:type="pct"/>
            <w:noWrap/>
            <w:hideMark/>
          </w:tcPr>
          <w:p w:rsidR="00032917" w:rsidRPr="00FA1687" w:rsidRDefault="00032917" w:rsidP="00032917">
            <w:pPr>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2.641</w:t>
            </w:r>
          </w:p>
        </w:tc>
        <w:tc>
          <w:tcPr>
            <w:tcW w:w="832" w:type="pct"/>
            <w:noWrap/>
            <w:hideMark/>
          </w:tcPr>
          <w:p w:rsidR="00032917" w:rsidRPr="00FA1687" w:rsidRDefault="00032917" w:rsidP="00457DA1">
            <w:pPr>
              <w:keepNext/>
              <w:jc w:val="center"/>
              <w:cnfStyle w:val="000000100000" w:firstRow="0" w:lastRow="0" w:firstColumn="0" w:lastColumn="0" w:oddVBand="0" w:evenVBand="0" w:oddHBand="1" w:evenHBand="0" w:firstRowFirstColumn="0" w:firstRowLastColumn="0" w:lastRowFirstColumn="0" w:lastRowLastColumn="0"/>
              <w:rPr>
                <w:lang w:val="sl-SI"/>
              </w:rPr>
            </w:pPr>
            <w:r w:rsidRPr="00FA1687">
              <w:rPr>
                <w:lang w:val="sl-SI"/>
              </w:rPr>
              <w:t>2.897</w:t>
            </w:r>
          </w:p>
        </w:tc>
      </w:tr>
    </w:tbl>
    <w:p w:rsidR="007A5357" w:rsidRPr="00457DA1" w:rsidRDefault="00457DA1" w:rsidP="00457DA1">
      <w:pPr>
        <w:pStyle w:val="Caption"/>
        <w:jc w:val="center"/>
        <w:rPr>
          <w:b w:val="0"/>
          <w:color w:val="595959" w:themeColor="text1" w:themeTint="A6"/>
          <w:sz w:val="32"/>
          <w:szCs w:val="32"/>
          <w:lang w:val="sl-SI"/>
        </w:rPr>
      </w:pPr>
      <w:bookmarkStart w:id="72" w:name="_Toc441086718"/>
      <w:bookmarkStart w:id="73" w:name="_Toc441086830"/>
      <w:r w:rsidRPr="00457DA1">
        <w:rPr>
          <w:color w:val="595959" w:themeColor="text1" w:themeTint="A6"/>
        </w:rPr>
        <w:t xml:space="preserve">Tabela </w:t>
      </w:r>
      <w:r>
        <w:rPr>
          <w:color w:val="595959" w:themeColor="text1" w:themeTint="A6"/>
        </w:rPr>
        <w:fldChar w:fldCharType="begin"/>
      </w:r>
      <w:r>
        <w:rPr>
          <w:color w:val="595959" w:themeColor="text1" w:themeTint="A6"/>
        </w:rPr>
        <w:instrText xml:space="preserve"> SEQ Tabela \* ARABIC </w:instrText>
      </w:r>
      <w:r>
        <w:rPr>
          <w:color w:val="595959" w:themeColor="text1" w:themeTint="A6"/>
        </w:rPr>
        <w:fldChar w:fldCharType="separate"/>
      </w:r>
      <w:r>
        <w:rPr>
          <w:noProof/>
          <w:color w:val="595959" w:themeColor="text1" w:themeTint="A6"/>
        </w:rPr>
        <w:t>1</w:t>
      </w:r>
      <w:r>
        <w:rPr>
          <w:color w:val="595959" w:themeColor="text1" w:themeTint="A6"/>
        </w:rPr>
        <w:fldChar w:fldCharType="end"/>
      </w:r>
      <w:r w:rsidRPr="00457DA1">
        <w:rPr>
          <w:color w:val="595959" w:themeColor="text1" w:themeTint="A6"/>
        </w:rPr>
        <w:t xml:space="preserve"> Letna količina načrpane nafte (v mio sodih)</w:t>
      </w:r>
      <w:bookmarkEnd w:id="72"/>
      <w:bookmarkEnd w:id="73"/>
    </w:p>
    <w:p w:rsidR="000F785C" w:rsidRDefault="000F785C" w:rsidP="00245468">
      <w:pPr>
        <w:pStyle w:val="ListParagraph"/>
        <w:spacing w:line="240" w:lineRule="auto"/>
        <w:ind w:left="0"/>
        <w:rPr>
          <w:b/>
          <w:color w:val="404040" w:themeColor="text1" w:themeTint="BF"/>
          <w:sz w:val="32"/>
          <w:szCs w:val="32"/>
          <w:lang w:val="sl-SI"/>
        </w:rPr>
      </w:pPr>
    </w:p>
    <w:p w:rsidR="00BC44F5" w:rsidRPr="00FA1687" w:rsidRDefault="00F4144B" w:rsidP="00587793">
      <w:pPr>
        <w:pStyle w:val="Druginaslov"/>
      </w:pPr>
      <w:bookmarkStart w:id="74" w:name="_Toc440967971"/>
      <w:bookmarkStart w:id="75" w:name="_Toc440968695"/>
      <w:bookmarkStart w:id="76" w:name="_Toc441085992"/>
      <w:r w:rsidRPr="00587793">
        <w:t>NAHAJALIŠČA</w:t>
      </w:r>
      <w:bookmarkEnd w:id="74"/>
      <w:bookmarkEnd w:id="75"/>
      <w:r w:rsidR="000220C1">
        <w:t xml:space="preserve"> NAFTE</w:t>
      </w:r>
      <w:bookmarkEnd w:id="76"/>
    </w:p>
    <w:p w:rsidR="00AB51F6" w:rsidRPr="00FA1687" w:rsidRDefault="003B047C" w:rsidP="000220C1">
      <w:pPr>
        <w:spacing w:line="240" w:lineRule="auto"/>
        <w:contextualSpacing/>
        <w:rPr>
          <w:lang w:val="sl-SI"/>
        </w:rPr>
      </w:pPr>
      <w:r w:rsidRPr="00FA1687">
        <w:rPr>
          <w:lang w:val="sl-SI"/>
        </w:rPr>
        <w:t>Okoli 80 odstotkov današnjih nahajališč nafte je na Bližnjem vzhodu, od tega 22 odstotkov v Savdski Arabiji. Naftni kraljevini sledijo Iran (11 odstotkov), Irak (10), Kuvajt, Združeni arabski emirati (vsi 8), Venezuela in Rusija (obe 6). ZDA imajo na svojem ozemlju le tri odstotke svetovnih zalog nafte, kljub temu pa so druga največja proizvajalka, takoj za Savdsko Arabijo, in</w:t>
      </w:r>
      <w:r w:rsidR="000F785C">
        <w:rPr>
          <w:lang w:val="sl-SI"/>
        </w:rPr>
        <w:t xml:space="preserve"> tudi </w:t>
      </w:r>
      <w:r w:rsidRPr="00FA1687">
        <w:rPr>
          <w:lang w:val="sl-SI"/>
        </w:rPr>
        <w:t xml:space="preserve"> največja uvoznica.</w:t>
      </w:r>
    </w:p>
    <w:p w:rsidR="00F4144B" w:rsidRPr="00FA1687" w:rsidRDefault="00457DA1" w:rsidP="0008692A">
      <w:pPr>
        <w:pStyle w:val="ListParagraph"/>
        <w:tabs>
          <w:tab w:val="left" w:pos="1728"/>
        </w:tabs>
        <w:ind w:left="0"/>
        <w:jc w:val="both"/>
        <w:rPr>
          <w:b/>
          <w:lang w:val="sl-SI"/>
        </w:rPr>
      </w:pPr>
      <w:r>
        <w:rPr>
          <w:noProof/>
          <w:lang w:val="sl-SI" w:eastAsia="sl-SI"/>
        </w:rPr>
        <mc:AlternateContent>
          <mc:Choice Requires="wps">
            <w:drawing>
              <wp:anchor distT="0" distB="0" distL="114300" distR="114300" simplePos="0" relativeHeight="251673600" behindDoc="0" locked="0" layoutInCell="1" allowOverlap="1" wp14:anchorId="0B43F60C" wp14:editId="4942E4BA">
                <wp:simplePos x="0" y="0"/>
                <wp:positionH relativeFrom="column">
                  <wp:posOffset>362585</wp:posOffset>
                </wp:positionH>
                <wp:positionV relativeFrom="paragraph">
                  <wp:posOffset>2413000</wp:posOffset>
                </wp:positionV>
                <wp:extent cx="5036185" cy="635"/>
                <wp:effectExtent l="0" t="0" r="0" b="0"/>
                <wp:wrapSquare wrapText="bothSides"/>
                <wp:docPr id="9" name="Polje z besedilom 9"/>
                <wp:cNvGraphicFramePr/>
                <a:graphic xmlns:a="http://schemas.openxmlformats.org/drawingml/2006/main">
                  <a:graphicData uri="http://schemas.microsoft.com/office/word/2010/wordprocessingShape">
                    <wps:wsp>
                      <wps:cNvSpPr txBox="1"/>
                      <wps:spPr>
                        <a:xfrm>
                          <a:off x="0" y="0"/>
                          <a:ext cx="5036185" cy="635"/>
                        </a:xfrm>
                        <a:prstGeom prst="rect">
                          <a:avLst/>
                        </a:prstGeom>
                        <a:solidFill>
                          <a:prstClr val="white"/>
                        </a:solidFill>
                        <a:ln>
                          <a:noFill/>
                        </a:ln>
                        <a:effectLst/>
                      </wps:spPr>
                      <wps:txbx>
                        <w:txbxContent>
                          <w:p w:rsidR="00457DA1" w:rsidRPr="00457DA1" w:rsidRDefault="00457DA1" w:rsidP="00457DA1">
                            <w:pPr>
                              <w:pStyle w:val="Caption"/>
                              <w:jc w:val="center"/>
                              <w:rPr>
                                <w:noProof/>
                                <w:color w:val="595959" w:themeColor="text1" w:themeTint="A6"/>
                              </w:rPr>
                            </w:pPr>
                            <w:bookmarkStart w:id="77" w:name="_Toc441086762"/>
                            <w:bookmarkStart w:id="78" w:name="_Toc441086812"/>
                            <w:r w:rsidRPr="00457DA1">
                              <w:rPr>
                                <w:color w:val="595959" w:themeColor="text1" w:themeTint="A6"/>
                              </w:rPr>
                              <w:t xml:space="preserve">Slika </w:t>
                            </w:r>
                            <w:r w:rsidRPr="00457DA1">
                              <w:rPr>
                                <w:color w:val="595959" w:themeColor="text1" w:themeTint="A6"/>
                              </w:rPr>
                              <w:fldChar w:fldCharType="begin"/>
                            </w:r>
                            <w:r w:rsidRPr="00457DA1">
                              <w:rPr>
                                <w:color w:val="595959" w:themeColor="text1" w:themeTint="A6"/>
                              </w:rPr>
                              <w:instrText xml:space="preserve"> SEQ Slika \* ARABIC </w:instrText>
                            </w:r>
                            <w:r w:rsidRPr="00457DA1">
                              <w:rPr>
                                <w:color w:val="595959" w:themeColor="text1" w:themeTint="A6"/>
                              </w:rPr>
                              <w:fldChar w:fldCharType="separate"/>
                            </w:r>
                            <w:r w:rsidRPr="00457DA1">
                              <w:rPr>
                                <w:noProof/>
                                <w:color w:val="595959" w:themeColor="text1" w:themeTint="A6"/>
                              </w:rPr>
                              <w:t>4</w:t>
                            </w:r>
                            <w:r w:rsidRPr="00457DA1">
                              <w:rPr>
                                <w:color w:val="595959" w:themeColor="text1" w:themeTint="A6"/>
                              </w:rPr>
                              <w:fldChar w:fldCharType="end"/>
                            </w:r>
                            <w:r w:rsidRPr="00457DA1">
                              <w:rPr>
                                <w:color w:val="595959" w:themeColor="text1" w:themeTint="A6"/>
                              </w:rPr>
                              <w:t xml:space="preserve"> Svetovna nahajališča nafte</w:t>
                            </w:r>
                            <w:bookmarkEnd w:id="77"/>
                            <w:bookmarkEnd w:id="7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Polje z besedilom 9" o:spid="_x0000_s1029" type="#_x0000_t202" style="position:absolute;left:0;text-align:left;margin-left:28.55pt;margin-top:190pt;width:396.5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" stroked="f">
                <v:textbox style="mso-fit-shape-to-text:t" inset="0,0,0,0">
                  <w:txbxContent>
                    <w:p w:rsidR="00457DA1" w:rsidRPr="00457DA1" w:rsidRDefault="00457DA1" w:rsidP="00457DA1">
                      <w:pPr>
                        <w:pStyle w:val="Napis"/>
                        <w:jc w:val="center"/>
                        <w:rPr>
                          <w:noProof/>
                          <w:color w:val="595959" w:themeColor="text1" w:themeTint="A6"/>
                        </w:rPr>
                      </w:pPr>
                      <w:bookmarkStart w:id="85" w:name="_Toc441086762"/>
                      <w:bookmarkStart w:id="86" w:name="_Toc441086812"/>
                      <w:proofErr w:type="spellStart"/>
                      <w:r w:rsidRPr="00457DA1">
                        <w:rPr>
                          <w:color w:val="595959" w:themeColor="text1" w:themeTint="A6"/>
                        </w:rPr>
                        <w:t>Slika</w:t>
                      </w:r>
                      <w:proofErr w:type="spellEnd"/>
                      <w:r w:rsidRPr="00457DA1">
                        <w:rPr>
                          <w:color w:val="595959" w:themeColor="text1" w:themeTint="A6"/>
                        </w:rPr>
                        <w:t xml:space="preserve"> </w:t>
                      </w:r>
                      <w:r w:rsidRPr="00457DA1">
                        <w:rPr>
                          <w:color w:val="595959" w:themeColor="text1" w:themeTint="A6"/>
                        </w:rPr>
                        <w:fldChar w:fldCharType="begin"/>
                      </w:r>
                      <w:r w:rsidRPr="00457DA1">
                        <w:rPr>
                          <w:color w:val="595959" w:themeColor="text1" w:themeTint="A6"/>
                        </w:rPr>
                        <w:instrText xml:space="preserve"> SEQ Slika \* ARABIC </w:instrText>
                      </w:r>
                      <w:r w:rsidRPr="00457DA1">
                        <w:rPr>
                          <w:color w:val="595959" w:themeColor="text1" w:themeTint="A6"/>
                        </w:rPr>
                        <w:fldChar w:fldCharType="separate"/>
                      </w:r>
                      <w:r w:rsidRPr="00457DA1">
                        <w:rPr>
                          <w:noProof/>
                          <w:color w:val="595959" w:themeColor="text1" w:themeTint="A6"/>
                        </w:rPr>
                        <w:t>4</w:t>
                      </w:r>
                      <w:r w:rsidRPr="00457DA1">
                        <w:rPr>
                          <w:color w:val="595959" w:themeColor="text1" w:themeTint="A6"/>
                        </w:rPr>
                        <w:fldChar w:fldCharType="end"/>
                      </w:r>
                      <w:r w:rsidRPr="00457DA1">
                        <w:rPr>
                          <w:color w:val="595959" w:themeColor="text1" w:themeTint="A6"/>
                        </w:rPr>
                        <w:t xml:space="preserve"> </w:t>
                      </w:r>
                      <w:proofErr w:type="spellStart"/>
                      <w:r w:rsidRPr="00457DA1">
                        <w:rPr>
                          <w:color w:val="595959" w:themeColor="text1" w:themeTint="A6"/>
                        </w:rPr>
                        <w:t>Svetovna</w:t>
                      </w:r>
                      <w:proofErr w:type="spellEnd"/>
                      <w:r w:rsidRPr="00457DA1">
                        <w:rPr>
                          <w:color w:val="595959" w:themeColor="text1" w:themeTint="A6"/>
                        </w:rPr>
                        <w:t xml:space="preserve"> </w:t>
                      </w:r>
                      <w:proofErr w:type="spellStart"/>
                      <w:r w:rsidRPr="00457DA1">
                        <w:rPr>
                          <w:color w:val="595959" w:themeColor="text1" w:themeTint="A6"/>
                        </w:rPr>
                        <w:t>nahajališča</w:t>
                      </w:r>
                      <w:proofErr w:type="spellEnd"/>
                      <w:r w:rsidRPr="00457DA1">
                        <w:rPr>
                          <w:color w:val="595959" w:themeColor="text1" w:themeTint="A6"/>
                        </w:rPr>
                        <w:t xml:space="preserve"> </w:t>
                      </w:r>
                      <w:proofErr w:type="spellStart"/>
                      <w:r w:rsidRPr="00457DA1">
                        <w:rPr>
                          <w:color w:val="595959" w:themeColor="text1" w:themeTint="A6"/>
                        </w:rPr>
                        <w:t>nafte</w:t>
                      </w:r>
                      <w:bookmarkEnd w:id="85"/>
                      <w:bookmarkEnd w:id="86"/>
                      <w:proofErr w:type="spellEnd"/>
                    </w:p>
                  </w:txbxContent>
                </v:textbox>
                <w10:wrap type="square"/>
              </v:shape>
            </w:pict>
          </mc:Fallback>
        </mc:AlternateContent>
      </w:r>
      <w:r w:rsidR="000F785C" w:rsidRPr="00FA1687">
        <w:rPr>
          <w:b/>
          <w:noProof/>
          <w:lang w:val="sl-SI" w:eastAsia="sl-SI"/>
        </w:rPr>
        <w:drawing>
          <wp:anchor distT="0" distB="0" distL="114300" distR="114300" simplePos="0" relativeHeight="251665408" behindDoc="0" locked="0" layoutInCell="1" allowOverlap="1" wp14:anchorId="65EC0928" wp14:editId="2B283F3D">
            <wp:simplePos x="0" y="0"/>
            <wp:positionH relativeFrom="margin">
              <wp:align>center</wp:align>
            </wp:positionH>
            <wp:positionV relativeFrom="paragraph">
              <wp:posOffset>64770</wp:posOffset>
            </wp:positionV>
            <wp:extent cx="5036185" cy="22910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_Reserves_Updated.png"/>
                    <pic:cNvPicPr/>
                  </pic:nvPicPr>
                  <pic:blipFill>
                    <a:blip r:embed="rId12">
                      <a:extLst>
                        <a:ext uri="{28A0092B-C50C-407E-A947-70E740481C1C}">
                          <a14:useLocalDpi xmlns:a14="http://schemas.microsoft.com/office/drawing/2010/main" val="0"/>
                        </a:ext>
                      </a:extLst>
                    </a:blip>
                    <a:stretch>
                      <a:fillRect/>
                    </a:stretch>
                  </pic:blipFill>
                  <pic:spPr>
                    <a:xfrm>
                      <a:off x="0" y="0"/>
                      <a:ext cx="5036185" cy="2291080"/>
                    </a:xfrm>
                    <a:prstGeom prst="rect">
                      <a:avLst/>
                    </a:prstGeom>
                  </pic:spPr>
                </pic:pic>
              </a:graphicData>
            </a:graphic>
            <wp14:sizeRelH relativeFrom="page">
              <wp14:pctWidth>0</wp14:pctWidth>
            </wp14:sizeRelH>
            <wp14:sizeRelV relativeFrom="page">
              <wp14:pctHeight>0</wp14:pctHeight>
            </wp14:sizeRelV>
          </wp:anchor>
        </w:drawing>
      </w:r>
    </w:p>
    <w:p w:rsidR="00163E1D" w:rsidRPr="000F785C" w:rsidRDefault="00163E1D" w:rsidP="000F785C"/>
    <w:p w:rsidR="000F785C" w:rsidRPr="000F785C" w:rsidRDefault="000F785C" w:rsidP="000F785C">
      <w:bookmarkStart w:id="79" w:name="_Toc440967972"/>
      <w:bookmarkStart w:id="80" w:name="_Toc440968696"/>
    </w:p>
    <w:p w:rsidR="000F785C" w:rsidRPr="000F785C" w:rsidRDefault="000F785C" w:rsidP="000F785C"/>
    <w:p w:rsidR="000F785C" w:rsidRPr="000F785C" w:rsidRDefault="000F785C" w:rsidP="000F785C"/>
    <w:p w:rsidR="000F785C" w:rsidRPr="000F785C" w:rsidRDefault="000F785C" w:rsidP="000F785C"/>
    <w:p w:rsidR="000F785C" w:rsidRPr="000F785C" w:rsidRDefault="000F785C" w:rsidP="000F785C"/>
    <w:p w:rsidR="000F785C" w:rsidRPr="000F785C" w:rsidRDefault="000F785C" w:rsidP="000F785C"/>
    <w:p w:rsidR="000F785C" w:rsidRDefault="000F785C" w:rsidP="000F785C"/>
    <w:p w:rsidR="000F785C" w:rsidRDefault="000F785C" w:rsidP="000F785C"/>
    <w:p w:rsidR="000F785C" w:rsidRPr="000F785C" w:rsidRDefault="000F785C" w:rsidP="000F785C"/>
    <w:p w:rsidR="00C537D4" w:rsidRPr="00C537D4" w:rsidRDefault="00816895" w:rsidP="00C537D4">
      <w:pPr>
        <w:pStyle w:val="Prvinaslov"/>
      </w:pPr>
      <w:bookmarkStart w:id="81" w:name="_Toc441085993"/>
      <w:r>
        <w:t>N</w:t>
      </w:r>
      <w:r w:rsidR="00BC44F5" w:rsidRPr="00C537D4">
        <w:t>AFTA</w:t>
      </w:r>
      <w:r w:rsidR="00BC44F5" w:rsidRPr="00FA1687">
        <w:t xml:space="preserve"> DANES</w:t>
      </w:r>
      <w:bookmarkEnd w:id="79"/>
      <w:bookmarkEnd w:id="80"/>
      <w:bookmarkEnd w:id="81"/>
    </w:p>
    <w:p w:rsidR="003B047C" w:rsidRPr="00FA1687" w:rsidRDefault="003B047C" w:rsidP="0008692A">
      <w:pPr>
        <w:pStyle w:val="ListParagraph"/>
        <w:tabs>
          <w:tab w:val="left" w:pos="1728"/>
        </w:tabs>
        <w:ind w:left="0"/>
        <w:jc w:val="both"/>
        <w:rPr>
          <w:lang w:val="sl-SI"/>
        </w:rPr>
      </w:pPr>
    </w:p>
    <w:p w:rsidR="006B5E79" w:rsidRDefault="003B047C" w:rsidP="000220C1">
      <w:pPr>
        <w:pStyle w:val="ListParagraph"/>
        <w:tabs>
          <w:tab w:val="left" w:pos="1728"/>
        </w:tabs>
        <w:spacing w:line="240" w:lineRule="auto"/>
        <w:ind w:left="0"/>
        <w:jc w:val="both"/>
        <w:rPr>
          <w:lang w:val="sl-SI"/>
        </w:rPr>
      </w:pPr>
      <w:r w:rsidRPr="00FA1687">
        <w:rPr>
          <w:lang w:val="sl-SI"/>
        </w:rPr>
        <w:t>Danes je nafta daleč najpomembnejše pogonsko sredstvo, saj poganja okoli 90 odstotkov vozil, in pomembno sredstvo za ogrevanje naših bivališč. Je tudi osnovna surovina za številne industrijske izdelke, kot so plastika, pesticidi in gnojila. Zaradi svoje pomembnosti in vrednosti je postala ključna strateška surovina, dostop do nje pa je bil pomemben dejavnik v številnih vojnah, med drugim tudi v obeh vojnah v Iraku. Nafta je tudi pomemben dejavnik pri onesnaževanju okolja. Že samo odkrivanje in črpanje nafte uničuje okolje, njeno izgorevanje pa, tako kot pri vseh fosilnih gorivih, pospešuje segrevanje ozračja in oblikovanje t. i. tople grede. Razlitja nafte med transportom, predvsem iz tankerjev, so povzročila kar nekaj naravnih katastrof, med drugim so poškodovala občutljive ekosisteme na Aljaski, Galapaškem otočju in v Španiji.</w:t>
      </w:r>
      <w:r w:rsidR="00816895">
        <w:rPr>
          <w:lang w:val="sl-SI"/>
        </w:rPr>
        <w:t xml:space="preserve"> </w:t>
      </w:r>
      <w:r w:rsidR="006B5E79">
        <w:rPr>
          <w:lang w:val="sl-SI"/>
        </w:rPr>
        <w:t>Vsako leto se predela ogromna količina surove nafte, zato si težko predstavljamo preusmeritev na drugo surovino. Vendar obstajajo raziskave za obdobje, ko se bodo načrpane količine nafte postopoma zmanjševale. O obnovljivih surovinah, kot je repično olje, ali o predelavi rastlinskih ostankov še razpravljajo. Prav tako o utekočinjenju premoga, saj so zaloge rjavega premoga veliko večje od zalog nafte.</w:t>
      </w:r>
    </w:p>
    <w:p w:rsidR="00DF7503" w:rsidRDefault="00457DA1" w:rsidP="0008692A">
      <w:pPr>
        <w:pStyle w:val="ListParagraph"/>
        <w:tabs>
          <w:tab w:val="left" w:pos="1728"/>
        </w:tabs>
        <w:ind w:left="0"/>
        <w:jc w:val="both"/>
        <w:rPr>
          <w:lang w:val="sl-SI"/>
        </w:rPr>
      </w:pPr>
      <w:r>
        <w:rPr>
          <w:noProof/>
          <w:lang w:val="sl-SI" w:eastAsia="sl-SI"/>
        </w:rPr>
        <mc:AlternateContent>
          <mc:Choice Requires="wps">
            <w:drawing>
              <wp:anchor distT="0" distB="0" distL="114300" distR="114300" simplePos="0" relativeHeight="251675648" behindDoc="0" locked="0" layoutInCell="1" allowOverlap="1" wp14:anchorId="41134752" wp14:editId="1BA3FDC4">
                <wp:simplePos x="0" y="0"/>
                <wp:positionH relativeFrom="column">
                  <wp:posOffset>-55880</wp:posOffset>
                </wp:positionH>
                <wp:positionV relativeFrom="paragraph">
                  <wp:posOffset>3418205</wp:posOffset>
                </wp:positionV>
                <wp:extent cx="5859145" cy="635"/>
                <wp:effectExtent l="0" t="0" r="0" b="0"/>
                <wp:wrapTight wrapText="bothSides">
                  <wp:wrapPolygon edited="0">
                    <wp:start x="0" y="0"/>
                    <wp:lineTo x="0" y="21600"/>
                    <wp:lineTo x="21600" y="21600"/>
                    <wp:lineTo x="21600" y="0"/>
                  </wp:wrapPolygon>
                </wp:wrapTight>
                <wp:docPr id="10" name="Polje z besedilom 10"/>
                <wp:cNvGraphicFramePr/>
                <a:graphic xmlns:a="http://schemas.openxmlformats.org/drawingml/2006/main">
                  <a:graphicData uri="http://schemas.microsoft.com/office/word/2010/wordprocessingShape">
                    <wps:wsp>
                      <wps:cNvSpPr txBox="1"/>
                      <wps:spPr>
                        <a:xfrm>
                          <a:off x="0" y="0"/>
                          <a:ext cx="5859145" cy="635"/>
                        </a:xfrm>
                        <a:prstGeom prst="rect">
                          <a:avLst/>
                        </a:prstGeom>
                        <a:solidFill>
                          <a:prstClr val="white"/>
                        </a:solidFill>
                        <a:ln>
                          <a:noFill/>
                        </a:ln>
                        <a:effectLst/>
                      </wps:spPr>
                      <wps:txbx>
                        <w:txbxContent>
                          <w:p w:rsidR="00457DA1" w:rsidRPr="00457DA1" w:rsidRDefault="00457DA1" w:rsidP="00457DA1">
                            <w:pPr>
                              <w:pStyle w:val="Caption"/>
                              <w:jc w:val="center"/>
                              <w:rPr>
                                <w:noProof/>
                                <w:color w:val="595959" w:themeColor="text1" w:themeTint="A6"/>
                              </w:rPr>
                            </w:pPr>
                            <w:bookmarkStart w:id="82" w:name="_Toc441086719"/>
                            <w:bookmarkStart w:id="83" w:name="_Toc441086831"/>
                            <w:r w:rsidRPr="00457DA1">
                              <w:rPr>
                                <w:color w:val="595959" w:themeColor="text1" w:themeTint="A6"/>
                              </w:rPr>
                              <w:t xml:space="preserve">Tabela </w:t>
                            </w:r>
                            <w:r w:rsidRPr="00457DA1">
                              <w:rPr>
                                <w:color w:val="595959" w:themeColor="text1" w:themeTint="A6"/>
                              </w:rPr>
                              <w:fldChar w:fldCharType="begin"/>
                            </w:r>
                            <w:r w:rsidRPr="00457DA1">
                              <w:rPr>
                                <w:color w:val="595959" w:themeColor="text1" w:themeTint="A6"/>
                              </w:rPr>
                              <w:instrText xml:space="preserve"> SEQ Tabela \* ARABIC </w:instrText>
                            </w:r>
                            <w:r w:rsidRPr="00457DA1">
                              <w:rPr>
                                <w:color w:val="595959" w:themeColor="text1" w:themeTint="A6"/>
                              </w:rPr>
                              <w:fldChar w:fldCharType="separate"/>
                            </w:r>
                            <w:r w:rsidRPr="00457DA1">
                              <w:rPr>
                                <w:noProof/>
                                <w:color w:val="595959" w:themeColor="text1" w:themeTint="A6"/>
                              </w:rPr>
                              <w:t>2</w:t>
                            </w:r>
                            <w:r w:rsidRPr="00457DA1">
                              <w:rPr>
                                <w:color w:val="595959" w:themeColor="text1" w:themeTint="A6"/>
                              </w:rPr>
                              <w:fldChar w:fldCharType="end"/>
                            </w:r>
                            <w:r w:rsidRPr="00457DA1">
                              <w:rPr>
                                <w:color w:val="595959" w:themeColor="text1" w:themeTint="A6"/>
                              </w:rPr>
                              <w:t xml:space="preserve"> Gibanje cen severnomorske nafte Brent</w:t>
                            </w:r>
                            <w:bookmarkEnd w:id="82"/>
                            <w:bookmarkEnd w:id="8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Polje z besedilom 10" o:spid="_x0000_s1030" type="#_x0000_t202" style="position:absolute;left:0;text-align:left;margin-left:-4.4pt;margin-top:269.15pt;width:461.3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" stroked="f">
                <v:textbox style="mso-fit-shape-to-text:t" inset="0,0,0,0">
                  <w:txbxContent>
                    <w:p w:rsidR="00457DA1" w:rsidRPr="00457DA1" w:rsidRDefault="00457DA1" w:rsidP="00457DA1">
                      <w:pPr>
                        <w:pStyle w:val="Napis"/>
                        <w:jc w:val="center"/>
                        <w:rPr>
                          <w:noProof/>
                          <w:color w:val="595959" w:themeColor="text1" w:themeTint="A6"/>
                        </w:rPr>
                      </w:pPr>
                      <w:bookmarkStart w:id="92" w:name="_Toc441086719"/>
                      <w:bookmarkStart w:id="93" w:name="_Toc441086831"/>
                      <w:proofErr w:type="spellStart"/>
                      <w:r w:rsidRPr="00457DA1">
                        <w:rPr>
                          <w:color w:val="595959" w:themeColor="text1" w:themeTint="A6"/>
                        </w:rPr>
                        <w:t>Tabela</w:t>
                      </w:r>
                      <w:proofErr w:type="spellEnd"/>
                      <w:r w:rsidRPr="00457DA1">
                        <w:rPr>
                          <w:color w:val="595959" w:themeColor="text1" w:themeTint="A6"/>
                        </w:rPr>
                        <w:t xml:space="preserve"> </w:t>
                      </w:r>
                      <w:r w:rsidRPr="00457DA1">
                        <w:rPr>
                          <w:color w:val="595959" w:themeColor="text1" w:themeTint="A6"/>
                        </w:rPr>
                        <w:fldChar w:fldCharType="begin"/>
                      </w:r>
                      <w:r w:rsidRPr="00457DA1">
                        <w:rPr>
                          <w:color w:val="595959" w:themeColor="text1" w:themeTint="A6"/>
                        </w:rPr>
                        <w:instrText xml:space="preserve"> SEQ Tabela \* ARABIC </w:instrText>
                      </w:r>
                      <w:r w:rsidRPr="00457DA1">
                        <w:rPr>
                          <w:color w:val="595959" w:themeColor="text1" w:themeTint="A6"/>
                        </w:rPr>
                        <w:fldChar w:fldCharType="separate"/>
                      </w:r>
                      <w:r w:rsidRPr="00457DA1">
                        <w:rPr>
                          <w:noProof/>
                          <w:color w:val="595959" w:themeColor="text1" w:themeTint="A6"/>
                        </w:rPr>
                        <w:t>2</w:t>
                      </w:r>
                      <w:r w:rsidRPr="00457DA1">
                        <w:rPr>
                          <w:color w:val="595959" w:themeColor="text1" w:themeTint="A6"/>
                        </w:rPr>
                        <w:fldChar w:fldCharType="end"/>
                      </w:r>
                      <w:r w:rsidRPr="00457DA1">
                        <w:rPr>
                          <w:color w:val="595959" w:themeColor="text1" w:themeTint="A6"/>
                        </w:rPr>
                        <w:t xml:space="preserve"> </w:t>
                      </w:r>
                      <w:proofErr w:type="spellStart"/>
                      <w:r w:rsidRPr="00457DA1">
                        <w:rPr>
                          <w:color w:val="595959" w:themeColor="text1" w:themeTint="A6"/>
                        </w:rPr>
                        <w:t>Gibanje</w:t>
                      </w:r>
                      <w:proofErr w:type="spellEnd"/>
                      <w:r w:rsidRPr="00457DA1">
                        <w:rPr>
                          <w:color w:val="595959" w:themeColor="text1" w:themeTint="A6"/>
                        </w:rPr>
                        <w:t xml:space="preserve"> </w:t>
                      </w:r>
                      <w:proofErr w:type="spellStart"/>
                      <w:r w:rsidRPr="00457DA1">
                        <w:rPr>
                          <w:color w:val="595959" w:themeColor="text1" w:themeTint="A6"/>
                        </w:rPr>
                        <w:t>cen</w:t>
                      </w:r>
                      <w:proofErr w:type="spellEnd"/>
                      <w:r w:rsidRPr="00457DA1">
                        <w:rPr>
                          <w:color w:val="595959" w:themeColor="text1" w:themeTint="A6"/>
                        </w:rPr>
                        <w:t xml:space="preserve"> </w:t>
                      </w:r>
                      <w:proofErr w:type="spellStart"/>
                      <w:r w:rsidRPr="00457DA1">
                        <w:rPr>
                          <w:color w:val="595959" w:themeColor="text1" w:themeTint="A6"/>
                        </w:rPr>
                        <w:t>severnomorske</w:t>
                      </w:r>
                      <w:proofErr w:type="spellEnd"/>
                      <w:r w:rsidRPr="00457DA1">
                        <w:rPr>
                          <w:color w:val="595959" w:themeColor="text1" w:themeTint="A6"/>
                        </w:rPr>
                        <w:t xml:space="preserve"> </w:t>
                      </w:r>
                      <w:proofErr w:type="spellStart"/>
                      <w:r w:rsidRPr="00457DA1">
                        <w:rPr>
                          <w:color w:val="595959" w:themeColor="text1" w:themeTint="A6"/>
                        </w:rPr>
                        <w:t>nafte</w:t>
                      </w:r>
                      <w:proofErr w:type="spellEnd"/>
                      <w:r w:rsidRPr="00457DA1">
                        <w:rPr>
                          <w:color w:val="595959" w:themeColor="text1" w:themeTint="A6"/>
                        </w:rPr>
                        <w:t xml:space="preserve"> Brent</w:t>
                      </w:r>
                      <w:bookmarkEnd w:id="92"/>
                      <w:bookmarkEnd w:id="93"/>
                    </w:p>
                  </w:txbxContent>
                </v:textbox>
                <w10:wrap type="tight"/>
              </v:shape>
            </w:pict>
          </mc:Fallback>
        </mc:AlternateContent>
      </w:r>
      <w:r w:rsidR="00754B8B">
        <w:rPr>
          <w:noProof/>
          <w:lang w:val="sl-SI" w:eastAsia="sl-SI"/>
        </w:rPr>
        <w:drawing>
          <wp:anchor distT="0" distB="0" distL="114300" distR="114300" simplePos="0" relativeHeight="251663360" behindDoc="1" locked="0" layoutInCell="1" allowOverlap="1" wp14:anchorId="420EDCBA" wp14:editId="4F36B60B">
            <wp:simplePos x="0" y="0"/>
            <wp:positionH relativeFrom="column">
              <wp:posOffset>-55880</wp:posOffset>
            </wp:positionH>
            <wp:positionV relativeFrom="paragraph">
              <wp:posOffset>477520</wp:posOffset>
            </wp:positionV>
            <wp:extent cx="5859145" cy="2883535"/>
            <wp:effectExtent l="133350" t="95250" r="141605" b="88265"/>
            <wp:wrapTight wrapText="bothSides">
              <wp:wrapPolygon edited="0">
                <wp:start x="-351" y="-713"/>
                <wp:lineTo x="-492" y="-571"/>
                <wp:lineTo x="-421" y="22118"/>
                <wp:lineTo x="21982" y="22118"/>
                <wp:lineTo x="22052" y="20121"/>
                <wp:lineTo x="22052" y="1712"/>
                <wp:lineTo x="21982" y="-428"/>
                <wp:lineTo x="21982" y="-713"/>
                <wp:lineTo x="-351" y="-713"/>
              </wp:wrapPolygon>
            </wp:wrapTight>
            <wp:docPr id="1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220C1" w:rsidRPr="000220C1" w:rsidRDefault="000220C1" w:rsidP="000220C1">
      <w:bookmarkStart w:id="84" w:name="_Toc440967973"/>
      <w:bookmarkStart w:id="85" w:name="_Toc440968697"/>
    </w:p>
    <w:p w:rsidR="000220C1" w:rsidRPr="000220C1" w:rsidRDefault="000220C1" w:rsidP="000220C1"/>
    <w:p w:rsidR="000220C1" w:rsidRPr="000220C1" w:rsidRDefault="000220C1" w:rsidP="000220C1"/>
    <w:p w:rsidR="000220C1" w:rsidRPr="000220C1" w:rsidRDefault="000220C1" w:rsidP="000220C1"/>
    <w:p w:rsidR="000220C1" w:rsidRDefault="000220C1" w:rsidP="000220C1"/>
    <w:p w:rsidR="000F785C" w:rsidRDefault="000F785C" w:rsidP="000220C1"/>
    <w:p w:rsidR="000F785C" w:rsidRDefault="000F785C" w:rsidP="000220C1"/>
    <w:p w:rsidR="0063435B" w:rsidRPr="002009C4" w:rsidRDefault="00635242" w:rsidP="00C537D4">
      <w:pPr>
        <w:pStyle w:val="Prvinaslov"/>
      </w:pPr>
      <w:bookmarkStart w:id="86" w:name="_Toc441085994"/>
      <w:r w:rsidRPr="00FA1687">
        <w:t>VIRI IN LITERATURA</w:t>
      </w:r>
      <w:bookmarkEnd w:id="84"/>
      <w:bookmarkEnd w:id="85"/>
      <w:bookmarkEnd w:id="86"/>
    </w:p>
    <w:p w:rsidR="002009C4" w:rsidRDefault="002009C4" w:rsidP="00597EE3"/>
    <w:p w:rsidR="00606228" w:rsidRDefault="00606228" w:rsidP="00606228">
      <w:pPr>
        <w:spacing w:line="240" w:lineRule="auto"/>
        <w:contextualSpacing/>
      </w:pPr>
      <w:r w:rsidRPr="00606228">
        <w:rPr>
          <w:b/>
        </w:rPr>
        <w:t>Kiauta T</w:t>
      </w:r>
      <w:r>
        <w:rPr>
          <w:b/>
        </w:rPr>
        <w:t>.</w:t>
      </w:r>
      <w:r w:rsidRPr="00606228">
        <w:rPr>
          <w:b/>
        </w:rPr>
        <w:t>, Gradišnik B.</w:t>
      </w:r>
      <w:r>
        <w:t xml:space="preserve"> (1998). </w:t>
      </w:r>
      <w:r w:rsidRPr="00597EE3">
        <w:t xml:space="preserve">Faktopedija : </w:t>
      </w:r>
      <w:r w:rsidR="005940B8">
        <w:t>V</w:t>
      </w:r>
      <w:r w:rsidRPr="00597EE3">
        <w:t>elika ilustrirana enciklopedija. Ljubljana</w:t>
      </w:r>
      <w:r>
        <w:t xml:space="preserve">: </w:t>
      </w:r>
      <w:r w:rsidRPr="00606228">
        <w:t>Mladinska knjiga</w:t>
      </w:r>
      <w:r>
        <w:t>.</w:t>
      </w:r>
    </w:p>
    <w:p w:rsidR="00606228" w:rsidRDefault="00606228" w:rsidP="00606228">
      <w:pPr>
        <w:spacing w:line="240" w:lineRule="auto"/>
        <w:contextualSpacing/>
      </w:pPr>
      <w:r w:rsidRPr="00606228">
        <w:rPr>
          <w:b/>
        </w:rPr>
        <w:t>Astor E.</w:t>
      </w:r>
      <w:r>
        <w:t xml:space="preserve"> (2012). </w:t>
      </w:r>
      <w:r w:rsidRPr="00606228">
        <w:t>Splošna znanja za vsakogar</w:t>
      </w:r>
      <w:r w:rsidRPr="00597EE3">
        <w:t>. Ljubljana</w:t>
      </w:r>
      <w:r>
        <w:t xml:space="preserve">: </w:t>
      </w:r>
      <w:r w:rsidRPr="00606228">
        <w:t>Mladinska knjiga</w:t>
      </w:r>
      <w:r>
        <w:t>.</w:t>
      </w:r>
    </w:p>
    <w:p w:rsidR="00606228" w:rsidRDefault="00606228" w:rsidP="00606228">
      <w:pPr>
        <w:spacing w:line="240" w:lineRule="auto"/>
        <w:contextualSpacing/>
      </w:pPr>
      <w:r w:rsidRPr="00606228">
        <w:rPr>
          <w:b/>
        </w:rPr>
        <w:t>Sulčič M.</w:t>
      </w:r>
      <w:r>
        <w:t xml:space="preserve"> (2010). Nafta – Nastanek in razvoj svetovne naftne industrije. Ljubljana: </w:t>
      </w:r>
      <w:r w:rsidR="006A28BA">
        <w:t>Mohorjeva družba</w:t>
      </w:r>
    </w:p>
    <w:p w:rsidR="00606228" w:rsidRDefault="00606228" w:rsidP="00606228">
      <w:pPr>
        <w:spacing w:line="240" w:lineRule="auto"/>
        <w:contextualSpacing/>
      </w:pPr>
      <w:r w:rsidRPr="00597EE3">
        <w:rPr>
          <w:b/>
        </w:rPr>
        <w:t>Strokol R., Kostrun S., Arčan R.</w:t>
      </w:r>
      <w:r>
        <w:t xml:space="preserve"> (2009) Nafta. Seminarska naloga. (</w:t>
      </w:r>
      <w:r w:rsidRPr="00597EE3">
        <w:t>Gimnazij</w:t>
      </w:r>
      <w:r w:rsidR="005940B8">
        <w:t>a</w:t>
      </w:r>
      <w:r>
        <w:t xml:space="preserve"> Lava)</w:t>
      </w:r>
    </w:p>
    <w:p w:rsidR="00606228" w:rsidRDefault="00606228" w:rsidP="00606228">
      <w:pPr>
        <w:spacing w:line="240" w:lineRule="auto"/>
        <w:contextualSpacing/>
      </w:pPr>
      <w:r w:rsidRPr="00597EE3">
        <w:rPr>
          <w:b/>
        </w:rPr>
        <w:t>Rojko A.</w:t>
      </w:r>
      <w:r>
        <w:t xml:space="preserve"> (2003) Nafta. Referat. (Gimnazija Ravne  na Koroškem)</w:t>
      </w:r>
    </w:p>
    <w:p w:rsidR="006A28BA" w:rsidRDefault="006A28BA" w:rsidP="006A28BA">
      <w:pPr>
        <w:spacing w:line="240" w:lineRule="auto"/>
        <w:contextualSpacing/>
      </w:pPr>
      <w:r>
        <w:rPr>
          <w:b/>
        </w:rPr>
        <w:t xml:space="preserve">Žužek A. (2015) </w:t>
      </w:r>
      <w:r w:rsidRPr="006A28BA">
        <w:t>To je dragocena kri, ki jo hočejo imeti vsi</w:t>
      </w:r>
      <w:r>
        <w:t>. Pridobljeno 17</w:t>
      </w:r>
      <w:r w:rsidRPr="006A28BA">
        <w:t>.1</w:t>
      </w:r>
      <w:r>
        <w:t>.2016</w:t>
      </w:r>
      <w:r w:rsidRPr="006A28BA">
        <w:t xml:space="preserve"> s svetovnega spleta: </w:t>
      </w:r>
      <w:hyperlink r:id="rId14" w:history="1">
        <w:r w:rsidRPr="00807104">
          <w:rPr>
            <w:rStyle w:val="Hyperlink"/>
          </w:rPr>
          <w:t>http://www.siol.net/novice/svet/2015/01/nafta_zgodovinska.aspx</w:t>
        </w:r>
      </w:hyperlink>
      <w:r>
        <w:t xml:space="preserve"> </w:t>
      </w:r>
    </w:p>
    <w:p w:rsidR="006A28BA" w:rsidRDefault="006A28BA" w:rsidP="006A28BA">
      <w:pPr>
        <w:spacing w:line="240" w:lineRule="auto"/>
        <w:contextualSpacing/>
      </w:pPr>
      <w:r>
        <w:rPr>
          <w:b/>
        </w:rPr>
        <w:t>RTVSlo (2014). Nafta-crno</w:t>
      </w:r>
      <w:r w:rsidRPr="006A28BA">
        <w:rPr>
          <w:b/>
        </w:rPr>
        <w:t>zlato</w:t>
      </w:r>
      <w:r>
        <w:rPr>
          <w:b/>
        </w:rPr>
        <w:t xml:space="preserve">. </w:t>
      </w:r>
      <w:r>
        <w:t>Pridobljeno 1</w:t>
      </w:r>
      <w:r w:rsidR="005940B8">
        <w:t>4</w:t>
      </w:r>
      <w:r w:rsidRPr="006A28BA">
        <w:t>.1</w:t>
      </w:r>
      <w:r>
        <w:t>.2016</w:t>
      </w:r>
      <w:r w:rsidRPr="006A28BA">
        <w:t xml:space="preserve"> s svetovnega spleta</w:t>
      </w:r>
      <w:r>
        <w:t xml:space="preserve">: </w:t>
      </w:r>
      <w:hyperlink r:id="rId15" w:history="1">
        <w:r w:rsidRPr="00807104">
          <w:rPr>
            <w:rStyle w:val="Hyperlink"/>
          </w:rPr>
          <w:t>https://www.rtvslo.si/zgodbe/gospodarstvo/nafta-crno-zlato/107</w:t>
        </w:r>
      </w:hyperlink>
      <w:r>
        <w:t xml:space="preserve"> </w:t>
      </w:r>
    </w:p>
    <w:p w:rsidR="006A28BA" w:rsidRDefault="006A28BA" w:rsidP="006A28BA">
      <w:pPr>
        <w:spacing w:line="240" w:lineRule="auto"/>
        <w:contextualSpacing/>
      </w:pPr>
      <w:r w:rsidRPr="00597EE3">
        <w:rPr>
          <w:b/>
        </w:rPr>
        <w:t>British Petroleum</w:t>
      </w:r>
      <w:r>
        <w:t xml:space="preserve">: </w:t>
      </w:r>
      <w:hyperlink r:id="rId16" w:history="1">
        <w:r w:rsidRPr="00807104">
          <w:rPr>
            <w:rStyle w:val="Hyperlink"/>
          </w:rPr>
          <w:t>http://www.bp.com/en/global/corporate/energy-economics/statistical-review-of-world-energy.html</w:t>
        </w:r>
      </w:hyperlink>
      <w:r>
        <w:t xml:space="preserve"> </w:t>
      </w:r>
    </w:p>
    <w:p w:rsidR="00597EE3" w:rsidRDefault="00597EE3" w:rsidP="00597EE3">
      <w:pPr>
        <w:spacing w:line="240" w:lineRule="auto"/>
        <w:contextualSpacing/>
      </w:pPr>
      <w:r w:rsidRPr="00597EE3">
        <w:rPr>
          <w:b/>
        </w:rPr>
        <w:t>Wikipedia</w:t>
      </w:r>
      <w:r>
        <w:t xml:space="preserve">: </w:t>
      </w:r>
      <w:hyperlink r:id="rId17" w:history="1">
        <w:r w:rsidRPr="00807104">
          <w:rPr>
            <w:rStyle w:val="Hyperlink"/>
          </w:rPr>
          <w:t>https://en.wikipedia.org/wiki/Petroleum</w:t>
        </w:r>
      </w:hyperlink>
      <w:r>
        <w:t xml:space="preserve"> </w:t>
      </w:r>
    </w:p>
    <w:p w:rsidR="006A28BA" w:rsidRDefault="006A28BA" w:rsidP="006A28BA">
      <w:pPr>
        <w:spacing w:line="240" w:lineRule="auto"/>
        <w:contextualSpacing/>
      </w:pPr>
      <w:r w:rsidRPr="00597EE3">
        <w:rPr>
          <w:b/>
        </w:rPr>
        <w:t>US Energy Information administration</w:t>
      </w:r>
      <w:r>
        <w:t xml:space="preserve">: </w:t>
      </w:r>
      <w:hyperlink r:id="rId18" w:history="1">
        <w:r w:rsidRPr="00807104">
          <w:rPr>
            <w:rStyle w:val="Hyperlink"/>
          </w:rPr>
          <w:t>https://www.eia.gov/cfapps/ipdbproject/IEDIndex3.cfm?tid=5&amp;pid=53&amp;aid=1</w:t>
        </w:r>
      </w:hyperlink>
      <w:r>
        <w:t xml:space="preserve"> </w:t>
      </w:r>
    </w:p>
    <w:p w:rsidR="00606228" w:rsidRPr="00597EE3" w:rsidRDefault="00606228" w:rsidP="00597EE3">
      <w:pPr>
        <w:spacing w:line="240" w:lineRule="auto"/>
        <w:contextualSpacing/>
      </w:pPr>
    </w:p>
    <w:sectPr w:rsidR="00606228" w:rsidRPr="00597EE3" w:rsidSect="007B6E07">
      <w:footerReference w:type="default" r:id="rId19"/>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9F7" w:rsidRDefault="003D19F7" w:rsidP="00FC4421">
      <w:pPr>
        <w:spacing w:after="0" w:line="240" w:lineRule="auto"/>
      </w:pPr>
      <w:r>
        <w:separator/>
      </w:r>
    </w:p>
  </w:endnote>
  <w:endnote w:type="continuationSeparator" w:id="0">
    <w:p w:rsidR="003D19F7" w:rsidRDefault="003D19F7" w:rsidP="00FC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E07" w:rsidRPr="007B6E07" w:rsidRDefault="007B6E07">
    <w:pPr>
      <w:pStyle w:val="Footer"/>
      <w:rPr>
        <w:sz w:val="20"/>
        <w:lang w:val="sl-SI"/>
      </w:rPr>
    </w:pPr>
    <w:r w:rsidRPr="007B6E07">
      <w:rPr>
        <w:sz w:val="20"/>
        <w:lang w:val="sl-SI"/>
      </w:rPr>
      <w:tab/>
    </w:r>
    <w:r w:rsidRPr="007B6E07">
      <w:rPr>
        <w:sz w:val="20"/>
        <w:lang w:val="sl-SI"/>
      </w:rPr>
      <w:tab/>
    </w:r>
    <w:r w:rsidR="001F5B0D">
      <w:rPr>
        <w:sz w:val="20"/>
        <w:lang w:val="sl-SI"/>
      </w:rPr>
      <w:t xml:space="preserve">Stran </w:t>
    </w:r>
    <w:r w:rsidR="001F5B0D" w:rsidRPr="001F5B0D">
      <w:rPr>
        <w:sz w:val="20"/>
        <w:lang w:val="sl-SI"/>
      </w:rPr>
      <w:fldChar w:fldCharType="begin"/>
    </w:r>
    <w:r w:rsidR="001F5B0D" w:rsidRPr="001F5B0D">
      <w:rPr>
        <w:sz w:val="20"/>
        <w:lang w:val="sl-SI"/>
      </w:rPr>
      <w:instrText>PAGE   \* MERGEFORMAT</w:instrText>
    </w:r>
    <w:r w:rsidR="001F5B0D" w:rsidRPr="001F5B0D">
      <w:rPr>
        <w:sz w:val="20"/>
        <w:lang w:val="sl-SI"/>
      </w:rPr>
      <w:fldChar w:fldCharType="separate"/>
    </w:r>
    <w:r w:rsidR="00341DCB">
      <w:rPr>
        <w:noProof/>
        <w:sz w:val="20"/>
        <w:lang w:val="sl-SI"/>
      </w:rPr>
      <w:t>2</w:t>
    </w:r>
    <w:r w:rsidR="001F5B0D" w:rsidRPr="001F5B0D">
      <w:rPr>
        <w:sz w:val="20"/>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9F7" w:rsidRDefault="003D19F7" w:rsidP="00FC4421">
      <w:pPr>
        <w:spacing w:after="0" w:line="240" w:lineRule="auto"/>
      </w:pPr>
      <w:r>
        <w:separator/>
      </w:r>
    </w:p>
  </w:footnote>
  <w:footnote w:type="continuationSeparator" w:id="0">
    <w:p w:rsidR="003D19F7" w:rsidRDefault="003D19F7" w:rsidP="00FC4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F8AA8B6"/>
    <w:lvl w:ilvl="0">
      <w:start w:val="1"/>
      <w:numFmt w:val="decimal"/>
      <w:pStyle w:val="ListNumber"/>
      <w:lvlText w:val="%1."/>
      <w:lvlJc w:val="left"/>
      <w:pPr>
        <w:tabs>
          <w:tab w:val="num" w:pos="360"/>
        </w:tabs>
        <w:ind w:left="360" w:hanging="360"/>
      </w:pPr>
    </w:lvl>
  </w:abstractNum>
  <w:abstractNum w:abstractNumId="1" w15:restartNumberingAfterBreak="0">
    <w:nsid w:val="10327F2C"/>
    <w:multiLevelType w:val="hybridMultilevel"/>
    <w:tmpl w:val="E2905D80"/>
    <w:lvl w:ilvl="0" w:tplc="ABDC8370">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D7464"/>
    <w:multiLevelType w:val="hybridMultilevel"/>
    <w:tmpl w:val="CD92E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044DC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D24D96"/>
    <w:multiLevelType w:val="hybridMultilevel"/>
    <w:tmpl w:val="A8C29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D4A60"/>
    <w:multiLevelType w:val="hybridMultilevel"/>
    <w:tmpl w:val="F3082A7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0F7933"/>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23AF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147C55"/>
    <w:multiLevelType w:val="hybridMultilevel"/>
    <w:tmpl w:val="1458DAFA"/>
    <w:lvl w:ilvl="0" w:tplc="5BDA4C1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875500"/>
    <w:multiLevelType w:val="multilevel"/>
    <w:tmpl w:val="0424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F5649A1"/>
    <w:multiLevelType w:val="hybridMultilevel"/>
    <w:tmpl w:val="C13221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0"/>
  </w:num>
  <w:num w:numId="15">
    <w:abstractNumId w:val="2"/>
  </w:num>
  <w:num w:numId="16">
    <w:abstractNumId w:val="3"/>
  </w:num>
  <w:num w:numId="17">
    <w:abstractNumId w:val="7"/>
  </w:num>
  <w:num w:numId="18">
    <w:abstractNumId w:val="5"/>
  </w:num>
  <w:num w:numId="19">
    <w:abstractNumId w:val="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A94"/>
    <w:rsid w:val="0001714E"/>
    <w:rsid w:val="000220C1"/>
    <w:rsid w:val="00032917"/>
    <w:rsid w:val="0007211C"/>
    <w:rsid w:val="0008692A"/>
    <w:rsid w:val="000A34E4"/>
    <w:rsid w:val="000F785C"/>
    <w:rsid w:val="00146D2E"/>
    <w:rsid w:val="0016328B"/>
    <w:rsid w:val="00163E1D"/>
    <w:rsid w:val="001B37CF"/>
    <w:rsid w:val="001F5B0D"/>
    <w:rsid w:val="002009C4"/>
    <w:rsid w:val="00236F8F"/>
    <w:rsid w:val="00245468"/>
    <w:rsid w:val="002E57B7"/>
    <w:rsid w:val="002E5EF0"/>
    <w:rsid w:val="00326A99"/>
    <w:rsid w:val="00341DCB"/>
    <w:rsid w:val="00365DDE"/>
    <w:rsid w:val="003B047C"/>
    <w:rsid w:val="003D19F7"/>
    <w:rsid w:val="00433805"/>
    <w:rsid w:val="00457DA1"/>
    <w:rsid w:val="004619A9"/>
    <w:rsid w:val="0056272A"/>
    <w:rsid w:val="00587793"/>
    <w:rsid w:val="005940B8"/>
    <w:rsid w:val="00597EE3"/>
    <w:rsid w:val="005C1A17"/>
    <w:rsid w:val="005F351B"/>
    <w:rsid w:val="005F43E7"/>
    <w:rsid w:val="00603B94"/>
    <w:rsid w:val="00606228"/>
    <w:rsid w:val="00625A5E"/>
    <w:rsid w:val="0063435B"/>
    <w:rsid w:val="00635242"/>
    <w:rsid w:val="0066490E"/>
    <w:rsid w:val="0067190D"/>
    <w:rsid w:val="00677458"/>
    <w:rsid w:val="006A28BA"/>
    <w:rsid w:val="006B1D28"/>
    <w:rsid w:val="006B5E79"/>
    <w:rsid w:val="00706A94"/>
    <w:rsid w:val="00754B8B"/>
    <w:rsid w:val="00791F2A"/>
    <w:rsid w:val="007A5357"/>
    <w:rsid w:val="007B6E07"/>
    <w:rsid w:val="007E3270"/>
    <w:rsid w:val="00816895"/>
    <w:rsid w:val="008551E0"/>
    <w:rsid w:val="00873B37"/>
    <w:rsid w:val="0089697B"/>
    <w:rsid w:val="008F6E0B"/>
    <w:rsid w:val="00A21D94"/>
    <w:rsid w:val="00A27E4C"/>
    <w:rsid w:val="00A3750A"/>
    <w:rsid w:val="00A638EA"/>
    <w:rsid w:val="00A8586B"/>
    <w:rsid w:val="00AB51F6"/>
    <w:rsid w:val="00AB7597"/>
    <w:rsid w:val="00AF5986"/>
    <w:rsid w:val="00B20C3F"/>
    <w:rsid w:val="00B36A31"/>
    <w:rsid w:val="00B657AE"/>
    <w:rsid w:val="00B65A46"/>
    <w:rsid w:val="00B92BBE"/>
    <w:rsid w:val="00BC44F5"/>
    <w:rsid w:val="00C1212F"/>
    <w:rsid w:val="00C537D4"/>
    <w:rsid w:val="00C60F36"/>
    <w:rsid w:val="00CA3DF5"/>
    <w:rsid w:val="00CD6655"/>
    <w:rsid w:val="00CE4C02"/>
    <w:rsid w:val="00D5608E"/>
    <w:rsid w:val="00D81AA6"/>
    <w:rsid w:val="00D85E86"/>
    <w:rsid w:val="00DA5A0B"/>
    <w:rsid w:val="00DD0C67"/>
    <w:rsid w:val="00DE3BCC"/>
    <w:rsid w:val="00DF7503"/>
    <w:rsid w:val="00EE7864"/>
    <w:rsid w:val="00F115CD"/>
    <w:rsid w:val="00F126FF"/>
    <w:rsid w:val="00F25FE2"/>
    <w:rsid w:val="00F40B49"/>
    <w:rsid w:val="00F4144B"/>
    <w:rsid w:val="00FA1687"/>
    <w:rsid w:val="00FC4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00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8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27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7E3270"/>
    <w:rPr>
      <w:b/>
      <w:bCs/>
    </w:rPr>
  </w:style>
  <w:style w:type="paragraph" w:customStyle="1" w:styleId="Prvinaslov">
    <w:name w:val="Prvi naslov"/>
    <w:basedOn w:val="Heading1"/>
    <w:next w:val="Normal"/>
    <w:link w:val="PrvinaslovChar"/>
    <w:autoRedefine/>
    <w:qFormat/>
    <w:rsid w:val="00587793"/>
    <w:pPr>
      <w:pBdr>
        <w:bottom w:val="single" w:sz="8" w:space="1" w:color="17365D" w:themeColor="text2" w:themeShade="BF"/>
      </w:pBdr>
      <w:spacing w:line="240" w:lineRule="auto"/>
      <w:jc w:val="center"/>
    </w:pPr>
    <w:rPr>
      <w:rFonts w:asciiTheme="minorHAnsi" w:hAnsiTheme="minorHAnsi"/>
      <w:color w:val="E36C0A" w:themeColor="accent6" w:themeShade="BF"/>
      <w:sz w:val="44"/>
      <w:lang w:val="sl-SI"/>
    </w:rPr>
  </w:style>
  <w:style w:type="character" w:styleId="Emphasis">
    <w:name w:val="Emphasis"/>
    <w:basedOn w:val="DefaultParagraphFont"/>
    <w:uiPriority w:val="20"/>
    <w:qFormat/>
    <w:rsid w:val="007E3270"/>
    <w:rPr>
      <w:i/>
      <w:iCs/>
    </w:rPr>
  </w:style>
  <w:style w:type="paragraph" w:styleId="ListParagraph">
    <w:name w:val="List Paragraph"/>
    <w:basedOn w:val="Normal"/>
    <w:uiPriority w:val="34"/>
    <w:qFormat/>
    <w:rsid w:val="002E5EF0"/>
    <w:pPr>
      <w:ind w:left="720"/>
      <w:contextualSpacing/>
    </w:pPr>
  </w:style>
  <w:style w:type="paragraph" w:styleId="ListNumber">
    <w:name w:val="List Number"/>
    <w:basedOn w:val="Normal"/>
    <w:uiPriority w:val="99"/>
    <w:unhideWhenUsed/>
    <w:rsid w:val="005F351B"/>
    <w:pPr>
      <w:numPr>
        <w:numId w:val="2"/>
      </w:numPr>
      <w:contextualSpacing/>
    </w:pPr>
  </w:style>
  <w:style w:type="paragraph" w:styleId="BalloonText">
    <w:name w:val="Balloon Text"/>
    <w:basedOn w:val="Normal"/>
    <w:link w:val="BalloonTextChar"/>
    <w:uiPriority w:val="99"/>
    <w:semiHidden/>
    <w:unhideWhenUsed/>
    <w:rsid w:val="00FC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21"/>
    <w:rPr>
      <w:rFonts w:ascii="Tahoma" w:hAnsi="Tahoma" w:cs="Tahoma"/>
      <w:sz w:val="16"/>
      <w:szCs w:val="16"/>
      <w:lang w:val="en-GB"/>
    </w:rPr>
  </w:style>
  <w:style w:type="paragraph" w:styleId="FootnoteText">
    <w:name w:val="footnote text"/>
    <w:basedOn w:val="Normal"/>
    <w:link w:val="FootnoteTextChar"/>
    <w:uiPriority w:val="99"/>
    <w:semiHidden/>
    <w:unhideWhenUsed/>
    <w:rsid w:val="00FC4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421"/>
    <w:rPr>
      <w:sz w:val="20"/>
      <w:szCs w:val="20"/>
      <w:lang w:val="en-GB"/>
    </w:rPr>
  </w:style>
  <w:style w:type="character" w:styleId="FootnoteReference">
    <w:name w:val="footnote reference"/>
    <w:basedOn w:val="DefaultParagraphFont"/>
    <w:uiPriority w:val="99"/>
    <w:semiHidden/>
    <w:unhideWhenUsed/>
    <w:rsid w:val="00FC4421"/>
    <w:rPr>
      <w:vertAlign w:val="superscript"/>
    </w:rPr>
  </w:style>
  <w:style w:type="paragraph" w:styleId="Header">
    <w:name w:val="header"/>
    <w:basedOn w:val="Normal"/>
    <w:link w:val="HeaderChar"/>
    <w:uiPriority w:val="99"/>
    <w:unhideWhenUsed/>
    <w:rsid w:val="007B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E07"/>
    <w:rPr>
      <w:lang w:val="en-GB"/>
    </w:rPr>
  </w:style>
  <w:style w:type="paragraph" w:styleId="Footer">
    <w:name w:val="footer"/>
    <w:basedOn w:val="Normal"/>
    <w:link w:val="FooterChar"/>
    <w:uiPriority w:val="99"/>
    <w:unhideWhenUsed/>
    <w:rsid w:val="007B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E07"/>
    <w:rPr>
      <w:lang w:val="en-GB"/>
    </w:rPr>
  </w:style>
  <w:style w:type="paragraph" w:styleId="Caption">
    <w:name w:val="caption"/>
    <w:basedOn w:val="Normal"/>
    <w:next w:val="Normal"/>
    <w:uiPriority w:val="35"/>
    <w:unhideWhenUsed/>
    <w:qFormat/>
    <w:rsid w:val="00DD0C67"/>
    <w:pPr>
      <w:spacing w:line="240" w:lineRule="auto"/>
    </w:pPr>
    <w:rPr>
      <w:b/>
      <w:bCs/>
      <w:color w:val="4F81BD" w:themeColor="accent1"/>
      <w:sz w:val="18"/>
      <w:szCs w:val="18"/>
    </w:rPr>
  </w:style>
  <w:style w:type="character" w:styleId="Hyperlink">
    <w:name w:val="Hyperlink"/>
    <w:basedOn w:val="DefaultParagraphFont"/>
    <w:uiPriority w:val="99"/>
    <w:unhideWhenUsed/>
    <w:rsid w:val="00146D2E"/>
    <w:rPr>
      <w:color w:val="0000FF" w:themeColor="hyperlink"/>
      <w:u w:val="single"/>
    </w:rPr>
  </w:style>
  <w:style w:type="table" w:styleId="TableGrid">
    <w:name w:val="Table Grid"/>
    <w:basedOn w:val="TableNormal"/>
    <w:uiPriority w:val="59"/>
    <w:rsid w:val="0014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03291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A1687"/>
    <w:rPr>
      <w:color w:val="800080"/>
      <w:u w:val="single"/>
    </w:rPr>
  </w:style>
  <w:style w:type="paragraph" w:styleId="TOC4">
    <w:name w:val="toc 4"/>
    <w:basedOn w:val="Normal"/>
    <w:next w:val="Normal"/>
    <w:autoRedefine/>
    <w:uiPriority w:val="39"/>
    <w:unhideWhenUsed/>
    <w:rsid w:val="00C537D4"/>
    <w:pPr>
      <w:spacing w:after="0"/>
      <w:ind w:left="660"/>
    </w:pPr>
    <w:rPr>
      <w:sz w:val="20"/>
      <w:szCs w:val="20"/>
    </w:rPr>
  </w:style>
  <w:style w:type="character" w:customStyle="1" w:styleId="PrvinaslovChar">
    <w:name w:val="Prvi naslov Char"/>
    <w:basedOn w:val="DefaultParagraphFont"/>
    <w:link w:val="Prvinaslov"/>
    <w:rsid w:val="00587793"/>
    <w:rPr>
      <w:rFonts w:eastAsiaTheme="majorEastAsia" w:cstheme="majorBidi"/>
      <w:b/>
      <w:bCs/>
      <w:color w:val="E36C0A" w:themeColor="accent6" w:themeShade="BF"/>
      <w:sz w:val="44"/>
      <w:szCs w:val="28"/>
    </w:rPr>
  </w:style>
  <w:style w:type="character" w:styleId="CommentReference">
    <w:name w:val="annotation reference"/>
    <w:basedOn w:val="DefaultParagraphFont"/>
    <w:uiPriority w:val="99"/>
    <w:semiHidden/>
    <w:unhideWhenUsed/>
    <w:rsid w:val="007A5357"/>
    <w:rPr>
      <w:sz w:val="16"/>
      <w:szCs w:val="16"/>
    </w:rPr>
  </w:style>
  <w:style w:type="paragraph" w:styleId="CommentText">
    <w:name w:val="annotation text"/>
    <w:basedOn w:val="Normal"/>
    <w:link w:val="CommentTextChar"/>
    <w:uiPriority w:val="99"/>
    <w:semiHidden/>
    <w:unhideWhenUsed/>
    <w:rsid w:val="007A5357"/>
    <w:pPr>
      <w:spacing w:line="240" w:lineRule="auto"/>
    </w:pPr>
    <w:rPr>
      <w:sz w:val="20"/>
      <w:szCs w:val="20"/>
    </w:rPr>
  </w:style>
  <w:style w:type="character" w:customStyle="1" w:styleId="CommentTextChar">
    <w:name w:val="Comment Text Char"/>
    <w:basedOn w:val="DefaultParagraphFont"/>
    <w:link w:val="CommentText"/>
    <w:uiPriority w:val="99"/>
    <w:semiHidden/>
    <w:rsid w:val="007A5357"/>
    <w:rPr>
      <w:sz w:val="20"/>
      <w:szCs w:val="20"/>
      <w:lang w:val="en-GB"/>
    </w:rPr>
  </w:style>
  <w:style w:type="paragraph" w:styleId="CommentSubject">
    <w:name w:val="annotation subject"/>
    <w:basedOn w:val="CommentText"/>
    <w:next w:val="CommentText"/>
    <w:link w:val="CommentSubjectChar"/>
    <w:uiPriority w:val="99"/>
    <w:semiHidden/>
    <w:unhideWhenUsed/>
    <w:rsid w:val="007A5357"/>
    <w:rPr>
      <w:b/>
      <w:bCs/>
    </w:rPr>
  </w:style>
  <w:style w:type="character" w:customStyle="1" w:styleId="CommentSubjectChar">
    <w:name w:val="Comment Subject Char"/>
    <w:basedOn w:val="CommentTextChar"/>
    <w:link w:val="CommentSubject"/>
    <w:uiPriority w:val="99"/>
    <w:semiHidden/>
    <w:rsid w:val="007A5357"/>
    <w:rPr>
      <w:b/>
      <w:bCs/>
      <w:sz w:val="20"/>
      <w:szCs w:val="20"/>
      <w:lang w:val="en-GB"/>
    </w:rPr>
  </w:style>
  <w:style w:type="paragraph" w:styleId="Revision">
    <w:name w:val="Revision"/>
    <w:hidden/>
    <w:uiPriority w:val="99"/>
    <w:semiHidden/>
    <w:rsid w:val="007A5357"/>
    <w:pPr>
      <w:spacing w:after="0" w:line="240" w:lineRule="auto"/>
    </w:pPr>
    <w:rPr>
      <w:lang w:val="en-GB"/>
    </w:rPr>
  </w:style>
  <w:style w:type="paragraph" w:styleId="TOC5">
    <w:name w:val="toc 5"/>
    <w:basedOn w:val="Normal"/>
    <w:next w:val="Normal"/>
    <w:autoRedefine/>
    <w:uiPriority w:val="39"/>
    <w:unhideWhenUsed/>
    <w:rsid w:val="00C537D4"/>
    <w:pPr>
      <w:spacing w:after="0"/>
      <w:ind w:left="880"/>
    </w:pPr>
    <w:rPr>
      <w:sz w:val="20"/>
      <w:szCs w:val="20"/>
    </w:rPr>
  </w:style>
  <w:style w:type="character" w:customStyle="1" w:styleId="Heading1Char">
    <w:name w:val="Heading 1 Char"/>
    <w:basedOn w:val="DefaultParagraphFont"/>
    <w:link w:val="Heading1"/>
    <w:uiPriority w:val="9"/>
    <w:rsid w:val="002009C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2009C4"/>
    <w:pPr>
      <w:outlineLvl w:val="9"/>
    </w:pPr>
    <w:rPr>
      <w:lang w:val="sl-SI" w:eastAsia="sl-SI"/>
    </w:rPr>
  </w:style>
  <w:style w:type="paragraph" w:styleId="TOC2">
    <w:name w:val="toc 2"/>
    <w:basedOn w:val="Normal"/>
    <w:next w:val="Normal"/>
    <w:autoRedefine/>
    <w:uiPriority w:val="39"/>
    <w:unhideWhenUsed/>
    <w:qFormat/>
    <w:rsid w:val="002009C4"/>
    <w:pPr>
      <w:spacing w:before="120" w:after="0"/>
      <w:ind w:left="220"/>
    </w:pPr>
    <w:rPr>
      <w:b/>
      <w:bCs/>
    </w:rPr>
  </w:style>
  <w:style w:type="paragraph" w:styleId="TOC1">
    <w:name w:val="toc 1"/>
    <w:basedOn w:val="Normal"/>
    <w:next w:val="Normal"/>
    <w:autoRedefine/>
    <w:uiPriority w:val="39"/>
    <w:unhideWhenUsed/>
    <w:qFormat/>
    <w:rsid w:val="002009C4"/>
    <w:pPr>
      <w:spacing w:before="120" w:after="0"/>
    </w:pPr>
    <w:rPr>
      <w:b/>
      <w:bCs/>
      <w:i/>
      <w:iCs/>
      <w:sz w:val="24"/>
      <w:szCs w:val="24"/>
    </w:rPr>
  </w:style>
  <w:style w:type="paragraph" w:styleId="TOC3">
    <w:name w:val="toc 3"/>
    <w:basedOn w:val="Normal"/>
    <w:next w:val="Normal"/>
    <w:autoRedefine/>
    <w:uiPriority w:val="39"/>
    <w:unhideWhenUsed/>
    <w:qFormat/>
    <w:rsid w:val="002009C4"/>
    <w:pPr>
      <w:spacing w:after="0"/>
      <w:ind w:left="440"/>
    </w:pPr>
    <w:rPr>
      <w:sz w:val="20"/>
      <w:szCs w:val="20"/>
    </w:rPr>
  </w:style>
  <w:style w:type="character" w:customStyle="1" w:styleId="Heading2Char">
    <w:name w:val="Heading 2 Char"/>
    <w:basedOn w:val="DefaultParagraphFont"/>
    <w:link w:val="Heading2"/>
    <w:uiPriority w:val="9"/>
    <w:rsid w:val="002009C4"/>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E7864"/>
    <w:rPr>
      <w:rFonts w:asciiTheme="majorHAnsi" w:eastAsiaTheme="majorEastAsia" w:hAnsiTheme="majorHAnsi" w:cstheme="majorBidi"/>
      <w:b/>
      <w:bCs/>
      <w:color w:val="4F81BD" w:themeColor="accent1"/>
      <w:lang w:val="en-GB"/>
    </w:rPr>
  </w:style>
  <w:style w:type="paragraph" w:styleId="TOC6">
    <w:name w:val="toc 6"/>
    <w:basedOn w:val="Normal"/>
    <w:next w:val="Normal"/>
    <w:autoRedefine/>
    <w:uiPriority w:val="39"/>
    <w:unhideWhenUsed/>
    <w:rsid w:val="00C537D4"/>
    <w:pPr>
      <w:spacing w:after="0"/>
      <w:ind w:left="1100"/>
    </w:pPr>
    <w:rPr>
      <w:sz w:val="20"/>
      <w:szCs w:val="20"/>
    </w:rPr>
  </w:style>
  <w:style w:type="paragraph" w:styleId="TOC7">
    <w:name w:val="toc 7"/>
    <w:basedOn w:val="Normal"/>
    <w:next w:val="Normal"/>
    <w:autoRedefine/>
    <w:uiPriority w:val="39"/>
    <w:unhideWhenUsed/>
    <w:rsid w:val="00C537D4"/>
    <w:pPr>
      <w:spacing w:after="0"/>
      <w:ind w:left="1320"/>
    </w:pPr>
    <w:rPr>
      <w:sz w:val="20"/>
      <w:szCs w:val="20"/>
    </w:rPr>
  </w:style>
  <w:style w:type="paragraph" w:styleId="TOC8">
    <w:name w:val="toc 8"/>
    <w:basedOn w:val="Normal"/>
    <w:next w:val="Normal"/>
    <w:autoRedefine/>
    <w:uiPriority w:val="39"/>
    <w:unhideWhenUsed/>
    <w:rsid w:val="00C537D4"/>
    <w:pPr>
      <w:spacing w:after="0"/>
      <w:ind w:left="1540"/>
    </w:pPr>
    <w:rPr>
      <w:sz w:val="20"/>
      <w:szCs w:val="20"/>
    </w:rPr>
  </w:style>
  <w:style w:type="paragraph" w:styleId="TOC9">
    <w:name w:val="toc 9"/>
    <w:basedOn w:val="Normal"/>
    <w:next w:val="Normal"/>
    <w:autoRedefine/>
    <w:uiPriority w:val="39"/>
    <w:unhideWhenUsed/>
    <w:rsid w:val="00C537D4"/>
    <w:pPr>
      <w:spacing w:after="0"/>
      <w:ind w:left="1760"/>
    </w:pPr>
    <w:rPr>
      <w:sz w:val="20"/>
      <w:szCs w:val="20"/>
    </w:rPr>
  </w:style>
  <w:style w:type="paragraph" w:customStyle="1" w:styleId="Druginaslov">
    <w:name w:val="Drugi naslov"/>
    <w:basedOn w:val="Heading2"/>
    <w:next w:val="Normal"/>
    <w:link w:val="DruginaslovChar"/>
    <w:autoRedefine/>
    <w:qFormat/>
    <w:rsid w:val="00587793"/>
    <w:rPr>
      <w:rFonts w:asciiTheme="minorHAnsi" w:hAnsiTheme="minorHAnsi"/>
      <w:color w:val="404040" w:themeColor="text1" w:themeTint="BF"/>
      <w:lang w:val="sl-SI"/>
    </w:rPr>
  </w:style>
  <w:style w:type="paragraph" w:customStyle="1" w:styleId="Tretjinaslov">
    <w:name w:val="Tretji naslov"/>
    <w:basedOn w:val="Heading3"/>
    <w:next w:val="Normal"/>
    <w:link w:val="TretjinaslovChar"/>
    <w:autoRedefine/>
    <w:qFormat/>
    <w:rsid w:val="00A3750A"/>
    <w:pPr>
      <w:ind w:left="709"/>
    </w:pPr>
    <w:rPr>
      <w:rFonts w:asciiTheme="minorHAnsi" w:hAnsiTheme="minorHAnsi"/>
      <w:i/>
      <w:color w:val="595959" w:themeColor="text1" w:themeTint="A6"/>
      <w:lang w:val="sl-SI"/>
    </w:rPr>
  </w:style>
  <w:style w:type="character" w:customStyle="1" w:styleId="DruginaslovChar">
    <w:name w:val="Drugi naslov Char"/>
    <w:basedOn w:val="Heading2Char"/>
    <w:link w:val="Druginaslov"/>
    <w:rsid w:val="00587793"/>
    <w:rPr>
      <w:rFonts w:asciiTheme="majorHAnsi" w:eastAsiaTheme="majorEastAsia" w:hAnsiTheme="majorHAnsi" w:cstheme="majorBidi"/>
      <w:b/>
      <w:bCs/>
      <w:color w:val="404040" w:themeColor="text1" w:themeTint="BF"/>
      <w:sz w:val="26"/>
      <w:szCs w:val="26"/>
      <w:lang w:val="en-GB"/>
    </w:rPr>
  </w:style>
  <w:style w:type="paragraph" w:customStyle="1" w:styleId="Naslovnaloge">
    <w:name w:val="Naslov naloge"/>
    <w:basedOn w:val="Title"/>
    <w:next w:val="Normal"/>
    <w:autoRedefine/>
    <w:qFormat/>
    <w:rsid w:val="00A3750A"/>
    <w:pPr>
      <w:jc w:val="center"/>
    </w:pPr>
    <w:rPr>
      <w:rFonts w:asciiTheme="minorHAnsi" w:hAnsiTheme="minorHAnsi"/>
      <w:color w:val="E36C0A" w:themeColor="accent6" w:themeShade="BF"/>
      <w:sz w:val="96"/>
      <w:szCs w:val="96"/>
      <w:lang w:val="sl-SI"/>
    </w:rPr>
  </w:style>
  <w:style w:type="character" w:customStyle="1" w:styleId="TretjinaslovChar">
    <w:name w:val="Tretji naslov Char"/>
    <w:basedOn w:val="Heading3Char"/>
    <w:link w:val="Tretjinaslov"/>
    <w:rsid w:val="00A3750A"/>
    <w:rPr>
      <w:rFonts w:asciiTheme="majorHAnsi" w:eastAsiaTheme="majorEastAsia" w:hAnsiTheme="majorHAnsi" w:cstheme="majorBidi"/>
      <w:b/>
      <w:bCs/>
      <w:i/>
      <w:color w:val="595959" w:themeColor="text1" w:themeTint="A6"/>
      <w:lang w:val="en-GB"/>
    </w:rPr>
  </w:style>
  <w:style w:type="paragraph" w:styleId="Title">
    <w:name w:val="Title"/>
    <w:basedOn w:val="Normal"/>
    <w:next w:val="Normal"/>
    <w:link w:val="TitleChar"/>
    <w:uiPriority w:val="10"/>
    <w:qFormat/>
    <w:rsid w:val="00A37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50A"/>
    <w:rPr>
      <w:rFonts w:asciiTheme="majorHAnsi" w:eastAsiaTheme="majorEastAsia" w:hAnsiTheme="majorHAnsi" w:cstheme="majorBidi"/>
      <w:color w:val="17365D" w:themeColor="text2" w:themeShade="BF"/>
      <w:spacing w:val="5"/>
      <w:kern w:val="28"/>
      <w:sz w:val="52"/>
      <w:szCs w:val="52"/>
      <w:lang w:val="en-GB"/>
    </w:rPr>
  </w:style>
  <w:style w:type="paragraph" w:styleId="TableofFigures">
    <w:name w:val="table of figures"/>
    <w:basedOn w:val="Normal"/>
    <w:next w:val="Normal"/>
    <w:uiPriority w:val="99"/>
    <w:unhideWhenUsed/>
    <w:rsid w:val="00457DA1"/>
    <w:pPr>
      <w:spacing w:after="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86462">
      <w:bodyDiv w:val="1"/>
      <w:marLeft w:val="0"/>
      <w:marRight w:val="0"/>
      <w:marTop w:val="0"/>
      <w:marBottom w:val="0"/>
      <w:divBdr>
        <w:top w:val="none" w:sz="0" w:space="0" w:color="auto"/>
        <w:left w:val="none" w:sz="0" w:space="0" w:color="auto"/>
        <w:bottom w:val="none" w:sz="0" w:space="0" w:color="auto"/>
        <w:right w:val="none" w:sz="0" w:space="0" w:color="auto"/>
      </w:divBdr>
    </w:div>
    <w:div w:id="639458415">
      <w:bodyDiv w:val="1"/>
      <w:marLeft w:val="0"/>
      <w:marRight w:val="0"/>
      <w:marTop w:val="0"/>
      <w:marBottom w:val="0"/>
      <w:divBdr>
        <w:top w:val="none" w:sz="0" w:space="0" w:color="auto"/>
        <w:left w:val="none" w:sz="0" w:space="0" w:color="auto"/>
        <w:bottom w:val="none" w:sz="0" w:space="0" w:color="auto"/>
        <w:right w:val="none" w:sz="0" w:space="0" w:color="auto"/>
      </w:divBdr>
    </w:div>
    <w:div w:id="777607879">
      <w:bodyDiv w:val="1"/>
      <w:marLeft w:val="0"/>
      <w:marRight w:val="0"/>
      <w:marTop w:val="0"/>
      <w:marBottom w:val="0"/>
      <w:divBdr>
        <w:top w:val="none" w:sz="0" w:space="0" w:color="auto"/>
        <w:left w:val="none" w:sz="0" w:space="0" w:color="auto"/>
        <w:bottom w:val="none" w:sz="0" w:space="0" w:color="auto"/>
        <w:right w:val="none" w:sz="0" w:space="0" w:color="auto"/>
      </w:divBdr>
    </w:div>
    <w:div w:id="1301036900">
      <w:bodyDiv w:val="1"/>
      <w:marLeft w:val="0"/>
      <w:marRight w:val="0"/>
      <w:marTop w:val="0"/>
      <w:marBottom w:val="0"/>
      <w:divBdr>
        <w:top w:val="none" w:sz="0" w:space="0" w:color="auto"/>
        <w:left w:val="none" w:sz="0" w:space="0" w:color="auto"/>
        <w:bottom w:val="none" w:sz="0" w:space="0" w:color="auto"/>
        <w:right w:val="none" w:sz="0" w:space="0" w:color="auto"/>
      </w:divBdr>
    </w:div>
    <w:div w:id="1668049246">
      <w:bodyDiv w:val="1"/>
      <w:marLeft w:val="0"/>
      <w:marRight w:val="0"/>
      <w:marTop w:val="0"/>
      <w:marBottom w:val="0"/>
      <w:divBdr>
        <w:top w:val="none" w:sz="0" w:space="0" w:color="auto"/>
        <w:left w:val="none" w:sz="0" w:space="0" w:color="auto"/>
        <w:bottom w:val="none" w:sz="0" w:space="0" w:color="auto"/>
        <w:right w:val="none" w:sz="0" w:space="0" w:color="auto"/>
      </w:divBdr>
    </w:div>
    <w:div w:id="1884753069">
      <w:bodyDiv w:val="1"/>
      <w:marLeft w:val="0"/>
      <w:marRight w:val="0"/>
      <w:marTop w:val="0"/>
      <w:marBottom w:val="0"/>
      <w:divBdr>
        <w:top w:val="none" w:sz="0" w:space="0" w:color="auto"/>
        <w:left w:val="none" w:sz="0" w:space="0" w:color="auto"/>
        <w:bottom w:val="none" w:sz="0" w:space="0" w:color="auto"/>
        <w:right w:val="none" w:sz="0" w:space="0" w:color="auto"/>
      </w:divBdr>
    </w:div>
    <w:div w:id="1932348498">
      <w:bodyDiv w:val="1"/>
      <w:marLeft w:val="0"/>
      <w:marRight w:val="0"/>
      <w:marTop w:val="0"/>
      <w:marBottom w:val="0"/>
      <w:divBdr>
        <w:top w:val="none" w:sz="0" w:space="0" w:color="auto"/>
        <w:left w:val="none" w:sz="0" w:space="0" w:color="auto"/>
        <w:bottom w:val="none" w:sz="0" w:space="0" w:color="auto"/>
        <w:right w:val="none" w:sz="0" w:space="0" w:color="auto"/>
      </w:divBdr>
    </w:div>
    <w:div w:id="1952978749">
      <w:bodyDiv w:val="1"/>
      <w:marLeft w:val="0"/>
      <w:marRight w:val="0"/>
      <w:marTop w:val="0"/>
      <w:marBottom w:val="0"/>
      <w:divBdr>
        <w:top w:val="none" w:sz="0" w:space="0" w:color="auto"/>
        <w:left w:val="none" w:sz="0" w:space="0" w:color="auto"/>
        <w:bottom w:val="none" w:sz="0" w:space="0" w:color="auto"/>
        <w:right w:val="none" w:sz="0" w:space="0" w:color="auto"/>
      </w:divBdr>
    </w:div>
    <w:div w:id="20238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eia.gov/cfapps/ipdbproject/IEDIndex3.cfm?tid=5&amp;pid=53&amp;ai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Petroleum" TargetMode="External"/><Relationship Id="rId2" Type="http://schemas.openxmlformats.org/officeDocument/2006/relationships/numbering" Target="numbering.xml"/><Relationship Id="rId16" Type="http://schemas.openxmlformats.org/officeDocument/2006/relationships/hyperlink" Target="http://www.bp.com/en/global/corporate/energy-economics/statistical-review-of-world-energ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tvslo.si/zgodbe/gospodarstvo/nafta-crno-zlato/107"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ol.net/novice/svet/2015/01/nafta_zgodovinska.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sl-SI" sz="1200"/>
              <a:t>Gibanje cen severnomorske</a:t>
            </a:r>
            <a:r>
              <a:rPr lang="sl-SI" sz="1200" baseline="0"/>
              <a:t> nafte Brent</a:t>
            </a:r>
            <a:endParaRPr lang="en-US" sz="1200"/>
          </a:p>
        </c:rich>
      </c:tx>
      <c:overlay val="0"/>
    </c:title>
    <c:autoTitleDeleted val="0"/>
    <c:plotArea>
      <c:layout/>
      <c:lineChart>
        <c:grouping val="standard"/>
        <c:varyColors val="0"/>
        <c:ser>
          <c:idx val="0"/>
          <c:order val="0"/>
          <c:tx>
            <c:strRef>
              <c:f>List1!$B$1</c:f>
              <c:strCache>
                <c:ptCount val="1"/>
                <c:pt idx="0">
                  <c:v>Cena</c:v>
                </c:pt>
              </c:strCache>
            </c:strRef>
          </c:tx>
          <c:marker>
            <c:symbol val="none"/>
          </c:marker>
          <c:cat>
            <c:numRef>
              <c:f>List1!$A$2:$A$59</c:f>
              <c:numCache>
                <c:formatCode>mmm/yyyy</c:formatCode>
                <c:ptCount val="58"/>
                <c:pt idx="0">
                  <c:v>31959</c:v>
                </c:pt>
                <c:pt idx="1">
                  <c:v>32143</c:v>
                </c:pt>
                <c:pt idx="2">
                  <c:v>32325</c:v>
                </c:pt>
                <c:pt idx="3">
                  <c:v>32509</c:v>
                </c:pt>
                <c:pt idx="4">
                  <c:v>32690</c:v>
                </c:pt>
                <c:pt idx="5">
                  <c:v>32874</c:v>
                </c:pt>
                <c:pt idx="6">
                  <c:v>33055</c:v>
                </c:pt>
                <c:pt idx="7">
                  <c:v>33239</c:v>
                </c:pt>
                <c:pt idx="8">
                  <c:v>33420</c:v>
                </c:pt>
                <c:pt idx="9">
                  <c:v>33604</c:v>
                </c:pt>
                <c:pt idx="10">
                  <c:v>33786</c:v>
                </c:pt>
                <c:pt idx="11">
                  <c:v>33970</c:v>
                </c:pt>
                <c:pt idx="12">
                  <c:v>34151</c:v>
                </c:pt>
                <c:pt idx="13">
                  <c:v>34335</c:v>
                </c:pt>
                <c:pt idx="14">
                  <c:v>34516</c:v>
                </c:pt>
                <c:pt idx="15">
                  <c:v>34700</c:v>
                </c:pt>
                <c:pt idx="16">
                  <c:v>34881</c:v>
                </c:pt>
                <c:pt idx="17">
                  <c:v>35065</c:v>
                </c:pt>
                <c:pt idx="18">
                  <c:v>35247</c:v>
                </c:pt>
                <c:pt idx="19">
                  <c:v>35431</c:v>
                </c:pt>
                <c:pt idx="20">
                  <c:v>35612</c:v>
                </c:pt>
                <c:pt idx="21">
                  <c:v>35796</c:v>
                </c:pt>
                <c:pt idx="22">
                  <c:v>35977</c:v>
                </c:pt>
                <c:pt idx="23">
                  <c:v>36161</c:v>
                </c:pt>
                <c:pt idx="24">
                  <c:v>36342</c:v>
                </c:pt>
                <c:pt idx="25">
                  <c:v>36526</c:v>
                </c:pt>
                <c:pt idx="26">
                  <c:v>36708</c:v>
                </c:pt>
                <c:pt idx="27">
                  <c:v>36892</c:v>
                </c:pt>
                <c:pt idx="28">
                  <c:v>37073</c:v>
                </c:pt>
                <c:pt idx="29">
                  <c:v>37257</c:v>
                </c:pt>
                <c:pt idx="30">
                  <c:v>37438</c:v>
                </c:pt>
                <c:pt idx="31">
                  <c:v>37622</c:v>
                </c:pt>
                <c:pt idx="32">
                  <c:v>37803</c:v>
                </c:pt>
                <c:pt idx="33">
                  <c:v>37987</c:v>
                </c:pt>
                <c:pt idx="34">
                  <c:v>38169</c:v>
                </c:pt>
                <c:pt idx="35">
                  <c:v>38353</c:v>
                </c:pt>
                <c:pt idx="36">
                  <c:v>38534</c:v>
                </c:pt>
                <c:pt idx="37">
                  <c:v>38718</c:v>
                </c:pt>
                <c:pt idx="38">
                  <c:v>38899</c:v>
                </c:pt>
                <c:pt idx="39">
                  <c:v>39083</c:v>
                </c:pt>
                <c:pt idx="40">
                  <c:v>39264</c:v>
                </c:pt>
                <c:pt idx="41">
                  <c:v>39448</c:v>
                </c:pt>
                <c:pt idx="42">
                  <c:v>39630</c:v>
                </c:pt>
                <c:pt idx="43">
                  <c:v>39814</c:v>
                </c:pt>
                <c:pt idx="44">
                  <c:v>39995</c:v>
                </c:pt>
                <c:pt idx="45">
                  <c:v>40179</c:v>
                </c:pt>
                <c:pt idx="46">
                  <c:v>40360</c:v>
                </c:pt>
                <c:pt idx="47">
                  <c:v>40544</c:v>
                </c:pt>
                <c:pt idx="48">
                  <c:v>40725</c:v>
                </c:pt>
                <c:pt idx="49">
                  <c:v>40909</c:v>
                </c:pt>
                <c:pt idx="50">
                  <c:v>41091</c:v>
                </c:pt>
                <c:pt idx="51">
                  <c:v>41275</c:v>
                </c:pt>
                <c:pt idx="52">
                  <c:v>41456</c:v>
                </c:pt>
                <c:pt idx="53">
                  <c:v>41640</c:v>
                </c:pt>
                <c:pt idx="54">
                  <c:v>41821</c:v>
                </c:pt>
                <c:pt idx="55">
                  <c:v>42005</c:v>
                </c:pt>
                <c:pt idx="56">
                  <c:v>42186</c:v>
                </c:pt>
                <c:pt idx="57">
                  <c:v>42370</c:v>
                </c:pt>
              </c:numCache>
            </c:numRef>
          </c:cat>
          <c:val>
            <c:numRef>
              <c:f>List1!$B$2:$B$59</c:f>
              <c:numCache>
                <c:formatCode>0.00</c:formatCode>
                <c:ptCount val="58"/>
                <c:pt idx="0">
                  <c:v>18.47</c:v>
                </c:pt>
                <c:pt idx="1">
                  <c:v>15.89</c:v>
                </c:pt>
                <c:pt idx="2">
                  <c:v>13.95</c:v>
                </c:pt>
                <c:pt idx="3">
                  <c:v>18.22</c:v>
                </c:pt>
                <c:pt idx="4">
                  <c:v>18.23</c:v>
                </c:pt>
                <c:pt idx="5">
                  <c:v>17.940000000000001</c:v>
                </c:pt>
                <c:pt idx="6">
                  <c:v>29.4</c:v>
                </c:pt>
                <c:pt idx="7">
                  <c:v>19.829999999999998</c:v>
                </c:pt>
                <c:pt idx="8">
                  <c:v>20.25</c:v>
                </c:pt>
                <c:pt idx="9">
                  <c:v>18.97</c:v>
                </c:pt>
                <c:pt idx="10">
                  <c:v>19.66</c:v>
                </c:pt>
                <c:pt idx="11">
                  <c:v>18.25</c:v>
                </c:pt>
                <c:pt idx="12">
                  <c:v>15.84</c:v>
                </c:pt>
                <c:pt idx="13">
                  <c:v>15.01</c:v>
                </c:pt>
                <c:pt idx="14">
                  <c:v>16.670000000000002</c:v>
                </c:pt>
                <c:pt idx="15">
                  <c:v>17.47</c:v>
                </c:pt>
                <c:pt idx="16">
                  <c:v>16.559999999999999</c:v>
                </c:pt>
                <c:pt idx="17">
                  <c:v>19.02</c:v>
                </c:pt>
                <c:pt idx="18">
                  <c:v>22.21</c:v>
                </c:pt>
                <c:pt idx="19">
                  <c:v>19.579999999999998</c:v>
                </c:pt>
                <c:pt idx="20">
                  <c:v>18.64</c:v>
                </c:pt>
                <c:pt idx="21">
                  <c:v>13.71</c:v>
                </c:pt>
                <c:pt idx="22">
                  <c:v>11.84</c:v>
                </c:pt>
                <c:pt idx="23">
                  <c:v>13.41</c:v>
                </c:pt>
                <c:pt idx="24">
                  <c:v>22.29</c:v>
                </c:pt>
                <c:pt idx="25">
                  <c:v>26.99</c:v>
                </c:pt>
                <c:pt idx="26">
                  <c:v>30.29</c:v>
                </c:pt>
                <c:pt idx="27">
                  <c:v>26.56</c:v>
                </c:pt>
                <c:pt idx="28">
                  <c:v>22.37</c:v>
                </c:pt>
                <c:pt idx="29">
                  <c:v>23.1</c:v>
                </c:pt>
                <c:pt idx="30">
                  <c:v>26.81</c:v>
                </c:pt>
                <c:pt idx="31">
                  <c:v>28.79</c:v>
                </c:pt>
                <c:pt idx="32">
                  <c:v>28.91</c:v>
                </c:pt>
                <c:pt idx="33">
                  <c:v>33.72</c:v>
                </c:pt>
                <c:pt idx="34">
                  <c:v>42.7</c:v>
                </c:pt>
                <c:pt idx="35">
                  <c:v>49.79</c:v>
                </c:pt>
                <c:pt idx="36">
                  <c:v>59.25</c:v>
                </c:pt>
                <c:pt idx="37">
                  <c:v>65.61</c:v>
                </c:pt>
                <c:pt idx="38">
                  <c:v>64.72</c:v>
                </c:pt>
                <c:pt idx="39">
                  <c:v>63.22</c:v>
                </c:pt>
                <c:pt idx="40">
                  <c:v>81.52</c:v>
                </c:pt>
                <c:pt idx="41">
                  <c:v>109.32</c:v>
                </c:pt>
                <c:pt idx="42">
                  <c:v>84.86</c:v>
                </c:pt>
                <c:pt idx="43">
                  <c:v>51.82</c:v>
                </c:pt>
                <c:pt idx="44">
                  <c:v>71.349999999999994</c:v>
                </c:pt>
                <c:pt idx="45">
                  <c:v>77.47</c:v>
                </c:pt>
                <c:pt idx="46">
                  <c:v>81.680000000000007</c:v>
                </c:pt>
                <c:pt idx="47">
                  <c:v>111.18</c:v>
                </c:pt>
                <c:pt idx="48">
                  <c:v>111.34</c:v>
                </c:pt>
                <c:pt idx="49">
                  <c:v>113.32</c:v>
                </c:pt>
                <c:pt idx="50">
                  <c:v>109.89</c:v>
                </c:pt>
                <c:pt idx="51">
                  <c:v>107.34</c:v>
                </c:pt>
                <c:pt idx="52">
                  <c:v>109.73</c:v>
                </c:pt>
                <c:pt idx="53">
                  <c:v>108.93</c:v>
                </c:pt>
                <c:pt idx="54">
                  <c:v>89.16</c:v>
                </c:pt>
                <c:pt idx="55">
                  <c:v>57.84</c:v>
                </c:pt>
                <c:pt idx="56">
                  <c:v>47</c:v>
                </c:pt>
                <c:pt idx="57" formatCode="General">
                  <c:v>27.78</c:v>
                </c:pt>
              </c:numCache>
            </c:numRef>
          </c:val>
          <c:smooth val="0"/>
          <c:extLst>
            <c:ext xmlns:c16="http://schemas.microsoft.com/office/drawing/2014/chart" uri="{C3380CC4-5D6E-409C-BE32-E72D297353CC}">
              <c16:uniqueId val="{00000000-27EA-404F-A715-874E13D792DE}"/>
            </c:ext>
          </c:extLst>
        </c:ser>
        <c:dLbls>
          <c:showLegendKey val="0"/>
          <c:showVal val="0"/>
          <c:showCatName val="0"/>
          <c:showSerName val="0"/>
          <c:showPercent val="0"/>
          <c:showBubbleSize val="0"/>
        </c:dLbls>
        <c:dropLines/>
        <c:smooth val="0"/>
        <c:axId val="324681216"/>
        <c:axId val="324588608"/>
      </c:lineChart>
      <c:dateAx>
        <c:axId val="324681216"/>
        <c:scaling>
          <c:orientation val="minMax"/>
        </c:scaling>
        <c:delete val="0"/>
        <c:axPos val="b"/>
        <c:title>
          <c:tx>
            <c:rich>
              <a:bodyPr/>
              <a:lstStyle/>
              <a:p>
                <a:pPr>
                  <a:defRPr/>
                </a:pPr>
                <a:r>
                  <a:rPr lang="sl-SI"/>
                  <a:t>Leto</a:t>
                </a:r>
              </a:p>
            </c:rich>
          </c:tx>
          <c:layout>
            <c:manualLayout>
              <c:xMode val="edge"/>
              <c:yMode val="edge"/>
              <c:x val="0.41820118839311754"/>
              <c:y val="0.91982127234095734"/>
            </c:manualLayout>
          </c:layout>
          <c:overlay val="0"/>
        </c:title>
        <c:numFmt formatCode="mmm/yyyy" sourceLinked="1"/>
        <c:majorTickMark val="none"/>
        <c:minorTickMark val="none"/>
        <c:tickLblPos val="low"/>
        <c:crossAx val="324588608"/>
        <c:crosses val="autoZero"/>
        <c:auto val="1"/>
        <c:lblOffset val="100"/>
        <c:baseTimeUnit val="months"/>
        <c:majorUnit val="12"/>
        <c:majorTimeUnit val="months"/>
        <c:minorUnit val="12"/>
        <c:minorTimeUnit val="months"/>
      </c:dateAx>
      <c:valAx>
        <c:axId val="324588608"/>
        <c:scaling>
          <c:orientation val="minMax"/>
        </c:scaling>
        <c:delete val="0"/>
        <c:axPos val="l"/>
        <c:majorGridlines/>
        <c:title>
          <c:tx>
            <c:rich>
              <a:bodyPr/>
              <a:lstStyle/>
              <a:p>
                <a:pPr>
                  <a:defRPr/>
                </a:pPr>
                <a:r>
                  <a:rPr lang="sl-SI"/>
                  <a:t>USD</a:t>
                </a:r>
              </a:p>
            </c:rich>
          </c:tx>
          <c:overlay val="0"/>
        </c:title>
        <c:numFmt formatCode="0.00" sourceLinked="1"/>
        <c:majorTickMark val="out"/>
        <c:minorTickMark val="none"/>
        <c:tickLblPos val="nextTo"/>
        <c:crossAx val="324681216"/>
        <c:crosses val="autoZero"/>
        <c:crossBetween val="between"/>
      </c:valAx>
    </c:plotArea>
    <c:legend>
      <c:legendPos val="r"/>
      <c:overlay val="0"/>
    </c:legend>
    <c:plotVisOnly val="1"/>
    <c:dispBlanksAs val="gap"/>
    <c:showDLblsOverMax val="0"/>
  </c:chart>
  <c:spPr>
    <a:ln w="12700"/>
    <a:effectLst>
      <a:outerShdw blurRad="63500" sx="102000" sy="102000" algn="ctr" rotWithShape="0">
        <a:prstClr val="black">
          <a:alpha val="40000"/>
        </a:prstClr>
      </a:outerShdw>
    </a:effectLst>
  </c:spPr>
  <c:txPr>
    <a:bodyPr/>
    <a:lstStyle/>
    <a:p>
      <a:pPr>
        <a:defRPr sz="800"/>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0D70-8CC7-440A-95BC-9A160068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3001</Words>
  <Characters>17109</Characters>
  <Application>Microsoft Office Word</Application>
  <DocSecurity>0</DocSecurity>
  <Lines>142</Lines>
  <Paragraphs>40</Paragraphs>
  <ScaleCrop>false</ScaleCrop>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