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2F" w:rsidRDefault="00DD1FEB">
      <w:pPr>
        <w:jc w:val="center"/>
        <w:rPr>
          <w:b/>
          <w:shadow/>
          <w:color w:val="0000FF"/>
          <w:spacing w:val="20"/>
          <w:sz w:val="36"/>
          <w:szCs w:val="36"/>
          <w:u w:val="wavyHeavy"/>
        </w:rPr>
      </w:pPr>
      <w:bookmarkStart w:id="0" w:name="_GoBack"/>
      <w:bookmarkEnd w:id="0"/>
      <w:r>
        <w:rPr>
          <w:b/>
          <w:shadow/>
          <w:color w:val="0000FF"/>
          <w:spacing w:val="20"/>
          <w:sz w:val="36"/>
          <w:szCs w:val="36"/>
          <w:u w:val="wavyHeavy"/>
        </w:rPr>
        <w:t>ZGRADBA ATOMA</w:t>
      </w:r>
    </w:p>
    <w:p w:rsidR="00DB3D2F" w:rsidRDefault="00DB3D2F"/>
    <w:p w:rsidR="00DB3D2F" w:rsidRDefault="00DB3D2F"/>
    <w:p w:rsidR="00DB3D2F" w:rsidRDefault="00DB3D2F"/>
    <w:p w:rsidR="00DB3D2F" w:rsidRDefault="00DB3D2F"/>
    <w:p w:rsidR="00DB3D2F" w:rsidRDefault="00DB3D2F"/>
    <w:p w:rsidR="00DB3D2F" w:rsidRDefault="00DB3D2F"/>
    <w:p w:rsidR="00DB3D2F" w:rsidRDefault="00DB3D2F"/>
    <w:p w:rsidR="00DB3D2F" w:rsidRDefault="00DD1FEB">
      <w:pPr>
        <w:rPr>
          <w:color w:val="0000FF"/>
        </w:rPr>
      </w:pPr>
      <w:r>
        <w:t xml:space="preserve">Atomi ki imajo </w:t>
      </w:r>
      <w:r>
        <w:rPr>
          <w:u w:val="single"/>
        </w:rPr>
        <w:t>enako št. p</w:t>
      </w:r>
      <w:r>
        <w:rPr>
          <w:u w:val="single"/>
          <w:vertAlign w:val="superscript"/>
        </w:rPr>
        <w:t>+</w:t>
      </w:r>
      <w:r>
        <w:rPr>
          <w:u w:val="single"/>
        </w:rPr>
        <w:t xml:space="preserve"> oz. enako št. e</w:t>
      </w:r>
      <w:r>
        <w:rPr>
          <w:u w:val="single"/>
          <w:vertAlign w:val="superscript"/>
        </w:rPr>
        <w:t>-</w:t>
      </w:r>
      <w:r>
        <w:t xml:space="preserve"> v elektronski ovojnici so </w:t>
      </w:r>
      <w:r>
        <w:rPr>
          <w:color w:val="0000FF"/>
        </w:rPr>
        <w:t>ATOMI ISTEGA EL.</w:t>
      </w:r>
    </w:p>
    <w:p w:rsidR="00DB3D2F" w:rsidRDefault="00DB3D2F"/>
    <w:p w:rsidR="00DB3D2F" w:rsidRDefault="00DD1FEB">
      <w:pPr>
        <w:rPr>
          <w:color w:val="0000FF"/>
        </w:rPr>
      </w:pPr>
      <w:r>
        <w:rPr>
          <w:color w:val="0000FF"/>
        </w:rPr>
        <w:t>št. p</w:t>
      </w:r>
      <w:r>
        <w:rPr>
          <w:color w:val="0000FF"/>
          <w:vertAlign w:val="superscript"/>
        </w:rPr>
        <w:t xml:space="preserve">+ </w:t>
      </w:r>
      <w:r>
        <w:rPr>
          <w:color w:val="0000FF"/>
        </w:rPr>
        <w:t>= št. e</w:t>
      </w:r>
      <w:r>
        <w:rPr>
          <w:color w:val="0000FF"/>
          <w:vertAlign w:val="superscript"/>
        </w:rPr>
        <w:t>-</w:t>
      </w:r>
      <w:r>
        <w:rPr>
          <w:color w:val="0000FF"/>
        </w:rPr>
        <w:t xml:space="preserve"> → vrsto št. </w:t>
      </w:r>
    </w:p>
    <w:p w:rsidR="00DB3D2F" w:rsidRDefault="00DD1FEB">
      <w:pPr>
        <w:tabs>
          <w:tab w:val="left" w:pos="5081"/>
        </w:tabs>
      </w:pPr>
      <w:r>
        <w:rPr>
          <w:color w:val="0000FF"/>
        </w:rPr>
        <w:t>št. p</w:t>
      </w:r>
      <w:r>
        <w:rPr>
          <w:color w:val="0000FF"/>
          <w:vertAlign w:val="superscript"/>
        </w:rPr>
        <w:t xml:space="preserve">+ </w:t>
      </w:r>
      <w:r>
        <w:rPr>
          <w:color w:val="0000FF"/>
        </w:rPr>
        <w:t>+ št. n</w:t>
      </w:r>
      <w:r>
        <w:rPr>
          <w:color w:val="0000FF"/>
          <w:vertAlign w:val="superscript"/>
        </w:rPr>
        <w:t>0</w:t>
      </w:r>
      <w:r>
        <w:rPr>
          <w:color w:val="0000FF"/>
        </w:rPr>
        <w:t xml:space="preserve"> → masno št.</w:t>
      </w:r>
      <w:r>
        <w:t xml:space="preserve"> </w:t>
      </w:r>
      <w:r>
        <w:tab/>
      </w:r>
    </w:p>
    <w:p w:rsidR="00DB3D2F" w:rsidRDefault="00DB3D2F"/>
    <w:p w:rsidR="00DB3D2F" w:rsidRDefault="00DD1FEB">
      <w:r>
        <w:t>atomi istega el. Nimajo vedno enakega št. delcev v jedru zato tudi nimajo enake mase.</w:t>
      </w:r>
    </w:p>
    <w:p w:rsidR="00DB3D2F" w:rsidRDefault="00DB3D2F"/>
    <w:p w:rsidR="00DB3D2F" w:rsidRDefault="00DD1FEB">
      <w:r>
        <w:t xml:space="preserve">Atomi ki imajo </w:t>
      </w:r>
      <w:r>
        <w:rPr>
          <w:u w:val="single"/>
        </w:rPr>
        <w:t>enako št. p</w:t>
      </w:r>
      <w:r>
        <w:rPr>
          <w:u w:val="single"/>
          <w:vertAlign w:val="superscript"/>
        </w:rPr>
        <w:t xml:space="preserve">+ </w:t>
      </w:r>
      <w:r>
        <w:rPr>
          <w:u w:val="single"/>
        </w:rPr>
        <w:t>in različno št. n</w:t>
      </w:r>
      <w:r>
        <w:rPr>
          <w:u w:val="single"/>
          <w:vertAlign w:val="superscript"/>
        </w:rPr>
        <w:t>0</w:t>
      </w:r>
      <w:r>
        <w:t xml:space="preserve"> so </w:t>
      </w:r>
      <w:r>
        <w:rPr>
          <w:color w:val="0000FF"/>
        </w:rPr>
        <w:t>IZOTOPI</w:t>
      </w:r>
      <w:r>
        <w:t>.</w:t>
      </w:r>
    </w:p>
    <w:p w:rsidR="00DB3D2F" w:rsidRDefault="00DD1FEB">
      <w:r>
        <w:t>Večina el. ima po 2 ali več izotopov.</w:t>
      </w:r>
    </w:p>
    <w:p w:rsidR="00DB3D2F" w:rsidRDefault="00DB3D2F"/>
    <w:p w:rsidR="00DB3D2F" w:rsidRDefault="00DD1FEB">
      <w:pPr>
        <w:rPr>
          <w:color w:val="0000FF"/>
        </w:rPr>
      </w:pPr>
      <w:r>
        <w:rPr>
          <w:color w:val="0000FF"/>
        </w:rPr>
        <w:t>Ar je povprečje relativnih atomskih mas izotopov el. Z deležem kakršen je v naravi.</w:t>
      </w:r>
    </w:p>
    <w:p w:rsidR="00DB3D2F" w:rsidRDefault="00DB3D2F"/>
    <w:p w:rsidR="00DB3D2F" w:rsidRDefault="00DB3D2F"/>
    <w:p w:rsidR="00DB3D2F" w:rsidRDefault="00DD1FEB">
      <w:pPr>
        <w:jc w:val="center"/>
        <w:rPr>
          <w:b/>
          <w:shadow/>
          <w:color w:val="800080"/>
          <w:spacing w:val="20"/>
          <w:sz w:val="36"/>
          <w:szCs w:val="36"/>
          <w:u w:val="wavyHeavy"/>
        </w:rPr>
      </w:pPr>
      <w:r>
        <w:rPr>
          <w:b/>
          <w:shadow/>
          <w:color w:val="800080"/>
          <w:spacing w:val="20"/>
          <w:sz w:val="36"/>
          <w:szCs w:val="36"/>
          <w:u w:val="wavyHeavy"/>
        </w:rPr>
        <w:t>ELEKTRONSKA OVOJNICA</w:t>
      </w:r>
    </w:p>
    <w:p w:rsidR="00DB3D2F" w:rsidRDefault="00DB3D2F">
      <w:pPr>
        <w:rPr>
          <w:sz w:val="36"/>
          <w:szCs w:val="36"/>
        </w:rPr>
      </w:pPr>
    </w:p>
    <w:p w:rsidR="00DB3D2F" w:rsidRDefault="00DD1FEB">
      <w:pPr>
        <w:rPr>
          <w:color w:val="800080"/>
        </w:rPr>
      </w:pPr>
      <w:r>
        <w:rPr>
          <w:color w:val="800080"/>
        </w:rPr>
        <w:t>e</w:t>
      </w:r>
      <w:r>
        <w:rPr>
          <w:color w:val="800080"/>
          <w:vertAlign w:val="superscript"/>
        </w:rPr>
        <w:t xml:space="preserve">- </w:t>
      </w:r>
      <w:r>
        <w:rPr>
          <w:color w:val="800080"/>
        </w:rPr>
        <w:t xml:space="preserve">se v prostoru okoli jedra neomejeno gibajo. Njihove poti gibanja/ njihovega položaja ne moremo določiti. </w:t>
      </w:r>
    </w:p>
    <w:p w:rsidR="00DB3D2F" w:rsidRDefault="00DD1FEB">
      <w:r>
        <w:t>Govorimo lahko le o večji ali manjši verjetnosti, da bomo našli e</w:t>
      </w:r>
      <w:r>
        <w:rPr>
          <w:vertAlign w:val="superscript"/>
        </w:rPr>
        <w:t>-</w:t>
      </w:r>
      <w:r>
        <w:t xml:space="preserve"> v nekem prostoru okoli jedra.</w:t>
      </w:r>
    </w:p>
    <w:p w:rsidR="00DB3D2F" w:rsidRDefault="00DB3D2F"/>
    <w:p w:rsidR="00DB3D2F" w:rsidRDefault="00DD1FEB">
      <w:pPr>
        <w:rPr>
          <w:color w:val="800080"/>
        </w:rPr>
      </w:pPr>
      <w:r>
        <w:rPr>
          <w:color w:val="800080"/>
        </w:rPr>
        <w:t>Prostor v katerem je 95% verjetnosti da je v njem e</w:t>
      </w:r>
      <w:r>
        <w:rPr>
          <w:color w:val="800080"/>
          <w:vertAlign w:val="superscript"/>
        </w:rPr>
        <w:t>-</w:t>
      </w:r>
      <w:r>
        <w:rPr>
          <w:color w:val="800080"/>
        </w:rPr>
        <w:t xml:space="preserve"> imenujemo ORBITALA.</w:t>
      </w:r>
    </w:p>
    <w:p w:rsidR="00DB3D2F" w:rsidRDefault="00DB3D2F"/>
    <w:p w:rsidR="00DB3D2F" w:rsidRDefault="00DD1FEB">
      <w:pPr>
        <w:rPr>
          <w:color w:val="800080"/>
        </w:rPr>
      </w:pPr>
      <w:r>
        <w:rPr>
          <w:color w:val="800080"/>
        </w:rPr>
        <w:t>Verjetnost je št. razmerje med št. ugodnih dogodkov in št. vseh možnih dogodkov.</w:t>
      </w:r>
    </w:p>
    <w:p w:rsidR="00DB3D2F" w:rsidRDefault="00DB3D2F"/>
    <w:p w:rsidR="00DB3D2F" w:rsidRDefault="00DD1FEB">
      <w:pPr>
        <w:rPr>
          <w:color w:val="800080"/>
        </w:rPr>
      </w:pPr>
      <w:r>
        <w:t xml:space="preserve">Orbitale so </w:t>
      </w:r>
      <w:r>
        <w:rPr>
          <w:color w:val="800080"/>
        </w:rPr>
        <w:t>različnih oblik in različnih velikosti</w:t>
      </w:r>
      <w:r>
        <w:t xml:space="preserve">. Označujemo jih s </w:t>
      </w:r>
      <w:r>
        <w:rPr>
          <w:color w:val="800080"/>
        </w:rPr>
        <w:t>črko</w:t>
      </w:r>
      <w:r>
        <w:t xml:space="preserve"> </w:t>
      </w:r>
      <w:r>
        <w:rPr>
          <w:color w:val="800080"/>
        </w:rPr>
        <w:t>in št.</w:t>
      </w:r>
    </w:p>
    <w:p w:rsidR="00DB3D2F" w:rsidRDefault="00DB3D2F"/>
    <w:p w:rsidR="00DB3D2F" w:rsidRDefault="00DB3D2F"/>
    <w:p w:rsidR="00DB3D2F" w:rsidRDefault="00DB3D2F"/>
    <w:p w:rsidR="00DB3D2F" w:rsidRDefault="00DB3D2F"/>
    <w:p w:rsidR="00DB3D2F" w:rsidRDefault="00DD1FEB">
      <w:r>
        <w:t>V atomih ki imajo več e</w:t>
      </w:r>
      <w:r>
        <w:rPr>
          <w:vertAlign w:val="superscript"/>
        </w:rPr>
        <w:t>-</w:t>
      </w:r>
      <w:r>
        <w:t xml:space="preserve"> se ti razvrstijo v več orbital.</w:t>
      </w:r>
    </w:p>
    <w:p w:rsidR="00DB3D2F" w:rsidRDefault="00DD1FEB">
      <w:r>
        <w:t>e</w:t>
      </w:r>
      <w:r>
        <w:rPr>
          <w:vertAlign w:val="superscript"/>
        </w:rPr>
        <w:t xml:space="preserve">- </w:t>
      </w:r>
      <w:r>
        <w:t>na različnih orbitalah imajo različne energije.</w:t>
      </w:r>
    </w:p>
    <w:p w:rsidR="00DB3D2F" w:rsidRDefault="00DD1FEB">
      <w:r>
        <w:t xml:space="preserve">Skupino orbital s </w:t>
      </w:r>
      <w:r>
        <w:rPr>
          <w:u w:val="single"/>
        </w:rPr>
        <w:t>podobno energijo</w:t>
      </w:r>
      <w:r>
        <w:t xml:space="preserve"> imenujemo </w:t>
      </w:r>
      <w:r>
        <w:rPr>
          <w:color w:val="800080"/>
        </w:rPr>
        <w:t>LUPINA</w:t>
      </w:r>
      <w:r>
        <w:t>.</w:t>
      </w:r>
    </w:p>
    <w:p w:rsidR="00DB3D2F" w:rsidRDefault="00DD1FEB">
      <w:r>
        <w:t xml:space="preserve">Skupino orbital s </w:t>
      </w:r>
      <w:r>
        <w:rPr>
          <w:u w:val="single"/>
        </w:rPr>
        <w:t>popolnoma enako energijo</w:t>
      </w:r>
      <w:r>
        <w:t xml:space="preserve"> imenujemo </w:t>
      </w:r>
      <w:r>
        <w:rPr>
          <w:color w:val="800080"/>
        </w:rPr>
        <w:t>PODLUPINA</w:t>
      </w:r>
      <w:r>
        <w:t>.</w:t>
      </w:r>
    </w:p>
    <w:p w:rsidR="00DB3D2F" w:rsidRDefault="00DD1FEB">
      <w:r>
        <w:t>V vsaki orbitali in v vsaki lupini je točno določeno št. e</w:t>
      </w:r>
      <w:r>
        <w:rPr>
          <w:vertAlign w:val="superscript"/>
        </w:rPr>
        <w:t>-</w:t>
      </w:r>
      <w:r>
        <w:t>.</w:t>
      </w:r>
    </w:p>
    <w:p w:rsidR="00DB3D2F" w:rsidRDefault="00DB3D2F"/>
    <w:p w:rsidR="00DB3D2F" w:rsidRDefault="00DD1FEB">
      <w:r>
        <w:t>e</w:t>
      </w:r>
      <w:r>
        <w:rPr>
          <w:vertAlign w:val="superscript"/>
        </w:rPr>
        <w:t>-</w:t>
      </w:r>
      <w:r>
        <w:t xml:space="preserve"> imajo </w:t>
      </w:r>
      <w:r>
        <w:rPr>
          <w:color w:val="800080"/>
        </w:rPr>
        <w:t>ENAK NABOJ</w:t>
      </w:r>
      <w:r>
        <w:t xml:space="preserve"> zato se izogibajo drug drugemu, ker se </w:t>
      </w:r>
      <w:r>
        <w:rPr>
          <w:color w:val="800080"/>
        </w:rPr>
        <w:t>ODBIJAJO</w:t>
      </w:r>
      <w:r>
        <w:t>.</w:t>
      </w:r>
    </w:p>
    <w:p w:rsidR="00DB3D2F" w:rsidRDefault="00DD1FEB">
      <w:pPr>
        <w:rPr>
          <w:color w:val="800080"/>
        </w:rPr>
      </w:pPr>
      <w:r>
        <w:t xml:space="preserve">V vsaki orbitali je lahko </w:t>
      </w:r>
      <w:r>
        <w:rPr>
          <w:color w:val="800080"/>
        </w:rPr>
        <w:t>NAJVEČ</w:t>
      </w:r>
      <w:r>
        <w:t xml:space="preserve"> </w:t>
      </w:r>
      <w:r>
        <w:rPr>
          <w:color w:val="800080"/>
        </w:rPr>
        <w:t>2</w:t>
      </w:r>
      <w:r>
        <w:t xml:space="preserve"> </w:t>
      </w:r>
      <w:r>
        <w:rPr>
          <w:color w:val="800080"/>
        </w:rPr>
        <w:t>e</w:t>
      </w:r>
      <w:r>
        <w:rPr>
          <w:color w:val="800080"/>
          <w:vertAlign w:val="superscript"/>
        </w:rPr>
        <w:t>-</w:t>
      </w:r>
      <w:r>
        <w:rPr>
          <w:color w:val="800080"/>
        </w:rPr>
        <w:t>.</w:t>
      </w:r>
    </w:p>
    <w:p w:rsidR="00DB3D2F" w:rsidRDefault="00DD1FEB">
      <w:r>
        <w:t xml:space="preserve">Ločita se po </w:t>
      </w:r>
      <w:r>
        <w:rPr>
          <w:color w:val="800080"/>
        </w:rPr>
        <w:t>SMERI</w:t>
      </w:r>
      <w:r>
        <w:t xml:space="preserve"> </w:t>
      </w:r>
      <w:r>
        <w:rPr>
          <w:color w:val="800080"/>
        </w:rPr>
        <w:t>VRTENJA</w:t>
      </w:r>
      <w:r>
        <w:t xml:space="preserve"> okoli svoje lastne osi – imata </w:t>
      </w:r>
      <w:r>
        <w:rPr>
          <w:color w:val="800080"/>
        </w:rPr>
        <w:t>NASPROTEN</w:t>
      </w:r>
      <w:r>
        <w:t xml:space="preserve"> </w:t>
      </w:r>
      <w:r>
        <w:rPr>
          <w:color w:val="800080"/>
        </w:rPr>
        <w:t>SPIN</w:t>
      </w:r>
      <w:r>
        <w:t>.</w:t>
      </w:r>
    </w:p>
    <w:p w:rsidR="00DB3D2F" w:rsidRDefault="00DD1FEB">
      <w:r>
        <w:t>e</w:t>
      </w:r>
      <w:r>
        <w:rPr>
          <w:vertAlign w:val="superscript"/>
        </w:rPr>
        <w:t>-</w:t>
      </w:r>
      <w:r>
        <w:t xml:space="preserve"> vedno zasedejo orbitalo s čim </w:t>
      </w:r>
      <w:r>
        <w:rPr>
          <w:color w:val="800080"/>
        </w:rPr>
        <w:t>NIŽJO</w:t>
      </w:r>
      <w:r>
        <w:t xml:space="preserve"> </w:t>
      </w:r>
      <w:r>
        <w:rPr>
          <w:color w:val="800080"/>
        </w:rPr>
        <w:t>ENERGIJO</w:t>
      </w:r>
      <w:r>
        <w:t>.</w:t>
      </w:r>
    </w:p>
    <w:p w:rsidR="00DB3D2F" w:rsidRDefault="00DB3D2F"/>
    <w:p w:rsidR="00DB3D2F" w:rsidRDefault="00DD1FEB">
      <w:pPr>
        <w:jc w:val="center"/>
        <w:rPr>
          <w:b/>
          <w:shadow/>
          <w:color w:val="008080"/>
          <w:spacing w:val="20"/>
          <w:sz w:val="36"/>
          <w:szCs w:val="36"/>
          <w:u w:val="wavyHeavy"/>
        </w:rPr>
      </w:pPr>
      <w:r>
        <w:rPr>
          <w:b/>
          <w:shadow/>
          <w:color w:val="008080"/>
          <w:spacing w:val="20"/>
          <w:sz w:val="36"/>
          <w:szCs w:val="36"/>
          <w:u w:val="wavyHeavy"/>
        </w:rPr>
        <w:lastRenderedPageBreak/>
        <w:t>RAZVRŠČANJE e</w:t>
      </w:r>
      <w:r>
        <w:rPr>
          <w:b/>
          <w:shadow/>
          <w:color w:val="008080"/>
          <w:spacing w:val="20"/>
          <w:sz w:val="36"/>
          <w:szCs w:val="36"/>
          <w:u w:val="wavyHeavy"/>
          <w:vertAlign w:val="superscript"/>
        </w:rPr>
        <w:t>-</w:t>
      </w:r>
      <w:r>
        <w:rPr>
          <w:b/>
          <w:shadow/>
          <w:color w:val="008080"/>
          <w:spacing w:val="20"/>
          <w:sz w:val="36"/>
          <w:szCs w:val="36"/>
          <w:u w:val="wavyHeavy"/>
        </w:rPr>
        <w:t xml:space="preserve"> V ORBITALE ATOMOV</w:t>
      </w:r>
    </w:p>
    <w:p w:rsidR="00DB3D2F" w:rsidRDefault="00DD1FEB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28"/>
          <w:szCs w:val="28"/>
        </w:rPr>
        <w:t>ELEKTRONSKA KONFIGURACIJA</w:t>
      </w:r>
      <w:r>
        <w:rPr>
          <w:sz w:val="36"/>
          <w:szCs w:val="36"/>
        </w:rPr>
        <w:t>)</w:t>
      </w:r>
    </w:p>
    <w:p w:rsidR="00DB3D2F" w:rsidRDefault="00DB3D2F"/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D1FEB">
      <w:pPr>
        <w:numPr>
          <w:ilvl w:val="0"/>
          <w:numId w:val="2"/>
        </w:numPr>
        <w:tabs>
          <w:tab w:val="left" w:pos="720"/>
        </w:tabs>
      </w:pPr>
      <w:r>
        <w:t>največ 2 e</w:t>
      </w:r>
      <w:r>
        <w:rPr>
          <w:vertAlign w:val="superscript"/>
        </w:rPr>
        <w:t>-</w:t>
      </w:r>
      <w:r>
        <w:t xml:space="preserve"> v orbitalo</w:t>
      </w:r>
    </w:p>
    <w:p w:rsidR="00DB3D2F" w:rsidRDefault="00DD1FEB">
      <w:pPr>
        <w:numPr>
          <w:ilvl w:val="0"/>
          <w:numId w:val="2"/>
        </w:numPr>
        <w:tabs>
          <w:tab w:val="left" w:pos="720"/>
        </w:tabs>
      </w:pPr>
      <w:r>
        <w:t>čim večja energija</w:t>
      </w:r>
    </w:p>
    <w:p w:rsidR="00DB3D2F" w:rsidRDefault="00DB3D2F"/>
    <w:p w:rsidR="00DB3D2F" w:rsidRDefault="00DB3D2F"/>
    <w:p w:rsidR="00DB3D2F" w:rsidRDefault="00DB3D2F"/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</w:pPr>
      <w:r>
        <w:t>Kadar imajo e</w:t>
      </w:r>
      <w:r>
        <w:rPr>
          <w:vertAlign w:val="superscript"/>
        </w:rPr>
        <w:t>-</w:t>
      </w:r>
      <w:r>
        <w:t xml:space="preserve"> na voljo več energijsko enakovrednih orbital jih zasedejo </w:t>
      </w:r>
      <w:r>
        <w:rPr>
          <w:color w:val="008080"/>
        </w:rPr>
        <w:t>posamezno</w:t>
      </w:r>
      <w:r>
        <w:t>.</w:t>
      </w: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</w:pPr>
      <w:r>
        <w:t>Krajšanje el. konf.:</w:t>
      </w:r>
    </w:p>
    <w:p w:rsidR="00DB3D2F" w:rsidRDefault="00DD1FEB">
      <w:pPr>
        <w:tabs>
          <w:tab w:val="left" w:pos="360"/>
        </w:tabs>
      </w:pPr>
      <w:r>
        <w:t xml:space="preserve"> </w:t>
      </w:r>
    </w:p>
    <w:p w:rsidR="00DB3D2F" w:rsidRDefault="00DD1FEB">
      <w:pPr>
        <w:tabs>
          <w:tab w:val="left" w:pos="360"/>
        </w:tabs>
      </w:pPr>
      <w:r>
        <w:t xml:space="preserve">Krajšamo jih z el. konf. </w:t>
      </w:r>
      <w:r>
        <w:rPr>
          <w:color w:val="008080"/>
        </w:rPr>
        <w:t>prehodnih žlahtnih plinov</w:t>
      </w:r>
      <w:r>
        <w:t xml:space="preserve"> → He, Ne, Ar, Kr, Xe</w:t>
      </w: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</w:pPr>
    </w:p>
    <w:p w:rsidR="00DB3D2F" w:rsidRDefault="00DB3D2F">
      <w:pPr>
        <w:tabs>
          <w:tab w:val="left" w:pos="360"/>
        </w:tabs>
        <w:jc w:val="center"/>
        <w:rPr>
          <w:sz w:val="36"/>
          <w:szCs w:val="36"/>
        </w:rPr>
      </w:pPr>
    </w:p>
    <w:p w:rsidR="00DB3D2F" w:rsidRDefault="00DD1FEB">
      <w:pPr>
        <w:tabs>
          <w:tab w:val="left" w:pos="360"/>
        </w:tabs>
        <w:jc w:val="center"/>
        <w:rPr>
          <w:b/>
          <w:shadow/>
          <w:color w:val="FF00FF"/>
          <w:spacing w:val="20"/>
          <w:sz w:val="36"/>
          <w:szCs w:val="36"/>
          <w:u w:val="wavyHeavy"/>
        </w:rPr>
      </w:pPr>
      <w:r>
        <w:rPr>
          <w:b/>
          <w:shadow/>
          <w:color w:val="FF00FF"/>
          <w:spacing w:val="20"/>
          <w:sz w:val="36"/>
          <w:szCs w:val="36"/>
          <w:u w:val="wavyHeavy"/>
        </w:rPr>
        <w:lastRenderedPageBreak/>
        <w:t>ZGRADBA ATOMOV IN PERIODNI SISTEM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  <w:rPr>
          <w:color w:val="FF00FF"/>
        </w:rPr>
      </w:pPr>
      <w:r>
        <w:t xml:space="preserve">Ruski kemik Mendelejev je konec 19. stol. ugotovil da se </w:t>
      </w:r>
      <w:r>
        <w:rPr>
          <w:color w:val="FF00FF"/>
        </w:rPr>
        <w:t>kemijske lastnosti elementov periodično spreminjajo z naraščajočo relativno maso.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</w:pPr>
      <w:r>
        <w:t xml:space="preserve">Elemente je na </w:t>
      </w:r>
      <w:r>
        <w:rPr>
          <w:color w:val="FF00FF"/>
        </w:rPr>
        <w:t>osnovi podobnosti</w:t>
      </w:r>
      <w:r>
        <w:t xml:space="preserve"> razporedil v p.s.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</w:pPr>
      <w:r>
        <w:t xml:space="preserve">Elementi so v p.s. razvrščeni v </w:t>
      </w:r>
      <w:r>
        <w:rPr>
          <w:color w:val="FF00FF"/>
        </w:rPr>
        <w:t>skupine in periode</w:t>
      </w:r>
      <w:r>
        <w:t>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  <w:rPr>
          <w:color w:val="FF00FF"/>
        </w:rPr>
      </w:pPr>
      <w:r>
        <w:rPr>
          <w:color w:val="FF00FF"/>
        </w:rPr>
        <w:t>Elementi z enakim št. e</w:t>
      </w:r>
      <w:r>
        <w:rPr>
          <w:color w:val="FF00FF"/>
          <w:vertAlign w:val="superscript"/>
        </w:rPr>
        <w:t xml:space="preserve">- </w:t>
      </w:r>
      <w:r>
        <w:rPr>
          <w:color w:val="FF00FF"/>
        </w:rPr>
        <w:t>v zunanji lupini so v p.s. razvrščeni v isto skupino.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</w:pPr>
      <w:r>
        <w:t xml:space="preserve">Elementi iste skupine so si </w:t>
      </w:r>
      <w:r>
        <w:rPr>
          <w:color w:val="FF00FF"/>
        </w:rPr>
        <w:t>podobni po kemijskih lastnostih</w:t>
      </w:r>
      <w:r>
        <w:t>, saj so kem. lastnosti močno odvisne od št. e</w:t>
      </w:r>
      <w:r>
        <w:rPr>
          <w:vertAlign w:val="superscript"/>
        </w:rPr>
        <w:t>-</w:t>
      </w:r>
      <w:r>
        <w:t xml:space="preserve"> v zunanji lupini.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  <w:rPr>
          <w:color w:val="FF00FF"/>
        </w:rPr>
      </w:pPr>
      <w:r>
        <w:rPr>
          <w:color w:val="FF00FF"/>
        </w:rPr>
        <w:t>e</w:t>
      </w:r>
      <w:r>
        <w:rPr>
          <w:color w:val="FF00FF"/>
          <w:vertAlign w:val="superscript"/>
        </w:rPr>
        <w:t xml:space="preserve">- </w:t>
      </w:r>
      <w:r>
        <w:rPr>
          <w:color w:val="FF00FF"/>
        </w:rPr>
        <w:t xml:space="preserve">zunanje lupine sodelujejo pri spajanju elementov v spojine. </w:t>
      </w:r>
      <w:r>
        <w:rPr>
          <w:color w:val="000000"/>
        </w:rPr>
        <w:t>Imenujemo jih</w:t>
      </w:r>
      <w:r>
        <w:rPr>
          <w:color w:val="FF00FF"/>
        </w:rPr>
        <w:t xml:space="preserve"> VALENČNI e</w:t>
      </w:r>
      <w:r>
        <w:rPr>
          <w:color w:val="FF00FF"/>
          <w:vertAlign w:val="superscript"/>
        </w:rPr>
        <w:t>-</w:t>
      </w:r>
      <w:r>
        <w:rPr>
          <w:color w:val="FF00FF"/>
        </w:rPr>
        <w:t>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</w:pPr>
      <w:r>
        <w:t xml:space="preserve">V </w:t>
      </w:r>
      <w:r>
        <w:rPr>
          <w:color w:val="FF00FF"/>
        </w:rPr>
        <w:t>isti periodi</w:t>
      </w:r>
      <w:r>
        <w:t xml:space="preserve"> so e</w:t>
      </w:r>
      <w:r>
        <w:rPr>
          <w:vertAlign w:val="superscript"/>
        </w:rPr>
        <w:t>-</w:t>
      </w:r>
      <w:r>
        <w:t xml:space="preserve"> ki se jim polni ista lupina oz. se jim veča št. e</w:t>
      </w:r>
      <w:r>
        <w:rPr>
          <w:vertAlign w:val="superscript"/>
        </w:rPr>
        <w:t>-</w:t>
      </w:r>
      <w:r>
        <w:t xml:space="preserve"> v isti lupini.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tabs>
          <w:tab w:val="left" w:pos="360"/>
        </w:tabs>
        <w:rPr>
          <w:i/>
          <w:u w:val="single"/>
        </w:rPr>
      </w:pPr>
      <w:r>
        <w:rPr>
          <w:i/>
          <w:u w:val="single"/>
        </w:rPr>
        <w:t>Pregled p.s.</w:t>
      </w:r>
    </w:p>
    <w:p w:rsidR="00DB3D2F" w:rsidRDefault="00DB3D2F">
      <w:pPr>
        <w:tabs>
          <w:tab w:val="left" w:pos="360"/>
        </w:tabs>
      </w:pPr>
    </w:p>
    <w:p w:rsidR="00DB3D2F" w:rsidRDefault="00DD1FEB">
      <w:pPr>
        <w:numPr>
          <w:ilvl w:val="0"/>
          <w:numId w:val="1"/>
        </w:numPr>
        <w:tabs>
          <w:tab w:val="left" w:pos="720"/>
        </w:tabs>
      </w:pPr>
      <w:r>
        <w:t>He: po zgradbi elektronske ovojnice bi ga lahko razvrstili v II. sk. nad Be, po lastnostih pa je bolj podoben el. VIII. sk.</w:t>
      </w:r>
    </w:p>
    <w:p w:rsidR="00DB3D2F" w:rsidRDefault="00DB3D2F">
      <w:pPr>
        <w:tabs>
          <w:tab w:val="left" w:pos="360"/>
        </w:tabs>
        <w:ind w:left="360"/>
      </w:pPr>
    </w:p>
    <w:p w:rsidR="00DB3D2F" w:rsidRDefault="00DD1FEB">
      <w:pPr>
        <w:numPr>
          <w:ilvl w:val="0"/>
          <w:numId w:val="1"/>
        </w:numPr>
        <w:tabs>
          <w:tab w:val="left" w:pos="720"/>
        </w:tabs>
      </w:pPr>
      <w:r>
        <w:t>el., ki se jim polnijo s in p orbitale so razvrščeni v 8 glavnih sk. p.s.</w:t>
      </w:r>
    </w:p>
    <w:p w:rsidR="00DB3D2F" w:rsidRDefault="00DD1FEB">
      <w:pPr>
        <w:numPr>
          <w:ilvl w:val="0"/>
          <w:numId w:val="1"/>
        </w:numPr>
        <w:tabs>
          <w:tab w:val="left" w:pos="1440"/>
        </w:tabs>
        <w:ind w:left="1440"/>
      </w:pPr>
      <w:r>
        <w:t>kovine</w:t>
      </w:r>
    </w:p>
    <w:p w:rsidR="00DB3D2F" w:rsidRDefault="00DD1FEB">
      <w:pPr>
        <w:numPr>
          <w:ilvl w:val="0"/>
          <w:numId w:val="1"/>
        </w:numPr>
        <w:tabs>
          <w:tab w:val="left" w:pos="1440"/>
        </w:tabs>
        <w:ind w:left="1440"/>
      </w:pPr>
      <w:r>
        <w:t>polkovine</w:t>
      </w:r>
    </w:p>
    <w:p w:rsidR="00DB3D2F" w:rsidRDefault="00DD1FEB">
      <w:pPr>
        <w:numPr>
          <w:ilvl w:val="0"/>
          <w:numId w:val="1"/>
        </w:numPr>
        <w:tabs>
          <w:tab w:val="left" w:pos="1440"/>
        </w:tabs>
        <w:ind w:left="1440"/>
      </w:pPr>
      <w:r>
        <w:t>nekovine</w:t>
      </w:r>
    </w:p>
    <w:p w:rsidR="00DB3D2F" w:rsidRDefault="00DD1FEB">
      <w:pPr>
        <w:numPr>
          <w:ilvl w:val="0"/>
          <w:numId w:val="1"/>
        </w:numPr>
        <w:tabs>
          <w:tab w:val="left" w:pos="1440"/>
        </w:tabs>
        <w:ind w:left="1440"/>
      </w:pPr>
      <w:r>
        <w:t>žlahtni plini</w:t>
      </w:r>
    </w:p>
    <w:p w:rsidR="00DB3D2F" w:rsidRDefault="00DB3D2F">
      <w:pPr>
        <w:tabs>
          <w:tab w:val="left" w:pos="360"/>
        </w:tabs>
        <w:ind w:left="720"/>
      </w:pPr>
    </w:p>
    <w:p w:rsidR="00DB3D2F" w:rsidRDefault="00DD1FEB">
      <w:pPr>
        <w:numPr>
          <w:ilvl w:val="0"/>
          <w:numId w:val="1"/>
        </w:numPr>
        <w:tabs>
          <w:tab w:val="left" w:pos="720"/>
        </w:tabs>
      </w:pPr>
      <w:r>
        <w:t>el., ki se jim polnijo d orbitale so razvrščeni v stranske sk. Vsi so kovine, imenujemo jih prehodni el.</w:t>
      </w:r>
    </w:p>
    <w:p w:rsidR="00DB3D2F" w:rsidRDefault="00DB3D2F"/>
    <w:p w:rsidR="00DB3D2F" w:rsidRDefault="00DD1FEB">
      <w:pPr>
        <w:numPr>
          <w:ilvl w:val="0"/>
          <w:numId w:val="1"/>
        </w:numPr>
        <w:tabs>
          <w:tab w:val="left" w:pos="720"/>
        </w:tabs>
      </w:pPr>
      <w:r>
        <w:t xml:space="preserve">el., ki se jim polni f orbitala so razvrščeni v 2 vrsti. Imenujemo jih lantanoidi in aktinoidi </w:t>
      </w: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D1FEB">
      <w:pPr>
        <w:ind w:left="360"/>
        <w:jc w:val="center"/>
        <w:rPr>
          <w:b/>
          <w:shadow/>
          <w:color w:val="FF6600"/>
          <w:spacing w:val="20"/>
          <w:sz w:val="36"/>
          <w:szCs w:val="36"/>
          <w:u w:val="wavyHeavy"/>
        </w:rPr>
      </w:pPr>
      <w:r>
        <w:rPr>
          <w:b/>
          <w:shadow/>
          <w:color w:val="FF6600"/>
          <w:spacing w:val="20"/>
          <w:sz w:val="36"/>
          <w:szCs w:val="36"/>
          <w:u w:val="wavyHeavy"/>
        </w:rPr>
        <w:t>ATOMSKI IN IONSKI RADIJ</w:t>
      </w:r>
    </w:p>
    <w:p w:rsidR="00DB3D2F" w:rsidRDefault="00DB3D2F">
      <w:pPr>
        <w:ind w:left="360"/>
      </w:pPr>
    </w:p>
    <w:p w:rsidR="00DB3D2F" w:rsidRDefault="00DD1FEB">
      <w:pPr>
        <w:ind w:left="360"/>
      </w:pPr>
      <w:r>
        <w:rPr>
          <w:color w:val="FF6600"/>
        </w:rPr>
        <w:t>El. ovojnica</w:t>
      </w:r>
      <w:r>
        <w:t xml:space="preserve">, ki je 100.000 x večja kot jedro, </w:t>
      </w:r>
      <w:r>
        <w:rPr>
          <w:color w:val="FF6600"/>
        </w:rPr>
        <w:t>odloča o velikosti atoma</w:t>
      </w:r>
      <w:r>
        <w:t>.</w:t>
      </w:r>
    </w:p>
    <w:p w:rsidR="00DB3D2F" w:rsidRDefault="00DB3D2F">
      <w:pPr>
        <w:ind w:left="360"/>
      </w:pPr>
    </w:p>
    <w:p w:rsidR="00DB3D2F" w:rsidRDefault="00DD1FEB">
      <w:pPr>
        <w:ind w:left="360"/>
      </w:pPr>
      <w:r>
        <w:t xml:space="preserve">Atomski radiji se po </w:t>
      </w:r>
      <w:r>
        <w:rPr>
          <w:color w:val="FF6600"/>
        </w:rPr>
        <w:t>SKUPINI</w:t>
      </w:r>
      <w:r>
        <w:t xml:space="preserve"> v p.s. </w:t>
      </w:r>
      <w:r>
        <w:rPr>
          <w:i/>
        </w:rPr>
        <w:t>večajo</w:t>
      </w:r>
      <w:r>
        <w:t>.</w:t>
      </w:r>
    </w:p>
    <w:p w:rsidR="00DB3D2F" w:rsidRDefault="00DD1FEB">
      <w:pPr>
        <w:ind w:left="360"/>
        <w:jc w:val="right"/>
      </w:pPr>
      <w:r>
        <w:t xml:space="preserve">Pri K so el. bolj oddaljeni </w:t>
      </w:r>
    </w:p>
    <w:p w:rsidR="00DB3D2F" w:rsidRDefault="00DD1FEB">
      <w:pPr>
        <w:ind w:left="360"/>
        <w:jc w:val="right"/>
      </w:pPr>
      <w:r>
        <w:t>in jedro jih manj privlači.</w:t>
      </w:r>
    </w:p>
    <w:p w:rsidR="00DB3D2F" w:rsidRDefault="00DB3D2F">
      <w:pPr>
        <w:ind w:left="360"/>
      </w:pPr>
    </w:p>
    <w:p w:rsidR="00DB3D2F" w:rsidRDefault="00DB3D2F">
      <w:pPr>
        <w:ind w:left="360"/>
      </w:pPr>
    </w:p>
    <w:p w:rsidR="00DB3D2F" w:rsidRDefault="00DD1FEB">
      <w:pPr>
        <w:ind w:left="360"/>
      </w:pPr>
      <w:r>
        <w:t xml:space="preserve">Atomski radiji se po </w:t>
      </w:r>
      <w:r>
        <w:rPr>
          <w:color w:val="FF6600"/>
        </w:rPr>
        <w:t>PERIODAH</w:t>
      </w:r>
      <w:r>
        <w:t xml:space="preserve"> v p.s. </w:t>
      </w:r>
      <w:r>
        <w:rPr>
          <w:i/>
        </w:rPr>
        <w:t>manjšajo</w:t>
      </w:r>
      <w:r>
        <w:t>.</w:t>
      </w:r>
    </w:p>
    <w:p w:rsidR="00DB3D2F" w:rsidRDefault="00DD1FEB">
      <w:pPr>
        <w:ind w:left="360"/>
        <w:jc w:val="right"/>
      </w:pPr>
      <w:r>
        <w:t>Bolj pozitivno jedro močneje</w:t>
      </w:r>
    </w:p>
    <w:p w:rsidR="00DB3D2F" w:rsidRDefault="00DD1FEB">
      <w:pPr>
        <w:ind w:left="360"/>
        <w:jc w:val="right"/>
      </w:pPr>
      <w:r>
        <w:t>privlači el. Iste lupine, zato</w:t>
      </w:r>
    </w:p>
    <w:p w:rsidR="00DB3D2F" w:rsidRDefault="00DD1FEB">
      <w:pPr>
        <w:ind w:left="360"/>
        <w:jc w:val="right"/>
      </w:pPr>
      <w:r>
        <w:t>je F manjši od Li.</w:t>
      </w:r>
    </w:p>
    <w:sectPr w:rsidR="00DB3D2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FEB"/>
    <w:rsid w:val="007D6107"/>
    <w:rsid w:val="00DB3D2F"/>
    <w:rsid w:val="00D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