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61B" w:rsidRDefault="004C3F50">
      <w:pPr>
        <w:pStyle w:val="Style1"/>
      </w:pPr>
      <w:bookmarkStart w:id="0" w:name="_GoBack"/>
      <w:bookmarkEnd w:id="0"/>
      <w:r>
        <w:t>IMENOVANJE ELEMENTOV IN BINARNIH SPOJIN</w:t>
      </w:r>
    </w:p>
    <w:p w:rsidR="008F461B" w:rsidRDefault="004C3F50">
      <w:pPr>
        <w:spacing w:after="120"/>
        <w:jc w:val="both"/>
        <w:rPr>
          <w:rFonts w:ascii="Bookman Old Style" w:hAnsi="Bookman Old Style" w:cs="Bookman Old Style"/>
          <w:b/>
        </w:rPr>
      </w:pPr>
      <w:r>
        <w:rPr>
          <w:rFonts w:ascii="Bookman Old Style" w:hAnsi="Bookman Old Style" w:cs="Bookman Old Style"/>
          <w:b/>
        </w:rPr>
        <w:t>Elementi so enostavne kemijsko čiste snovi.</w:t>
      </w:r>
    </w:p>
    <w:p w:rsidR="008F461B" w:rsidRDefault="004C3F50">
      <w:pPr>
        <w:shd w:val="clear" w:color="auto" w:fill="FFFFFF"/>
        <w:spacing w:after="120"/>
        <w:jc w:val="both"/>
        <w:rPr>
          <w:rFonts w:ascii="Bookman Old Style" w:hAnsi="Bookman Old Style" w:cs="Bookman Old Style"/>
        </w:rPr>
      </w:pPr>
      <w:r>
        <w:rPr>
          <w:rFonts w:ascii="Bookman Old Style" w:hAnsi="Bookman Old Style" w:cs="Bookman Old Style"/>
        </w:rPr>
        <w:t>ELEMENT je čista snov, ki je s kemijsko reakcijo ne moremo pretvoriti v enostavnejše snovi. Zgrajena je iz istovrstnih atomov. Periodni sistem elementov je zasnoval ruski kemik Dimitrij Ivanovič Mandeljejev.</w:t>
      </w:r>
    </w:p>
    <w:p w:rsidR="008F461B" w:rsidRDefault="008F461B">
      <w:pPr>
        <w:shd w:val="clear" w:color="auto" w:fill="FFFFFF"/>
        <w:spacing w:after="120"/>
        <w:jc w:val="both"/>
        <w:rPr>
          <w:rFonts w:ascii="Bookman Old Style" w:hAnsi="Bookman Old Style" w:cs="Bookman Old Style"/>
        </w:rPr>
      </w:pPr>
    </w:p>
    <w:p w:rsidR="008F461B" w:rsidRDefault="004C3F50">
      <w:pPr>
        <w:spacing w:after="120"/>
        <w:jc w:val="both"/>
        <w:rPr>
          <w:rFonts w:ascii="Bookman Old Style" w:hAnsi="Bookman Old Style" w:cs="Bookman Old Style"/>
          <w:b/>
        </w:rPr>
      </w:pPr>
      <w:r>
        <w:rPr>
          <w:rFonts w:ascii="Bookman Old Style" w:hAnsi="Bookman Old Style" w:cs="Bookman Old Style"/>
          <w:b/>
        </w:rPr>
        <w:t>Imena in simboli elementov</w:t>
      </w:r>
    </w:p>
    <w:p w:rsidR="008F461B" w:rsidRDefault="004C3F50">
      <w:pPr>
        <w:spacing w:after="120"/>
        <w:jc w:val="both"/>
        <w:rPr>
          <w:rFonts w:ascii="Bookman Old Style" w:hAnsi="Bookman Old Style" w:cs="Bookman Old Style"/>
        </w:rPr>
      </w:pPr>
      <w:r>
        <w:rPr>
          <w:rFonts w:ascii="Bookman Old Style" w:hAnsi="Bookman Old Style" w:cs="Bookman Old Style"/>
        </w:rPr>
        <w:t>Vsak element ima svoj simbol in ime. Simboli elementov so med seboj narodno dogovorjeni. Izvor imen je zelo raznolik. Nekateri so se razvili iz zemljepisnih pojmov, drugi po bogovih in mitoloških bitjih, po znanstvenikih in nebesnih telesih.</w:t>
      </w:r>
    </w:p>
    <w:p w:rsidR="008F461B" w:rsidRDefault="008F461B">
      <w:pPr>
        <w:spacing w:after="120"/>
        <w:jc w:val="both"/>
        <w:rPr>
          <w:rFonts w:ascii="Bookman Old Style" w:hAnsi="Bookman Old Style" w:cs="Bookman Old Style"/>
        </w:rPr>
      </w:pPr>
    </w:p>
    <w:p w:rsidR="008F461B" w:rsidRDefault="004C3F50">
      <w:pPr>
        <w:spacing w:after="120"/>
        <w:jc w:val="both"/>
        <w:rPr>
          <w:rFonts w:ascii="Bookman Old Style" w:hAnsi="Bookman Old Style" w:cs="Bookman Old Style"/>
          <w:b/>
        </w:rPr>
      </w:pPr>
      <w:r>
        <w:rPr>
          <w:rFonts w:ascii="Bookman Old Style" w:hAnsi="Bookman Old Style" w:cs="Bookman Old Style"/>
          <w:b/>
        </w:rPr>
        <w:t>Molekule elementov in agregatna stanja</w:t>
      </w:r>
    </w:p>
    <w:p w:rsidR="008F461B" w:rsidRDefault="004C3F50">
      <w:pPr>
        <w:spacing w:after="120"/>
        <w:jc w:val="both"/>
        <w:rPr>
          <w:rFonts w:ascii="Bookman Old Style" w:hAnsi="Bookman Old Style" w:cs="Bookman Old Style"/>
        </w:rPr>
      </w:pPr>
      <w:r>
        <w:rPr>
          <w:rFonts w:ascii="Bookman Old Style" w:hAnsi="Bookman Old Style" w:cs="Bookman Old Style"/>
        </w:rPr>
        <w:t xml:space="preserve">Vodik, kisik, dušik in elementi VII. Skupine periodnega sistema tvorijo dvoatomne molekule. Fosfor tvori štiriatomne molekule, žveplo pa osematomne molekule. Pri sodobnih pogojih se vodik, kisik, dušik, fluor, klor in elementi VIII. Skupine periodnega sistema v plinastem, živo srebro in brom v tekočem, ostali elementi pa v trdnem agregatnem stanju. </w:t>
      </w:r>
    </w:p>
    <w:p w:rsidR="008F461B" w:rsidRDefault="008F461B">
      <w:pPr>
        <w:spacing w:after="120"/>
        <w:jc w:val="both"/>
        <w:rPr>
          <w:rFonts w:ascii="Bookman Old Style" w:hAnsi="Bookman Old Style" w:cs="Bookman Old Style"/>
        </w:rPr>
      </w:pPr>
    </w:p>
    <w:p w:rsidR="008F461B" w:rsidRDefault="004C3F50">
      <w:pPr>
        <w:spacing w:after="120"/>
        <w:jc w:val="both"/>
        <w:rPr>
          <w:rFonts w:ascii="Bookman Old Style" w:hAnsi="Bookman Old Style" w:cs="Bookman Old Style"/>
          <w:b/>
        </w:rPr>
      </w:pPr>
      <w:r>
        <w:rPr>
          <w:rFonts w:ascii="Bookman Old Style" w:hAnsi="Bookman Old Style" w:cs="Bookman Old Style"/>
          <w:b/>
        </w:rPr>
        <w:t>Binarne spojine so spojine dveh elementov</w:t>
      </w:r>
    </w:p>
    <w:p w:rsidR="008F461B" w:rsidRDefault="004C3F50">
      <w:pPr>
        <w:spacing w:after="120"/>
        <w:jc w:val="both"/>
        <w:rPr>
          <w:rFonts w:ascii="Bookman Old Style" w:hAnsi="Bookman Old Style" w:cs="Bookman Old Style"/>
        </w:rPr>
      </w:pPr>
      <w:r>
        <w:rPr>
          <w:rFonts w:ascii="Bookman Old Style" w:hAnsi="Bookman Old Style" w:cs="Bookman Old Style"/>
        </w:rPr>
        <w:t xml:space="preserve">Spojina je čista snov sestavljena iz 1 ali več elementov. Najpreprostejše spojine so sestavljene iz dveh elementov – </w:t>
      </w:r>
      <w:r>
        <w:rPr>
          <w:rFonts w:ascii="Bookman Old Style" w:hAnsi="Bookman Old Style" w:cs="Bookman Old Style"/>
          <w:b/>
        </w:rPr>
        <w:t>BINARNE SPOJINE</w:t>
      </w:r>
      <w:r>
        <w:rPr>
          <w:rFonts w:ascii="Bookman Old Style" w:hAnsi="Bookman Old Style" w:cs="Bookman Old Style"/>
        </w:rPr>
        <w:t>. (npr. H2O, sestavljena iz vodika in kisika.)</w:t>
      </w:r>
    </w:p>
    <w:p w:rsidR="008F461B" w:rsidRDefault="004C3F50">
      <w:pPr>
        <w:spacing w:after="120"/>
        <w:jc w:val="both"/>
        <w:rPr>
          <w:rFonts w:ascii="Bookman Old Style" w:hAnsi="Bookman Old Style" w:cs="Bookman Old Style"/>
        </w:rPr>
      </w:pPr>
      <w:r>
        <w:rPr>
          <w:rFonts w:ascii="Bookman Old Style" w:hAnsi="Bookman Old Style" w:cs="Bookman Old Style"/>
        </w:rPr>
        <w:t xml:space="preserve">Danes imamo za imenovanje spojin določena pravila – </w:t>
      </w:r>
      <w:r>
        <w:rPr>
          <w:rFonts w:ascii="Bookman Old Style" w:hAnsi="Bookman Old Style" w:cs="Bookman Old Style"/>
          <w:b/>
        </w:rPr>
        <w:t>kemijska nomenklatura</w:t>
      </w:r>
      <w:r>
        <w:rPr>
          <w:rFonts w:ascii="Bookman Old Style" w:hAnsi="Bookman Old Style" w:cs="Bookman Old Style"/>
        </w:rPr>
        <w:t>: Če poznamo pravila imenovanja snovi, lahko iz imen napišemo njihove formule in obratno.</w:t>
      </w:r>
    </w:p>
    <w:p w:rsidR="008F461B" w:rsidRDefault="004C3F50">
      <w:pPr>
        <w:spacing w:after="120"/>
        <w:jc w:val="both"/>
        <w:rPr>
          <w:rFonts w:ascii="Bookman Old Style" w:hAnsi="Bookman Old Style" w:cs="Bookman Old Style"/>
        </w:rPr>
      </w:pPr>
      <w:r>
        <w:rPr>
          <w:rFonts w:ascii="Bookman Old Style" w:hAnsi="Bookman Old Style" w:cs="Bookman Old Style"/>
          <w:b/>
        </w:rPr>
        <w:t>IUPAC</w:t>
      </w:r>
      <w:r>
        <w:rPr>
          <w:rFonts w:ascii="Bookman Old Style" w:hAnsi="Bookman Old Style" w:cs="Bookman Old Style"/>
        </w:rPr>
        <w:t xml:space="preserve"> – mednarodna zveza za čisto in uporabno kemijo se ukvarja z pravili imenovanja spojin. Imamo več načinov imenovanja:</w:t>
      </w:r>
    </w:p>
    <w:p w:rsidR="008F461B" w:rsidRDefault="008F461B">
      <w:pPr>
        <w:spacing w:after="120"/>
        <w:jc w:val="both"/>
        <w:rPr>
          <w:rFonts w:ascii="Bookman Old Style" w:hAnsi="Bookman Old Style" w:cs="Bookman Old Style"/>
        </w:rPr>
      </w:pPr>
    </w:p>
    <w:p w:rsidR="008F461B" w:rsidRDefault="004C3F50">
      <w:pPr>
        <w:pStyle w:val="ListParagraph"/>
        <w:numPr>
          <w:ilvl w:val="0"/>
          <w:numId w:val="1"/>
        </w:numPr>
        <w:spacing w:after="120"/>
        <w:jc w:val="both"/>
        <w:rPr>
          <w:rFonts w:ascii="Bookman Old Style" w:hAnsi="Bookman Old Style" w:cs="Bookman Old Style"/>
          <w:b/>
        </w:rPr>
      </w:pPr>
      <w:r>
        <w:rPr>
          <w:rFonts w:ascii="Bookman Old Style" w:hAnsi="Bookman Old Style" w:cs="Bookman Old Style"/>
          <w:b/>
        </w:rPr>
        <w:t>IMENOVANJE Z GRŠKIMI ŠTEVNIKI</w:t>
      </w:r>
    </w:p>
    <w:p w:rsidR="008F461B" w:rsidRDefault="004C3F50">
      <w:pPr>
        <w:pStyle w:val="ListParagraph"/>
        <w:numPr>
          <w:ilvl w:val="0"/>
          <w:numId w:val="2"/>
        </w:numPr>
        <w:spacing w:after="120"/>
        <w:jc w:val="both"/>
        <w:rPr>
          <w:rFonts w:ascii="Bookman Old Style" w:hAnsi="Bookman Old Style" w:cs="Bookman Old Style"/>
        </w:rPr>
      </w:pPr>
      <w:r>
        <w:rPr>
          <w:rFonts w:ascii="Bookman Old Style" w:hAnsi="Bookman Old Style" w:cs="Bookman Old Style"/>
        </w:rPr>
        <w:t>Uporabljamo grške števnike: 1 (mono), 2(di), 3 (tri), 4 (tetra), 5 (penta), 6 (heksa), 7 (hepta), 8 (okta), 9 (nona), 10 (deka)...</w:t>
      </w:r>
    </w:p>
    <w:p w:rsidR="008F461B" w:rsidRDefault="004C3F50">
      <w:pPr>
        <w:pStyle w:val="ListParagraph"/>
        <w:numPr>
          <w:ilvl w:val="0"/>
          <w:numId w:val="2"/>
        </w:numPr>
        <w:spacing w:after="120"/>
        <w:jc w:val="both"/>
        <w:rPr>
          <w:rFonts w:ascii="Bookman Old Style" w:hAnsi="Bookman Old Style" w:cs="Bookman Old Style"/>
        </w:rPr>
      </w:pPr>
      <w:r>
        <w:rPr>
          <w:rFonts w:ascii="Bookman Old Style" w:hAnsi="Bookman Old Style" w:cs="Bookman Old Style"/>
        </w:rPr>
        <w:t>Slovenskemu imenu 1. Elementa dodamo pripono –</w:t>
      </w:r>
      <w:r>
        <w:rPr>
          <w:rFonts w:ascii="Bookman Old Style" w:hAnsi="Bookman Old Style" w:cs="Bookman Old Style"/>
          <w:b/>
        </w:rPr>
        <w:t>ov</w:t>
      </w:r>
      <w:r>
        <w:rPr>
          <w:rFonts w:ascii="Bookman Old Style" w:hAnsi="Bookman Old Style" w:cs="Bookman Old Style"/>
        </w:rPr>
        <w:t xml:space="preserve"> ali –</w:t>
      </w:r>
      <w:r>
        <w:rPr>
          <w:rFonts w:ascii="Bookman Old Style" w:hAnsi="Bookman Old Style" w:cs="Bookman Old Style"/>
          <w:b/>
        </w:rPr>
        <w:t>ev</w:t>
      </w:r>
      <w:r>
        <w:rPr>
          <w:rFonts w:ascii="Bookman Old Style" w:hAnsi="Bookman Old Style" w:cs="Bookman Old Style"/>
        </w:rPr>
        <w:t xml:space="preserve">. </w:t>
      </w:r>
    </w:p>
    <w:p w:rsidR="008F461B" w:rsidRDefault="004C3F50">
      <w:pPr>
        <w:pStyle w:val="ListParagraph"/>
        <w:numPr>
          <w:ilvl w:val="0"/>
          <w:numId w:val="2"/>
        </w:numPr>
        <w:spacing w:after="120"/>
        <w:jc w:val="both"/>
        <w:rPr>
          <w:rFonts w:ascii="Bookman Old Style" w:hAnsi="Bookman Old Style" w:cs="Bookman Old Style"/>
          <w:b/>
        </w:rPr>
      </w:pPr>
      <w:r>
        <w:rPr>
          <w:rFonts w:ascii="Bookman Old Style" w:hAnsi="Bookman Old Style" w:cs="Bookman Old Style"/>
        </w:rPr>
        <w:t>Pri drugem elementu dodamo za imenovanje končnico –</w:t>
      </w:r>
      <w:r>
        <w:rPr>
          <w:rFonts w:ascii="Bookman Old Style" w:hAnsi="Bookman Old Style" w:cs="Bookman Old Style"/>
          <w:b/>
        </w:rPr>
        <w:t xml:space="preserve">id. </w:t>
      </w:r>
    </w:p>
    <w:p w:rsidR="008F461B" w:rsidRDefault="004C3F50">
      <w:pPr>
        <w:pStyle w:val="ListParagraph"/>
        <w:numPr>
          <w:ilvl w:val="0"/>
          <w:numId w:val="2"/>
        </w:numPr>
        <w:spacing w:after="120"/>
        <w:jc w:val="both"/>
        <w:rPr>
          <w:rFonts w:ascii="Bookman Old Style" w:hAnsi="Bookman Old Style" w:cs="Bookman Old Style"/>
        </w:rPr>
      </w:pPr>
      <w:r>
        <w:rPr>
          <w:rFonts w:ascii="Bookman Old Style" w:hAnsi="Bookman Old Style" w:cs="Bookman Old Style"/>
        </w:rPr>
        <w:t xml:space="preserve">Pomemben pa je tudi vrstni red zapisovanja elementov. </w:t>
      </w:r>
    </w:p>
    <w:p w:rsidR="008F461B" w:rsidRDefault="008F461B">
      <w:pPr>
        <w:pStyle w:val="ListParagraph"/>
        <w:spacing w:after="120"/>
        <w:ind w:left="1080"/>
        <w:jc w:val="both"/>
        <w:rPr>
          <w:rFonts w:ascii="Bookman Old Style" w:hAnsi="Bookman Old Style" w:cs="Bookman Old Style"/>
        </w:rPr>
      </w:pPr>
    </w:p>
    <w:p w:rsidR="008F461B" w:rsidRDefault="004C3F50">
      <w:pPr>
        <w:spacing w:after="120"/>
        <w:jc w:val="both"/>
        <w:rPr>
          <w:rFonts w:ascii="Bookman Old Style" w:hAnsi="Bookman Old Style" w:cs="Bookman Old Style"/>
          <w:i/>
        </w:rPr>
      </w:pPr>
      <w:r>
        <w:rPr>
          <w:rFonts w:ascii="Bookman Old Style" w:hAnsi="Bookman Old Style" w:cs="Bookman Old Style"/>
        </w:rPr>
        <w:t xml:space="preserve">Prim: </w:t>
      </w:r>
      <w:r>
        <w:rPr>
          <w:rFonts w:ascii="Bookman Old Style" w:hAnsi="Bookman Old Style" w:cs="Bookman Old Style"/>
          <w:b/>
          <w:i/>
        </w:rPr>
        <w:t xml:space="preserve">NO2 </w:t>
      </w:r>
      <w:r>
        <w:rPr>
          <w:rFonts w:ascii="Wingdings" w:hAnsi="Wingdings"/>
          <w:b/>
          <w:i/>
        </w:rPr>
        <w:t></w:t>
      </w:r>
      <w:r>
        <w:rPr>
          <w:rFonts w:ascii="Bookman Old Style" w:hAnsi="Bookman Old Style" w:cs="Bookman Old Style"/>
          <w:i/>
        </w:rPr>
        <w:t>N: Dušikov (pripona –ev/-ov), O2: Diksid (di (2), in končnica –id)</w:t>
      </w:r>
    </w:p>
    <w:p w:rsidR="008F461B" w:rsidRDefault="008F461B">
      <w:pPr>
        <w:spacing w:after="120"/>
        <w:jc w:val="both"/>
        <w:rPr>
          <w:rFonts w:ascii="Bookman Old Style" w:hAnsi="Bookman Old Style" w:cs="Bookman Old Style"/>
        </w:rPr>
      </w:pPr>
    </w:p>
    <w:p w:rsidR="008F461B" w:rsidRDefault="004C3F50">
      <w:pPr>
        <w:pStyle w:val="ListParagraph"/>
        <w:numPr>
          <w:ilvl w:val="0"/>
          <w:numId w:val="1"/>
        </w:numPr>
        <w:spacing w:after="120"/>
        <w:jc w:val="both"/>
        <w:rPr>
          <w:rFonts w:ascii="Bookman Old Style" w:hAnsi="Bookman Old Style" w:cs="Bookman Old Style"/>
          <w:b/>
        </w:rPr>
      </w:pPr>
      <w:r>
        <w:rPr>
          <w:rFonts w:ascii="Bookman Old Style" w:hAnsi="Bookman Old Style" w:cs="Bookman Old Style"/>
          <w:b/>
        </w:rPr>
        <w:t>IMENOVANJE PO STOCKOVEM SISTEMU</w:t>
      </w:r>
    </w:p>
    <w:p w:rsidR="008F461B" w:rsidRDefault="004C3F50">
      <w:pPr>
        <w:pStyle w:val="ListParagraph"/>
        <w:spacing w:after="120"/>
        <w:ind w:left="0"/>
        <w:jc w:val="both"/>
        <w:rPr>
          <w:rFonts w:ascii="Bookman Old Style" w:hAnsi="Bookman Old Style" w:cs="Bookman Old Style"/>
          <w:b/>
        </w:rPr>
      </w:pPr>
      <w:r>
        <w:rPr>
          <w:rFonts w:ascii="Bookman Old Style" w:hAnsi="Bookman Old Style" w:cs="Bookman Old Style"/>
        </w:rPr>
        <w:t xml:space="preserve">Podobno je imenovanju z gr. Števniki, le da je namesto grških števnikov navedeno </w:t>
      </w:r>
      <w:r>
        <w:rPr>
          <w:rFonts w:ascii="Bookman Old Style" w:hAnsi="Bookman Old Style" w:cs="Bookman Old Style"/>
          <w:b/>
        </w:rPr>
        <w:lastRenderedPageBreak/>
        <w:t>oksidacijsko število bolj pozitivnega elementa.</w:t>
      </w:r>
    </w:p>
    <w:p w:rsidR="008F461B" w:rsidRDefault="004C3F50">
      <w:pPr>
        <w:pStyle w:val="ListParagraph"/>
        <w:shd w:val="clear" w:color="auto" w:fill="F2DBDB"/>
        <w:spacing w:after="120"/>
        <w:ind w:left="0"/>
        <w:jc w:val="both"/>
        <w:rPr>
          <w:rFonts w:ascii="Bookman Old Style" w:hAnsi="Bookman Old Style" w:cs="Bookman Old Style"/>
        </w:rPr>
      </w:pPr>
      <w:r>
        <w:rPr>
          <w:rFonts w:ascii="Bookman Old Style" w:hAnsi="Bookman Old Style" w:cs="Bookman Old Style"/>
        </w:rPr>
        <w:t>OKSIDACIJSKO ŠTEVILO: Je naboj, ki bi ga imel atom v molekuli če bi bila ta zgrajena zgolj iz ionov.</w:t>
      </w:r>
    </w:p>
    <w:p w:rsidR="008F461B" w:rsidRDefault="004C3F50">
      <w:pPr>
        <w:pStyle w:val="ListParagraph"/>
        <w:shd w:val="clear" w:color="auto" w:fill="FFFFFF"/>
        <w:spacing w:after="120"/>
        <w:ind w:left="0"/>
        <w:jc w:val="both"/>
        <w:rPr>
          <w:rFonts w:ascii="Bookman Old Style" w:hAnsi="Bookman Old Style" w:cs="Bookman Old Style"/>
        </w:rPr>
      </w:pPr>
      <w:r>
        <w:rPr>
          <w:rFonts w:ascii="Bookman Old Style" w:hAnsi="Bookman Old Style" w:cs="Bookman Old Style"/>
        </w:rPr>
        <w:t>Zapisujemo ga nad simbolom elementa z predznakom +/-, nato pa še številčno vrednost.</w:t>
      </w:r>
    </w:p>
    <w:p w:rsidR="008F461B" w:rsidRDefault="004C3F50">
      <w:pPr>
        <w:pStyle w:val="ListParagraph"/>
        <w:shd w:val="clear" w:color="auto" w:fill="FFFFFF"/>
        <w:ind w:left="0"/>
        <w:jc w:val="both"/>
        <w:rPr>
          <w:rFonts w:ascii="Bookman Old Style" w:hAnsi="Bookman Old Style" w:cs="Bookman Old Style"/>
        </w:rPr>
      </w:pPr>
      <w:r>
        <w:rPr>
          <w:rFonts w:ascii="Bookman Old Style" w:hAnsi="Bookman Old Style" w:cs="Bookman Old Style"/>
        </w:rPr>
        <w:t xml:space="preserve">Isti element ima v različnih spojinah lahko različna oksidacijska števila. V binarnih spojinah ima ponavadi </w:t>
      </w:r>
      <w:r>
        <w:rPr>
          <w:rFonts w:ascii="Bookman Old Style" w:hAnsi="Bookman Old Style" w:cs="Bookman Old Style"/>
          <w:b/>
        </w:rPr>
        <w:t>levi element pozitivno</w:t>
      </w:r>
      <w:r>
        <w:rPr>
          <w:rFonts w:ascii="Bookman Old Style" w:hAnsi="Bookman Old Style" w:cs="Bookman Old Style"/>
        </w:rPr>
        <w:t xml:space="preserve"> in </w:t>
      </w:r>
      <w:r>
        <w:rPr>
          <w:rFonts w:ascii="Bookman Old Style" w:hAnsi="Bookman Old Style" w:cs="Bookman Old Style"/>
          <w:b/>
        </w:rPr>
        <w:t>desni negativno</w:t>
      </w:r>
      <w:r>
        <w:rPr>
          <w:rFonts w:ascii="Bookman Old Style" w:hAnsi="Bookman Old Style" w:cs="Bookman Old Style"/>
        </w:rPr>
        <w:t xml:space="preserve"> oksidacijsko število. </w:t>
      </w:r>
    </w:p>
    <w:p w:rsidR="008F461B" w:rsidRDefault="008F461B">
      <w:pPr>
        <w:pStyle w:val="ListParagraph"/>
        <w:shd w:val="clear" w:color="auto" w:fill="FFFFFF"/>
        <w:ind w:left="0"/>
        <w:jc w:val="both"/>
        <w:rPr>
          <w:rFonts w:ascii="Bookman Old Style" w:hAnsi="Bookman Old Style" w:cs="Bookman Old Style"/>
        </w:rPr>
      </w:pPr>
    </w:p>
    <w:p w:rsidR="008F461B" w:rsidRDefault="004C3F50">
      <w:pPr>
        <w:pStyle w:val="ListParagraph"/>
        <w:shd w:val="clear" w:color="auto" w:fill="FFFFFF"/>
        <w:ind w:left="0"/>
        <w:jc w:val="both"/>
        <w:rPr>
          <w:rFonts w:ascii="Bookman Old Style" w:hAnsi="Bookman Old Style" w:cs="Bookman Old Style"/>
        </w:rPr>
      </w:pPr>
      <w:r>
        <w:rPr>
          <w:rFonts w:ascii="Bookman Old Style" w:hAnsi="Bookman Old Style" w:cs="Bookman Old Style"/>
        </w:rPr>
        <w:t xml:space="preserve">Pri določanju oksidacijskih števil si pomagamo z </w:t>
      </w:r>
      <w:r>
        <w:rPr>
          <w:rFonts w:ascii="Bookman Old Style" w:hAnsi="Bookman Old Style" w:cs="Bookman Old Style"/>
          <w:u w:val="single"/>
        </w:rPr>
        <w:t>PRAVILI</w:t>
      </w:r>
      <w:r>
        <w:rPr>
          <w:rFonts w:ascii="Bookman Old Style" w:hAnsi="Bookman Old Style" w:cs="Bookman Old Style"/>
        </w:rPr>
        <w:t>:</w:t>
      </w:r>
    </w:p>
    <w:p w:rsidR="008F461B" w:rsidRDefault="004C3F50">
      <w:pPr>
        <w:pStyle w:val="ListParagraph"/>
        <w:numPr>
          <w:ilvl w:val="0"/>
          <w:numId w:val="3"/>
        </w:numPr>
        <w:shd w:val="clear" w:color="auto" w:fill="FFFFFF"/>
        <w:spacing w:after="120"/>
        <w:jc w:val="both"/>
        <w:rPr>
          <w:rFonts w:ascii="Bookman Old Style" w:hAnsi="Bookman Old Style" w:cs="Bookman Old Style"/>
        </w:rPr>
      </w:pPr>
      <w:r>
        <w:rPr>
          <w:rFonts w:ascii="Bookman Old Style" w:hAnsi="Bookman Old Style" w:cs="Bookman Old Style"/>
        </w:rPr>
        <w:t>Vsota vseh oksidacijskih števil v elementu je 0</w:t>
      </w:r>
    </w:p>
    <w:p w:rsidR="008F461B" w:rsidRDefault="004C3F50">
      <w:pPr>
        <w:pStyle w:val="ListParagraph"/>
        <w:numPr>
          <w:ilvl w:val="0"/>
          <w:numId w:val="3"/>
        </w:numPr>
        <w:shd w:val="clear" w:color="auto" w:fill="FFFFFF"/>
        <w:spacing w:after="120"/>
        <w:jc w:val="both"/>
        <w:rPr>
          <w:rFonts w:ascii="Bookman Old Style" w:hAnsi="Bookman Old Style" w:cs="Bookman Old Style"/>
        </w:rPr>
      </w:pPr>
      <w:r>
        <w:rPr>
          <w:rFonts w:ascii="Bookman Old Style" w:hAnsi="Bookman Old Style" w:cs="Bookman Old Style"/>
        </w:rPr>
        <w:t>Vodik ima oks. Št. +1 ali -1</w:t>
      </w:r>
    </w:p>
    <w:p w:rsidR="008F461B" w:rsidRDefault="004C3F50">
      <w:pPr>
        <w:pStyle w:val="ListParagraph"/>
        <w:numPr>
          <w:ilvl w:val="0"/>
          <w:numId w:val="3"/>
        </w:numPr>
        <w:shd w:val="clear" w:color="auto" w:fill="FFFFFF"/>
        <w:spacing w:after="120"/>
        <w:jc w:val="both"/>
        <w:rPr>
          <w:rFonts w:ascii="Bookman Old Style" w:hAnsi="Bookman Old Style" w:cs="Bookman Old Style"/>
        </w:rPr>
      </w:pPr>
      <w:r>
        <w:rPr>
          <w:rFonts w:ascii="Bookman Old Style" w:hAnsi="Bookman Old Style" w:cs="Bookman Old Style"/>
        </w:rPr>
        <w:t>Kovine I. skupine periodnega sistema imajo oks. Št. +1, kovine II. Skupine pa običajno +3</w:t>
      </w:r>
    </w:p>
    <w:p w:rsidR="008F461B" w:rsidRDefault="004C3F50">
      <w:pPr>
        <w:pStyle w:val="ListParagraph"/>
        <w:numPr>
          <w:ilvl w:val="0"/>
          <w:numId w:val="3"/>
        </w:numPr>
        <w:shd w:val="clear" w:color="auto" w:fill="FFFFFF"/>
        <w:spacing w:after="120"/>
        <w:jc w:val="both"/>
        <w:rPr>
          <w:rFonts w:ascii="Bookman Old Style" w:hAnsi="Bookman Old Style" w:cs="Bookman Old Style"/>
        </w:rPr>
      </w:pPr>
      <w:r>
        <w:rPr>
          <w:rFonts w:ascii="Bookman Old Style" w:hAnsi="Bookman Old Style" w:cs="Bookman Old Style"/>
        </w:rPr>
        <w:t>Kot negativni deli spojin (zapisani desno) imajo elementi VII skupine periodnega sistema oks. Št. -1, elementi VI skupine -2, elementi V skupine pa -3.</w:t>
      </w:r>
    </w:p>
    <w:p w:rsidR="008F461B" w:rsidRDefault="004C3F50">
      <w:pPr>
        <w:shd w:val="clear" w:color="auto" w:fill="FFFFFF"/>
        <w:jc w:val="both"/>
        <w:rPr>
          <w:rFonts w:ascii="Bookman Old Style" w:hAnsi="Bookman Old Style" w:cs="Bookman Old Style"/>
          <w:color w:val="000000"/>
        </w:rPr>
      </w:pPr>
      <w:r>
        <w:rPr>
          <w:rFonts w:ascii="Bookman Old Style" w:hAnsi="Bookman Old Style" w:cs="Bookman Old Style"/>
          <w:b/>
        </w:rPr>
        <w:t>Primer: NO</w:t>
      </w:r>
      <w:r>
        <w:rPr>
          <w:rFonts w:ascii="Bookman Old Style" w:hAnsi="Bookman Old Style" w:cs="Bookman Old Style"/>
          <w:b/>
          <w:vertAlign w:val="subscript"/>
        </w:rPr>
        <w:t>2</w:t>
      </w:r>
      <w:r>
        <w:rPr>
          <w:rFonts w:ascii="Bookman Old Style" w:hAnsi="Bookman Old Style" w:cs="Bookman Old Style"/>
          <w:color w:val="000000"/>
          <w:sz w:val="32"/>
        </w:rPr>
        <w:t xml:space="preserve"> (</w:t>
      </w:r>
      <w:r>
        <w:rPr>
          <w:rFonts w:ascii="Bookman Old Style" w:hAnsi="Bookman Old Style" w:cs="Bookman Old Style"/>
          <w:color w:val="000000"/>
        </w:rPr>
        <w:t>N</w:t>
      </w:r>
      <w:r>
        <w:rPr>
          <w:rFonts w:ascii="Bookman Old Style" w:hAnsi="Bookman Old Style" w:cs="Bookman Old Style"/>
          <w:color w:val="000000"/>
          <w:vertAlign w:val="superscript"/>
        </w:rPr>
        <w:t>+4</w:t>
      </w:r>
      <w:r>
        <w:rPr>
          <w:rFonts w:ascii="Bookman Old Style" w:hAnsi="Bookman Old Style" w:cs="Bookman Old Style"/>
          <w:color w:val="000000"/>
        </w:rPr>
        <w:t>O</w:t>
      </w:r>
      <w:r>
        <w:rPr>
          <w:rFonts w:ascii="Bookman Old Style" w:hAnsi="Bookman Old Style" w:cs="Bookman Old Style"/>
          <w:color w:val="000000"/>
          <w:vertAlign w:val="subscript"/>
        </w:rPr>
        <w:t>2</w:t>
      </w:r>
      <w:r>
        <w:rPr>
          <w:rFonts w:ascii="Bookman Old Style" w:hAnsi="Bookman Old Style" w:cs="Bookman Old Style"/>
          <w:color w:val="000000"/>
          <w:vertAlign w:val="superscript"/>
        </w:rPr>
        <w:t>-2</w:t>
      </w:r>
      <w:r>
        <w:rPr>
          <w:rFonts w:ascii="Bookman Old Style" w:hAnsi="Bookman Old Style" w:cs="Bookman Old Style"/>
          <w:color w:val="000000"/>
        </w:rPr>
        <w:t>)</w:t>
      </w:r>
    </w:p>
    <w:p w:rsidR="008F461B" w:rsidRDefault="004C3F50">
      <w:pPr>
        <w:shd w:val="clear" w:color="auto" w:fill="FFFFFF"/>
        <w:jc w:val="both"/>
        <w:rPr>
          <w:rFonts w:ascii="Bookman Old Style" w:hAnsi="Bookman Old Style" w:cs="Bookman Old Style"/>
          <w:i/>
          <w:color w:val="000000"/>
        </w:rPr>
      </w:pPr>
      <w:r>
        <w:rPr>
          <w:rFonts w:ascii="Bookman Old Style" w:hAnsi="Bookman Old Style" w:cs="Bookman Old Style"/>
          <w:i/>
        </w:rPr>
        <w:t xml:space="preserve">Dodamo pripono –ov/-ev prvemu elementu (dušikov). Za njim brez presledka </w:t>
      </w:r>
      <w:r>
        <w:rPr>
          <w:rFonts w:ascii="Bookman Old Style" w:hAnsi="Bookman Old Style" w:cs="Bookman Old Style"/>
          <w:i/>
          <w:color w:val="000000"/>
        </w:rPr>
        <w:t>zapišemo rimsko številko v oklepaju navedemo oksidacijsko število dušika (IV). Kisik je elemen VI skupine periodnega sistema, zato pripišemo oksidacijsko št. -2. Izračunamo lahko, da ima v tej spojini dušik oksidac. Št. +4. Pri drugem elementu končnica –id (oksid). Ime spojine: Dušikov(IV) oksid.</w:t>
      </w:r>
    </w:p>
    <w:p w:rsidR="008F461B" w:rsidRDefault="008F461B">
      <w:pPr>
        <w:shd w:val="clear" w:color="auto" w:fill="FFFFFF"/>
        <w:jc w:val="both"/>
        <w:rPr>
          <w:rFonts w:ascii="Bookman Old Style" w:hAnsi="Bookman Old Style" w:cs="Bookman Old Style"/>
          <w:color w:val="000000"/>
        </w:rPr>
      </w:pPr>
    </w:p>
    <w:p w:rsidR="008F461B" w:rsidRDefault="004C3F50">
      <w:pPr>
        <w:pStyle w:val="ListParagraph"/>
        <w:numPr>
          <w:ilvl w:val="0"/>
          <w:numId w:val="4"/>
        </w:numPr>
        <w:shd w:val="clear" w:color="auto" w:fill="FFFFFF"/>
        <w:jc w:val="both"/>
        <w:rPr>
          <w:rFonts w:ascii="Bookman Old Style" w:hAnsi="Bookman Old Style" w:cs="Bookman Old Style"/>
          <w:b/>
          <w:color w:val="000000"/>
        </w:rPr>
      </w:pPr>
      <w:r>
        <w:rPr>
          <w:rFonts w:ascii="Bookman Old Style" w:hAnsi="Bookman Old Style" w:cs="Bookman Old Style"/>
          <w:color w:val="000000"/>
        </w:rPr>
        <w:t>Pri binarnih spojinah zapišujemo</w:t>
      </w:r>
      <w:r>
        <w:rPr>
          <w:rFonts w:ascii="Bookman Old Style" w:hAnsi="Bookman Old Style" w:cs="Bookman Old Style"/>
          <w:b/>
          <w:color w:val="000000"/>
        </w:rPr>
        <w:t xml:space="preserve"> kovino na 1. Mesto in nekovino na 2. Mesto</w:t>
      </w:r>
    </w:p>
    <w:p w:rsidR="008F461B" w:rsidRDefault="004C3F50">
      <w:pPr>
        <w:pStyle w:val="ListParagraph"/>
        <w:numPr>
          <w:ilvl w:val="0"/>
          <w:numId w:val="4"/>
        </w:numPr>
        <w:shd w:val="clear" w:color="auto" w:fill="FFFFFF"/>
        <w:jc w:val="both"/>
        <w:rPr>
          <w:rFonts w:ascii="Bookman Old Style" w:hAnsi="Bookman Old Style" w:cs="Bookman Old Style"/>
          <w:color w:val="000000"/>
        </w:rPr>
      </w:pPr>
      <w:r>
        <w:rPr>
          <w:rFonts w:ascii="Bookman Old Style" w:hAnsi="Bookman Old Style" w:cs="Bookman Old Style"/>
          <w:color w:val="000000"/>
        </w:rPr>
        <w:t>Pri elementih z eno oksidno številko tega običajno ne navajamo</w:t>
      </w:r>
    </w:p>
    <w:p w:rsidR="008F461B" w:rsidRDefault="004C3F50">
      <w:pPr>
        <w:pStyle w:val="ListParagraph"/>
        <w:numPr>
          <w:ilvl w:val="0"/>
          <w:numId w:val="4"/>
        </w:numPr>
        <w:shd w:val="clear" w:color="auto" w:fill="FFFFFF"/>
        <w:jc w:val="both"/>
        <w:rPr>
          <w:rFonts w:ascii="Bookman Old Style" w:hAnsi="Bookman Old Style" w:cs="Bookman Old Style"/>
          <w:color w:val="000000"/>
        </w:rPr>
      </w:pPr>
      <w:r>
        <w:rPr>
          <w:rFonts w:ascii="Bookman Old Style" w:hAnsi="Bookman Old Style" w:cs="Bookman Old Style"/>
          <w:color w:val="000000"/>
        </w:rPr>
        <w:t>Vrednosti negativnih oksidacijskih št. Ne navajamo</w:t>
      </w:r>
    </w:p>
    <w:p w:rsidR="008F461B" w:rsidRDefault="008F461B">
      <w:pPr>
        <w:shd w:val="clear" w:color="auto" w:fill="FFFFFF"/>
        <w:jc w:val="both"/>
        <w:rPr>
          <w:rFonts w:ascii="Bookman Old Style" w:hAnsi="Bookman Old Style" w:cs="Bookman Old Style"/>
          <w:color w:val="000000"/>
        </w:rPr>
      </w:pPr>
    </w:p>
    <w:p w:rsidR="008F461B" w:rsidRDefault="004C3F50">
      <w:pPr>
        <w:shd w:val="clear" w:color="auto" w:fill="FFFFFF"/>
        <w:jc w:val="both"/>
        <w:rPr>
          <w:rFonts w:ascii="Bookman Old Style" w:hAnsi="Bookman Old Style" w:cs="Bookman Old Style"/>
          <w:color w:val="000000"/>
        </w:rPr>
      </w:pPr>
      <w:r>
        <w:rPr>
          <w:rFonts w:ascii="Bookman Old Style" w:hAnsi="Bookman Old Style" w:cs="Bookman Old Style"/>
          <w:color w:val="000000"/>
        </w:rPr>
        <w:t>Za nekatere spojine pa še vedno uporabljamo vsakdanja imena (voda, amoniak, vodikov peroksid...)</w:t>
      </w:r>
    </w:p>
    <w:sectPr w:rsidR="008F461B">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8"/>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2"/>
    <w:multiLevelType w:val="singleLevel"/>
    <w:tmpl w:val="00000002"/>
    <w:name w:val="WW8Num37"/>
    <w:lvl w:ilvl="0">
      <w:start w:val="1"/>
      <w:numFmt w:val="bullet"/>
      <w:lvlText w:val=""/>
      <w:lvlJc w:val="left"/>
      <w:pPr>
        <w:tabs>
          <w:tab w:val="num" w:pos="0"/>
        </w:tabs>
        <w:ind w:left="1080" w:hanging="360"/>
      </w:pPr>
      <w:rPr>
        <w:rFonts w:ascii="Symbol" w:hAnsi="Symbol" w:cs="Symbol"/>
        <w:color w:val="auto"/>
      </w:rPr>
    </w:lvl>
  </w:abstractNum>
  <w:abstractNum w:abstractNumId="2" w15:restartNumberingAfterBreak="0">
    <w:nsid w:val="00000003"/>
    <w:multiLevelType w:val="singleLevel"/>
    <w:tmpl w:val="00000003"/>
    <w:name w:val="WW8Num11"/>
    <w:lvl w:ilvl="0">
      <w:start w:val="1"/>
      <w:numFmt w:val="bullet"/>
      <w:lvlText w:val=""/>
      <w:lvlJc w:val="left"/>
      <w:pPr>
        <w:tabs>
          <w:tab w:val="num" w:pos="0"/>
        </w:tabs>
        <w:ind w:left="1440" w:hanging="360"/>
      </w:pPr>
      <w:rPr>
        <w:rFonts w:ascii="Symbol" w:hAnsi="Symbol" w:cs="Symbol"/>
        <w:color w:val="auto"/>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Symbol" w:hAnsi="Symbol" w:cs="Symbol"/>
        <w:color w:val="auto"/>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F50"/>
    <w:rsid w:val="004C3F50"/>
    <w:rsid w:val="008F461B"/>
    <w:rsid w:val="00E54C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7z0">
    <w:name w:val="WW8Num37z0"/>
    <w:rPr>
      <w:rFonts w:ascii="Symbol" w:hAnsi="Symbol" w:cs="Symbol"/>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11z0">
    <w:name w:val="WW8Num11z0"/>
    <w:rPr>
      <w:rFonts w:ascii="Symbol" w:hAnsi="Symbol" w:cs="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Style1">
    <w:name w:val="Style1"/>
    <w:basedOn w:val="Normal"/>
    <w:pPr>
      <w:spacing w:after="120"/>
      <w:jc w:val="both"/>
    </w:pPr>
    <w:rPr>
      <w:rFonts w:ascii="Bookman Old Style" w:hAnsi="Bookman Old Style" w:cs="Bookman Old Style"/>
      <w:b/>
      <w:color w:val="0070C0"/>
      <w:sz w:val="32"/>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