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C0C" w:rsidRDefault="00C22C0C" w:rsidP="00C22C0C">
      <w:pPr>
        <w:jc w:val="center"/>
        <w:rPr>
          <w:b/>
          <w:i/>
          <w:iCs/>
          <w:color w:val="FF0000"/>
          <w:sz w:val="28"/>
          <w:szCs w:val="28"/>
          <w:u w:val="single"/>
        </w:rPr>
      </w:pPr>
      <w:bookmarkStart w:id="0" w:name="_GoBack"/>
      <w:bookmarkEnd w:id="0"/>
      <w:r w:rsidRPr="00C22C0C">
        <w:rPr>
          <w:b/>
          <w:i/>
          <w:iCs/>
          <w:color w:val="FF0000"/>
          <w:sz w:val="28"/>
          <w:szCs w:val="28"/>
          <w:u w:val="single"/>
        </w:rPr>
        <w:t>IZOMERIJA</w:t>
      </w:r>
    </w:p>
    <w:p w:rsidR="00C22C0C" w:rsidRPr="00C22C0C" w:rsidRDefault="00C22C0C" w:rsidP="00C22C0C">
      <w:pPr>
        <w:jc w:val="center"/>
        <w:rPr>
          <w:b/>
          <w:i/>
          <w:iCs/>
          <w:color w:val="FF0000"/>
          <w:sz w:val="28"/>
          <w:szCs w:val="28"/>
          <w:u w:val="single"/>
        </w:rPr>
      </w:pPr>
    </w:p>
    <w:p w:rsidR="00626545" w:rsidRPr="00C22C0C" w:rsidRDefault="00C22C0C" w:rsidP="00626545">
      <w:pPr>
        <w:rPr>
          <w:b/>
          <w:i/>
          <w:sz w:val="28"/>
          <w:szCs w:val="28"/>
        </w:rPr>
      </w:pPr>
      <w:r w:rsidRPr="00C22C0C">
        <w:rPr>
          <w:b/>
          <w:i/>
          <w:iCs/>
          <w:sz w:val="28"/>
          <w:szCs w:val="28"/>
        </w:rPr>
        <w:t>D</w:t>
      </w:r>
      <w:r w:rsidR="00626545" w:rsidRPr="00C22C0C">
        <w:rPr>
          <w:b/>
          <w:i/>
          <w:iCs/>
          <w:sz w:val="28"/>
          <w:szCs w:val="28"/>
        </w:rPr>
        <w:t>elimo na:</w:t>
      </w:r>
    </w:p>
    <w:p w:rsidR="00626545" w:rsidRPr="00C22C0C" w:rsidRDefault="00626545" w:rsidP="00626545">
      <w:pPr>
        <w:numPr>
          <w:ilvl w:val="0"/>
          <w:numId w:val="1"/>
        </w:numPr>
        <w:spacing w:before="100" w:beforeAutospacing="1" w:after="100" w:afterAutospacing="1"/>
        <w:rPr>
          <w:i/>
          <w:szCs w:val="24"/>
        </w:rPr>
      </w:pPr>
      <w:r w:rsidRPr="00C22C0C">
        <w:rPr>
          <w:i/>
          <w:iCs/>
          <w:sz w:val="32"/>
          <w:szCs w:val="32"/>
          <w:lang w:val="pl-PL"/>
        </w:rPr>
        <w:t>strukturno</w:t>
      </w:r>
      <w:r w:rsidRPr="00C22C0C">
        <w:rPr>
          <w:i/>
          <w:iCs/>
          <w:sz w:val="48"/>
          <w:lang w:val="pl-PL"/>
        </w:rPr>
        <w:t xml:space="preserve"> </w:t>
      </w:r>
      <w:r w:rsidRPr="00C22C0C">
        <w:rPr>
          <w:i/>
          <w:iCs/>
          <w:szCs w:val="24"/>
          <w:lang w:val="pl-PL"/>
        </w:rPr>
        <w:t xml:space="preserve">(enaka molekulska formula, razlicna strukturna formula). </w:t>
      </w:r>
      <w:r w:rsidRPr="00C22C0C">
        <w:rPr>
          <w:i/>
          <w:iCs/>
          <w:szCs w:val="24"/>
          <w:lang w:val="pl-PL"/>
        </w:rPr>
        <w:br/>
      </w:r>
      <w:r w:rsidRPr="00C22C0C">
        <w:rPr>
          <w:i/>
          <w:iCs/>
          <w:szCs w:val="24"/>
        </w:rPr>
        <w:t>Sem spadajo:</w:t>
      </w:r>
    </w:p>
    <w:p w:rsidR="00626545" w:rsidRPr="00C22C0C" w:rsidRDefault="00626545" w:rsidP="00626545">
      <w:pPr>
        <w:numPr>
          <w:ilvl w:val="1"/>
          <w:numId w:val="1"/>
        </w:numPr>
        <w:spacing w:before="100" w:beforeAutospacing="1" w:after="100" w:afterAutospacing="1"/>
        <w:rPr>
          <w:i/>
          <w:szCs w:val="24"/>
        </w:rPr>
      </w:pPr>
      <w:r w:rsidRPr="00C22C0C">
        <w:rPr>
          <w:b/>
          <w:bCs/>
          <w:i/>
          <w:iCs/>
          <w:szCs w:val="24"/>
        </w:rPr>
        <w:t>verizna ali skeletna,</w:t>
      </w:r>
    </w:p>
    <w:p w:rsidR="00626545" w:rsidRPr="00C22C0C" w:rsidRDefault="00626545" w:rsidP="00626545">
      <w:pPr>
        <w:numPr>
          <w:ilvl w:val="1"/>
          <w:numId w:val="1"/>
        </w:numPr>
        <w:spacing w:before="100" w:beforeAutospacing="1" w:after="100" w:afterAutospacing="1"/>
        <w:rPr>
          <w:i/>
          <w:szCs w:val="24"/>
        </w:rPr>
      </w:pPr>
      <w:r w:rsidRPr="00C22C0C">
        <w:rPr>
          <w:b/>
          <w:bCs/>
          <w:i/>
          <w:iCs/>
          <w:szCs w:val="24"/>
        </w:rPr>
        <w:t xml:space="preserve">polozajna in </w:t>
      </w:r>
    </w:p>
    <w:p w:rsidR="00C22C0C" w:rsidRPr="00C22C0C" w:rsidRDefault="00626545" w:rsidP="00C22C0C">
      <w:pPr>
        <w:numPr>
          <w:ilvl w:val="1"/>
          <w:numId w:val="1"/>
        </w:numPr>
        <w:spacing w:before="100" w:beforeAutospacing="1" w:after="100" w:afterAutospacing="1"/>
        <w:rPr>
          <w:i/>
          <w:szCs w:val="24"/>
        </w:rPr>
      </w:pPr>
      <w:r w:rsidRPr="00C22C0C">
        <w:rPr>
          <w:b/>
          <w:bCs/>
          <w:i/>
          <w:iCs/>
          <w:szCs w:val="24"/>
        </w:rPr>
        <w:t>funkcionalna izomerija</w:t>
      </w:r>
    </w:p>
    <w:p w:rsidR="00626545" w:rsidRPr="00C22C0C" w:rsidRDefault="00626545" w:rsidP="00626545">
      <w:pPr>
        <w:numPr>
          <w:ilvl w:val="0"/>
          <w:numId w:val="1"/>
        </w:numPr>
        <w:spacing w:before="100" w:beforeAutospacing="1" w:after="100" w:afterAutospacing="1"/>
        <w:rPr>
          <w:i/>
          <w:szCs w:val="24"/>
        </w:rPr>
      </w:pPr>
      <w:r w:rsidRPr="00C22C0C">
        <w:rPr>
          <w:i/>
          <w:iCs/>
          <w:sz w:val="32"/>
          <w:szCs w:val="32"/>
        </w:rPr>
        <w:t>stereoizomerij</w:t>
      </w:r>
      <w:r w:rsidR="003A7316" w:rsidRPr="00C22C0C">
        <w:rPr>
          <w:i/>
          <w:iCs/>
          <w:sz w:val="32"/>
          <w:szCs w:val="32"/>
        </w:rPr>
        <w:t>o</w:t>
      </w:r>
      <w:r w:rsidRPr="00C22C0C">
        <w:rPr>
          <w:i/>
          <w:iCs/>
          <w:szCs w:val="24"/>
        </w:rPr>
        <w:t xml:space="preserve"> (enaka strukturna formula, razlicna razporeditev atomov v prostoru.)</w:t>
      </w:r>
      <w:r w:rsidRPr="00C22C0C">
        <w:rPr>
          <w:i/>
          <w:iCs/>
          <w:szCs w:val="24"/>
        </w:rPr>
        <w:br/>
        <w:t>Sem spadajo:</w:t>
      </w:r>
    </w:p>
    <w:p w:rsidR="00626545" w:rsidRPr="00C22C0C" w:rsidRDefault="00626545" w:rsidP="00626545">
      <w:pPr>
        <w:numPr>
          <w:ilvl w:val="1"/>
          <w:numId w:val="2"/>
        </w:numPr>
        <w:spacing w:before="100" w:beforeAutospacing="1" w:after="100" w:afterAutospacing="1"/>
        <w:rPr>
          <w:i/>
          <w:szCs w:val="24"/>
        </w:rPr>
      </w:pPr>
      <w:r w:rsidRPr="00C22C0C">
        <w:rPr>
          <w:b/>
          <w:bCs/>
          <w:i/>
          <w:iCs/>
          <w:szCs w:val="24"/>
        </w:rPr>
        <w:t>rotacijska ali konformacijska,</w:t>
      </w:r>
    </w:p>
    <w:p w:rsidR="00626545" w:rsidRPr="00C22C0C" w:rsidRDefault="00626545" w:rsidP="00626545">
      <w:pPr>
        <w:numPr>
          <w:ilvl w:val="1"/>
          <w:numId w:val="2"/>
        </w:numPr>
        <w:spacing w:before="100" w:beforeAutospacing="1" w:after="100" w:afterAutospacing="1"/>
        <w:rPr>
          <w:i/>
          <w:szCs w:val="24"/>
        </w:rPr>
      </w:pPr>
      <w:r w:rsidRPr="00C22C0C">
        <w:rPr>
          <w:b/>
          <w:bCs/>
          <w:i/>
          <w:iCs/>
          <w:szCs w:val="24"/>
        </w:rPr>
        <w:t xml:space="preserve">geometrijska in </w:t>
      </w:r>
    </w:p>
    <w:p w:rsidR="00626545" w:rsidRPr="00C22C0C" w:rsidRDefault="00626545" w:rsidP="003A7316">
      <w:pPr>
        <w:numPr>
          <w:ilvl w:val="1"/>
          <w:numId w:val="2"/>
        </w:numPr>
        <w:spacing w:before="100" w:beforeAutospacing="1" w:after="100" w:afterAutospacing="1"/>
        <w:rPr>
          <w:i/>
          <w:szCs w:val="24"/>
        </w:rPr>
      </w:pPr>
      <w:r w:rsidRPr="00C22C0C">
        <w:rPr>
          <w:b/>
          <w:bCs/>
          <w:i/>
          <w:iCs/>
          <w:szCs w:val="24"/>
        </w:rPr>
        <w:t>opticna izomerija.</w:t>
      </w:r>
    </w:p>
    <w:p w:rsidR="00626545" w:rsidRPr="00C22C0C" w:rsidRDefault="00626545" w:rsidP="00626545">
      <w:pPr>
        <w:pStyle w:val="NormalWeb"/>
        <w:rPr>
          <w:rStyle w:val="Emphasis"/>
          <w:sz w:val="22"/>
          <w:szCs w:val="22"/>
        </w:rPr>
      </w:pPr>
      <w:r w:rsidRPr="00C22C0C">
        <w:rPr>
          <w:rStyle w:val="Emphasis"/>
          <w:sz w:val="22"/>
          <w:szCs w:val="22"/>
        </w:rPr>
        <w:t>SKELETNA ali VERIŽNA IZOMERIJA:</w:t>
      </w:r>
      <w:r w:rsidR="003A7316" w:rsidRPr="00C22C0C">
        <w:rPr>
          <w:rStyle w:val="Emphasis"/>
          <w:sz w:val="22"/>
          <w:szCs w:val="22"/>
        </w:rPr>
        <w:t xml:space="preserve"> </w:t>
      </w:r>
      <w:r w:rsidRPr="00C22C0C">
        <w:rPr>
          <w:rStyle w:val="Emphasis"/>
          <w:sz w:val="22"/>
          <w:szCs w:val="22"/>
        </w:rPr>
        <w:t>Molekule imajo enako molekulsko formulo in razlicno razvejen skelet ogljikovih atomov. Te vrste izomerija ima ime tudi VERIzNA in je znacilna za organske spojine, ki imajo verigo ogljikovih atomov iz najmanj stirih ogljikovih atomov.</w:t>
      </w:r>
    </w:p>
    <w:p w:rsidR="00626545" w:rsidRPr="00C22C0C" w:rsidRDefault="00626545" w:rsidP="003A7316">
      <w:pPr>
        <w:pStyle w:val="NormalWeb"/>
        <w:rPr>
          <w:i/>
          <w:iCs/>
          <w:sz w:val="22"/>
          <w:szCs w:val="22"/>
        </w:rPr>
      </w:pPr>
      <w:r w:rsidRPr="00C22C0C">
        <w:rPr>
          <w:rStyle w:val="Emphasis"/>
          <w:sz w:val="22"/>
          <w:szCs w:val="22"/>
        </w:rPr>
        <w:t>POLOŽAJNA IZOMERIJA:</w:t>
      </w:r>
      <w:r w:rsidR="003A7316" w:rsidRPr="00C22C0C">
        <w:rPr>
          <w:rStyle w:val="Emphasis"/>
          <w:sz w:val="22"/>
          <w:szCs w:val="22"/>
        </w:rPr>
        <w:t xml:space="preserve"> </w:t>
      </w:r>
      <w:r w:rsidRPr="00C22C0C">
        <w:rPr>
          <w:i/>
          <w:sz w:val="22"/>
          <w:szCs w:val="22"/>
        </w:rPr>
        <w:t>Polo</w:t>
      </w:r>
      <w:r w:rsidR="003A7316" w:rsidRPr="00C22C0C">
        <w:rPr>
          <w:i/>
          <w:sz w:val="22"/>
          <w:szCs w:val="22"/>
        </w:rPr>
        <w:t>ž</w:t>
      </w:r>
      <w:r w:rsidRPr="00C22C0C">
        <w:rPr>
          <w:i/>
          <w:sz w:val="22"/>
          <w:szCs w:val="22"/>
        </w:rPr>
        <w:t>ajni izomeri imajo enako molekulsko formulo, a razlicen polozaj funkcionalnih skupin ali dvojnih oz. trojnih vezi.</w:t>
      </w:r>
      <w:r w:rsidR="003A7316" w:rsidRPr="00C22C0C">
        <w:rPr>
          <w:i/>
          <w:sz w:val="22"/>
          <w:szCs w:val="22"/>
        </w:rPr>
        <w:t xml:space="preserve"> </w:t>
      </w:r>
      <w:r w:rsidRPr="00C22C0C">
        <w:rPr>
          <w:i/>
          <w:sz w:val="22"/>
          <w:szCs w:val="22"/>
        </w:rPr>
        <w:t>Da govorimo o polozajnih izomerih, lahko ugotovimo ze iz imen spojin, ki se razlikujejo le v stevilkah v predponah imen, ki oznacujejo polozaje skupin ali dvojnih oz. trojnih vezi. Koren imen in koncnica pa sta enaka.</w:t>
      </w:r>
    </w:p>
    <w:p w:rsidR="00626545" w:rsidRPr="00C22C0C" w:rsidRDefault="00626545" w:rsidP="00626545">
      <w:pPr>
        <w:spacing w:before="100" w:beforeAutospacing="1" w:after="100" w:afterAutospacing="1"/>
        <w:rPr>
          <w:i/>
          <w:sz w:val="22"/>
          <w:szCs w:val="22"/>
          <w:lang w:val="pl-PL"/>
        </w:rPr>
      </w:pPr>
      <w:r w:rsidRPr="00C22C0C">
        <w:rPr>
          <w:i/>
          <w:sz w:val="22"/>
          <w:szCs w:val="22"/>
          <w:lang w:val="pl-PL"/>
        </w:rPr>
        <w:t>FUNKCIONALNA IZOMERIJA:</w:t>
      </w:r>
      <w:r w:rsidR="003A7316" w:rsidRPr="00C22C0C">
        <w:rPr>
          <w:i/>
          <w:sz w:val="22"/>
          <w:szCs w:val="22"/>
          <w:lang w:val="pl-PL"/>
        </w:rPr>
        <w:t xml:space="preserve"> </w:t>
      </w:r>
      <w:r w:rsidRPr="00C22C0C">
        <w:rPr>
          <w:i/>
          <w:iCs/>
          <w:sz w:val="22"/>
          <w:szCs w:val="22"/>
          <w:lang w:val="pl-PL"/>
        </w:rPr>
        <w:t>Obe molekuli imata enako molekulsko formulo(C</w:t>
      </w:r>
      <w:r w:rsidRPr="00C22C0C">
        <w:rPr>
          <w:i/>
          <w:iCs/>
          <w:sz w:val="22"/>
          <w:szCs w:val="22"/>
          <w:vertAlign w:val="subscript"/>
          <w:lang w:val="pl-PL"/>
        </w:rPr>
        <w:t>4</w:t>
      </w:r>
      <w:r w:rsidRPr="00C22C0C">
        <w:rPr>
          <w:i/>
          <w:iCs/>
          <w:sz w:val="22"/>
          <w:szCs w:val="22"/>
          <w:lang w:val="pl-PL"/>
        </w:rPr>
        <w:t>H</w:t>
      </w:r>
      <w:r w:rsidRPr="00C22C0C">
        <w:rPr>
          <w:i/>
          <w:iCs/>
          <w:sz w:val="22"/>
          <w:szCs w:val="22"/>
          <w:vertAlign w:val="subscript"/>
          <w:lang w:val="pl-PL"/>
        </w:rPr>
        <w:t>10</w:t>
      </w:r>
      <w:r w:rsidRPr="00C22C0C">
        <w:rPr>
          <w:i/>
          <w:iCs/>
          <w:sz w:val="22"/>
          <w:szCs w:val="22"/>
          <w:lang w:val="pl-PL"/>
        </w:rPr>
        <w:t xml:space="preserve">O), a razlicni funkcionalni skupini. Prva spada med alkohole (1-butanol), druga pa </w:t>
      </w:r>
      <w:r w:rsidRPr="00C22C0C">
        <w:rPr>
          <w:i/>
          <w:iCs/>
          <w:sz w:val="22"/>
          <w:szCs w:val="22"/>
          <w:lang w:val="pl-PL"/>
        </w:rPr>
        <w:br/>
        <w:t>med etre (dietileter). Razlike v lastnostih so v primeru funkcionalnih izomerov vecje kot v ostalih primerih. (T vrelisca 1-butanola je 117,4</w:t>
      </w:r>
      <w:r w:rsidRPr="00C22C0C">
        <w:rPr>
          <w:i/>
          <w:iCs/>
          <w:sz w:val="22"/>
          <w:szCs w:val="22"/>
          <w:vertAlign w:val="superscript"/>
          <w:lang w:val="pl-PL"/>
        </w:rPr>
        <w:t>o</w:t>
      </w:r>
      <w:r w:rsidRPr="00C22C0C">
        <w:rPr>
          <w:i/>
          <w:iCs/>
          <w:sz w:val="22"/>
          <w:szCs w:val="22"/>
          <w:lang w:val="pl-PL"/>
        </w:rPr>
        <w:t>C, dietiletra pa 34,5</w:t>
      </w:r>
      <w:r w:rsidRPr="00C22C0C">
        <w:rPr>
          <w:i/>
          <w:iCs/>
          <w:sz w:val="22"/>
          <w:szCs w:val="22"/>
          <w:vertAlign w:val="superscript"/>
          <w:lang w:val="pl-PL"/>
        </w:rPr>
        <w:t>o</w:t>
      </w:r>
      <w:r w:rsidRPr="00C22C0C">
        <w:rPr>
          <w:i/>
          <w:iCs/>
          <w:sz w:val="22"/>
          <w:szCs w:val="22"/>
          <w:lang w:val="pl-PL"/>
        </w:rPr>
        <w:t>C.)</w:t>
      </w:r>
    </w:p>
    <w:p w:rsidR="00626545" w:rsidRPr="00C22C0C" w:rsidRDefault="00626545" w:rsidP="00C22C0C">
      <w:pPr>
        <w:spacing w:before="100" w:beforeAutospacing="1" w:after="100" w:afterAutospacing="1"/>
        <w:rPr>
          <w:rStyle w:val="Emphasis"/>
          <w:iCs w:val="0"/>
          <w:sz w:val="22"/>
          <w:szCs w:val="22"/>
          <w:lang w:val="pl-PL"/>
        </w:rPr>
      </w:pPr>
      <w:r w:rsidRPr="00C22C0C">
        <w:rPr>
          <w:i/>
          <w:sz w:val="22"/>
          <w:szCs w:val="22"/>
          <w:lang w:val="pl-PL"/>
        </w:rPr>
        <w:t xml:space="preserve">ROTACIJSKA </w:t>
      </w:r>
      <w:r w:rsidR="00C22C0C">
        <w:rPr>
          <w:i/>
          <w:sz w:val="22"/>
          <w:szCs w:val="22"/>
          <w:lang w:val="pl-PL"/>
        </w:rPr>
        <w:t xml:space="preserve">ali KONFORMACIJSKA </w:t>
      </w:r>
      <w:r w:rsidRPr="00C22C0C">
        <w:rPr>
          <w:i/>
          <w:sz w:val="22"/>
          <w:szCs w:val="22"/>
          <w:lang w:val="pl-PL"/>
        </w:rPr>
        <w:t>IZOMERIJA:</w:t>
      </w:r>
      <w:r w:rsidR="00C22C0C" w:rsidRPr="00C22C0C">
        <w:rPr>
          <w:i/>
          <w:sz w:val="22"/>
          <w:szCs w:val="22"/>
          <w:lang w:val="pl-PL"/>
        </w:rPr>
        <w:t xml:space="preserve"> </w:t>
      </w:r>
      <w:r w:rsidRPr="00C22C0C">
        <w:rPr>
          <w:rStyle w:val="Emphasis"/>
          <w:sz w:val="22"/>
          <w:szCs w:val="22"/>
          <w:lang w:val="pl-PL"/>
        </w:rPr>
        <w:t xml:space="preserve">Najbolj tipicni primer rotacijske izomerije je cikloheksan. </w:t>
      </w:r>
      <w:r w:rsidRPr="00C22C0C">
        <w:rPr>
          <w:rStyle w:val="Emphasis"/>
          <w:sz w:val="22"/>
          <w:szCs w:val="22"/>
        </w:rPr>
        <w:t>Enojne vezi med atomi ogljika v ciklicnih sistemih niso vec prosto vrtljive in molekula cikloheksana se lahko "preklaplja" iz ene oblike v drugo. (Kot deznik, ki se v mocnem vetru "obrne".)</w:t>
      </w:r>
      <w:r w:rsidR="003A7316" w:rsidRPr="00C22C0C">
        <w:rPr>
          <w:i/>
          <w:sz w:val="22"/>
          <w:szCs w:val="22"/>
        </w:rPr>
        <w:t xml:space="preserve"> </w:t>
      </w:r>
      <w:r w:rsidRPr="00C22C0C">
        <w:rPr>
          <w:rStyle w:val="Emphasis"/>
          <w:sz w:val="22"/>
          <w:szCs w:val="22"/>
        </w:rPr>
        <w:t>Bolj stabilna je oblika ali konformacija stola, ima manjso energijo, med atomi vodika v molekuli je manjsi odboj, kot v primeru konformacije kadi.</w:t>
      </w:r>
    </w:p>
    <w:p w:rsidR="00626545" w:rsidRPr="00C22C0C" w:rsidRDefault="00626545" w:rsidP="00626545">
      <w:pPr>
        <w:pStyle w:val="NormalWeb"/>
        <w:rPr>
          <w:rStyle w:val="Emphasis"/>
          <w:sz w:val="22"/>
          <w:szCs w:val="22"/>
          <w:lang w:val="pl-PL"/>
        </w:rPr>
      </w:pPr>
      <w:r w:rsidRPr="00C22C0C">
        <w:rPr>
          <w:rStyle w:val="Emphasis"/>
          <w:sz w:val="22"/>
          <w:szCs w:val="22"/>
        </w:rPr>
        <w:t>GEOMETRIJSKA IZOMERIJA:</w:t>
      </w:r>
      <w:r w:rsidR="003A7316" w:rsidRPr="00C22C0C">
        <w:rPr>
          <w:rStyle w:val="Emphasis"/>
          <w:sz w:val="22"/>
          <w:szCs w:val="22"/>
        </w:rPr>
        <w:t xml:space="preserve"> Č</w:t>
      </w:r>
      <w:r w:rsidRPr="00C22C0C">
        <w:rPr>
          <w:rStyle w:val="Emphasis"/>
          <w:sz w:val="22"/>
          <w:szCs w:val="22"/>
        </w:rPr>
        <w:t xml:space="preserve">e narahlo zabijemo zebelj v dve descici, ju lahko vrtimo okoli osi, ce pa skozi deski zabijemo dva zeblja, ju ne moremo zavrteti. </w:t>
      </w:r>
      <w:r w:rsidRPr="00C22C0C">
        <w:rPr>
          <w:rStyle w:val="Emphasis"/>
          <w:sz w:val="22"/>
          <w:szCs w:val="22"/>
          <w:lang w:val="pl-PL"/>
        </w:rPr>
        <w:t>Podobno je z moznostjo vrtenja atomov oz. atomskih skupin okoli vezi v molekulah. Pri enojnih vezeh je vrtljivost mozna, pri dvojnih in trojnih pa ne. Kadar je vrtljivost ovirana. lahko pride do pojava geometrijske izomerije, ce so seveda izpolnjeni se drugi pogoji. Vrtljivost je ovirana ob delih molekule, ki so planarni ( C=C, -N=N- , nekatere planarne koordinacijske spojine ) in v primeru ciklicnih molekul.</w:t>
      </w:r>
    </w:p>
    <w:p w:rsidR="00626545" w:rsidRPr="00C22C0C" w:rsidRDefault="00626545" w:rsidP="003A7316">
      <w:pPr>
        <w:pStyle w:val="NormalWeb"/>
        <w:rPr>
          <w:i/>
          <w:iCs/>
          <w:sz w:val="22"/>
          <w:szCs w:val="22"/>
          <w:lang w:val="pl-PL"/>
        </w:rPr>
      </w:pPr>
      <w:r w:rsidRPr="00C22C0C">
        <w:rPr>
          <w:rStyle w:val="Emphasis"/>
          <w:sz w:val="22"/>
          <w:szCs w:val="22"/>
          <w:lang w:val="pl-PL"/>
        </w:rPr>
        <w:t>OPTIČNA IZOMERIJA:</w:t>
      </w:r>
      <w:r w:rsidR="003A7316" w:rsidRPr="00C22C0C">
        <w:rPr>
          <w:rStyle w:val="Emphasis"/>
          <w:sz w:val="22"/>
          <w:szCs w:val="22"/>
          <w:lang w:val="pl-PL"/>
        </w:rPr>
        <w:t xml:space="preserve"> O</w:t>
      </w:r>
      <w:r w:rsidR="00C22C0C">
        <w:rPr>
          <w:rStyle w:val="Emphasis"/>
          <w:sz w:val="22"/>
          <w:szCs w:val="22"/>
          <w:lang w:val="pl-PL"/>
        </w:rPr>
        <w:t>pticna izomera ali zrcalni sliki (npr. človekovi desna in leva roka).</w:t>
      </w:r>
    </w:p>
    <w:sectPr w:rsidR="00626545" w:rsidRPr="00C22C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63350"/>
    <w:multiLevelType w:val="multilevel"/>
    <w:tmpl w:val="8BCE03E8"/>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76B670BE"/>
    <w:multiLevelType w:val="multilevel"/>
    <w:tmpl w:val="EF68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87046"/>
    <w:multiLevelType w:val="multilevel"/>
    <w:tmpl w:val="E380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BD1719"/>
    <w:multiLevelType w:val="multilevel"/>
    <w:tmpl w:val="9F14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6545"/>
    <w:rsid w:val="0038234C"/>
    <w:rsid w:val="003A7316"/>
    <w:rsid w:val="005E2A68"/>
    <w:rsid w:val="00626545"/>
    <w:rsid w:val="00833E77"/>
    <w:rsid w:val="008E2AF4"/>
    <w:rsid w:val="00A14D57"/>
    <w:rsid w:val="00BB4BE9"/>
    <w:rsid w:val="00BE220B"/>
    <w:rsid w:val="00C22C0C"/>
    <w:rsid w:val="00C50718"/>
    <w:rsid w:val="00EC2F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26545"/>
    <w:rPr>
      <w:i/>
      <w:iCs/>
    </w:rPr>
  </w:style>
  <w:style w:type="character" w:styleId="Strong">
    <w:name w:val="Strong"/>
    <w:basedOn w:val="DefaultParagraphFont"/>
    <w:qFormat/>
    <w:rsid w:val="00626545"/>
    <w:rPr>
      <w:b/>
      <w:bCs/>
    </w:rPr>
  </w:style>
  <w:style w:type="paragraph" w:styleId="NormalWeb">
    <w:name w:val="Normal (Web)"/>
    <w:basedOn w:val="Normal"/>
    <w:rsid w:val="00626545"/>
    <w:pPr>
      <w:spacing w:before="100" w:beforeAutospacing="1" w:after="100" w:afterAutospacing="1"/>
    </w:pPr>
    <w:rPr>
      <w:szCs w:val="24"/>
    </w:rPr>
  </w:style>
  <w:style w:type="character" w:styleId="Hyperlink">
    <w:name w:val="Hyperlink"/>
    <w:basedOn w:val="DefaultParagraphFont"/>
    <w:rsid w:val="00626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8617">
      <w:bodyDiv w:val="1"/>
      <w:marLeft w:val="0"/>
      <w:marRight w:val="0"/>
      <w:marTop w:val="0"/>
      <w:marBottom w:val="0"/>
      <w:divBdr>
        <w:top w:val="none" w:sz="0" w:space="0" w:color="auto"/>
        <w:left w:val="none" w:sz="0" w:space="0" w:color="auto"/>
        <w:bottom w:val="none" w:sz="0" w:space="0" w:color="auto"/>
        <w:right w:val="none" w:sz="0" w:space="0" w:color="auto"/>
      </w:divBdr>
    </w:div>
    <w:div w:id="683484154">
      <w:bodyDiv w:val="1"/>
      <w:marLeft w:val="0"/>
      <w:marRight w:val="0"/>
      <w:marTop w:val="0"/>
      <w:marBottom w:val="0"/>
      <w:divBdr>
        <w:top w:val="none" w:sz="0" w:space="0" w:color="auto"/>
        <w:left w:val="none" w:sz="0" w:space="0" w:color="auto"/>
        <w:bottom w:val="none" w:sz="0" w:space="0" w:color="auto"/>
        <w:right w:val="none" w:sz="0" w:space="0" w:color="auto"/>
      </w:divBdr>
    </w:div>
    <w:div w:id="1255825995">
      <w:bodyDiv w:val="1"/>
      <w:marLeft w:val="0"/>
      <w:marRight w:val="0"/>
      <w:marTop w:val="0"/>
      <w:marBottom w:val="0"/>
      <w:divBdr>
        <w:top w:val="none" w:sz="0" w:space="0" w:color="auto"/>
        <w:left w:val="none" w:sz="0" w:space="0" w:color="auto"/>
        <w:bottom w:val="none" w:sz="0" w:space="0" w:color="auto"/>
        <w:right w:val="none" w:sz="0" w:space="0" w:color="auto"/>
      </w:divBdr>
    </w:div>
    <w:div w:id="1313749516">
      <w:bodyDiv w:val="1"/>
      <w:marLeft w:val="0"/>
      <w:marRight w:val="0"/>
      <w:marTop w:val="0"/>
      <w:marBottom w:val="0"/>
      <w:divBdr>
        <w:top w:val="none" w:sz="0" w:space="0" w:color="auto"/>
        <w:left w:val="none" w:sz="0" w:space="0" w:color="auto"/>
        <w:bottom w:val="none" w:sz="0" w:space="0" w:color="auto"/>
        <w:right w:val="none" w:sz="0" w:space="0" w:color="auto"/>
      </w:divBdr>
    </w:div>
    <w:div w:id="184234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