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4949" w14:textId="77777777" w:rsidR="00F00073" w:rsidRDefault="005928B5">
      <w:pPr>
        <w:pStyle w:val="Heading1"/>
        <w:pageBreakBefore/>
        <w:rPr>
          <w:rFonts w:ascii="Tahoma" w:hAnsi="Tahoma"/>
          <w:sz w:val="36"/>
          <w:szCs w:val="36"/>
        </w:rPr>
      </w:pPr>
      <w:bookmarkStart w:id="0" w:name="_GoBack"/>
      <w:bookmarkEnd w:id="0"/>
      <w:r>
        <w:rPr>
          <w:rFonts w:ascii="Tahoma" w:hAnsi="Tahoma"/>
          <w:sz w:val="36"/>
          <w:szCs w:val="36"/>
        </w:rPr>
        <w:t>Zgradba molekul organskih spojin in ogljikovodiki</w:t>
      </w:r>
    </w:p>
    <w:p w14:paraId="522E3116" w14:textId="77777777" w:rsidR="00F00073" w:rsidRDefault="00F00073">
      <w:pPr>
        <w:pStyle w:val="Standard"/>
        <w:rPr>
          <w:rFonts w:ascii="Tahoma" w:hAnsi="Tahoma"/>
          <w:sz w:val="20"/>
          <w:szCs w:val="20"/>
        </w:rPr>
      </w:pPr>
    </w:p>
    <w:p w14:paraId="511E0257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(glej skico na 15)</w:t>
      </w:r>
    </w:p>
    <w:p w14:paraId="074CAC49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pri nastajanju kovalentnih vezi se orbitale lahko prekrivajo različno</w:t>
      </w:r>
    </w:p>
    <w:p w14:paraId="237A167B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vzdolžno prekrivanje = sigma vezi</w:t>
      </w:r>
    </w:p>
    <w:p w14:paraId="1DBD3BBC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bočno prekrivanje = pi vezi</w:t>
      </w:r>
    </w:p>
    <w:p w14:paraId="7FA966F9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vzdolžno prekrivanje intenzivnejše; sigma vezi močnejše</w:t>
      </w:r>
    </w:p>
    <w:p w14:paraId="20E049D5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 metanu podobne kot v diamantu</w:t>
      </w:r>
    </w:p>
    <w:p w14:paraId="577D2F18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tetraedrično usmerjene hibridne orbitale C se vzdolžno prekrivajo z 1s orbitalami H atomov</w:t>
      </w:r>
    </w:p>
    <w:p w14:paraId="788486D4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enake vezi pri etan (le da ena vez povezuje 2 C atoma na enak način kot diamant</w:t>
      </w:r>
    </w:p>
    <w:p w14:paraId="0F356E6D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(glej skice na 15, 16)</w:t>
      </w:r>
    </w:p>
    <w:p w14:paraId="0FDA055F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eten ima drugačno vrsto hibridizacije</w:t>
      </w:r>
    </w:p>
    <w:p w14:paraId="3A0CC2B6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 grafitu atomi vodika povezujejo podobno kot v etenu</w:t>
      </w:r>
    </w:p>
    <w:p w14:paraId="1696989C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 vsakem atomu H nastanejo 3 hibridne orbitale v trikotnih smereh</w:t>
      </w:r>
    </w:p>
    <w:p w14:paraId="2A696001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 atomi povezani s sigma vezjo v eni ravnini</w:t>
      </w:r>
    </w:p>
    <w:p w14:paraId="2794DD35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vsak atom tudi eno nehibridizirano p-orbitalo pravokotno na ravnino sigma vezi</w:t>
      </w:r>
    </w:p>
    <w:p w14:paraId="14F701BD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p-orbitale bočno prekrivajo, nastanejo pi vezi (preko njih povezani vsi atomi)</w:t>
      </w:r>
    </w:p>
    <w:p w14:paraId="630A6E13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v vsaki p-orbitali en e- (tvorijo pi vezi; </w:t>
      </w:r>
      <w:r>
        <w:rPr>
          <w:rFonts w:ascii="Tahoma" w:hAnsi="Tahoma"/>
          <w:i/>
          <w:iCs/>
          <w:sz w:val="20"/>
          <w:szCs w:val="20"/>
        </w:rPr>
        <w:t>pi elektroni</w:t>
      </w:r>
      <w:r>
        <w:rPr>
          <w:rFonts w:ascii="Tahoma" w:hAnsi="Tahoma"/>
          <w:sz w:val="20"/>
          <w:szCs w:val="20"/>
        </w:rPr>
        <w:t>)</w:t>
      </w:r>
    </w:p>
    <w:p w14:paraId="222DB482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pi e- zlahka gibljejo po celi plasti atomov; so </w:t>
      </w:r>
      <w:r>
        <w:rPr>
          <w:rFonts w:ascii="Tahoma" w:hAnsi="Tahoma"/>
          <w:i/>
          <w:iCs/>
          <w:sz w:val="20"/>
          <w:szCs w:val="20"/>
        </w:rPr>
        <w:t>delokalizirani</w:t>
      </w:r>
    </w:p>
    <w:p w14:paraId="4E729E64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zaradi njih grafit prevaja el. tok</w:t>
      </w:r>
    </w:p>
    <w:p w14:paraId="1E3340E4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 molekuli etena pi e- lokalizirani med 2 C atoma (ni prevoden)</w:t>
      </w:r>
    </w:p>
    <w:p w14:paraId="2F4D2726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med plastmi delujejo šibke wandervalsove vezi (plasti se luščijo)</w:t>
      </w:r>
    </w:p>
    <w:p w14:paraId="3DE398BF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zato grafit mehak in z njih lahko pišemo</w:t>
      </w:r>
    </w:p>
    <w:p w14:paraId="5F67BD36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(glej skico na 19)</w:t>
      </w:r>
    </w:p>
    <w:p w14:paraId="29D2BB0D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drugo oblika ogljika </w:t>
      </w:r>
      <w:r>
        <w:rPr>
          <w:rFonts w:ascii="Tahoma" w:hAnsi="Tahoma"/>
          <w:i/>
          <w:iCs/>
          <w:sz w:val="20"/>
          <w:szCs w:val="20"/>
        </w:rPr>
        <w:t xml:space="preserve">fuleren </w:t>
      </w:r>
      <w:r>
        <w:rPr>
          <w:rFonts w:ascii="Tahoma" w:hAnsi="Tahoma"/>
          <w:sz w:val="20"/>
          <w:szCs w:val="20"/>
        </w:rPr>
        <w:t xml:space="preserve">(C60; 60 atomov C povezanih v obliko krogle na enak način kot grafit, s 3 sigma vezmi atomi povezani v petero- in šesterokotnike, po celi molekuli gibljejo delokalizirani pi e-; molekula ima </w:t>
      </w:r>
      <w:r>
        <w:rPr>
          <w:rFonts w:ascii="Tahoma" w:hAnsi="Tahoma"/>
          <w:i/>
          <w:iCs/>
          <w:sz w:val="20"/>
          <w:szCs w:val="20"/>
        </w:rPr>
        <w:t>aromatski značaj</w:t>
      </w:r>
      <w:r>
        <w:rPr>
          <w:rFonts w:ascii="Tahoma" w:hAnsi="Tahoma"/>
          <w:sz w:val="20"/>
          <w:szCs w:val="20"/>
        </w:rPr>
        <w:t>, čisti fuleren ne prevaja)</w:t>
      </w:r>
    </w:p>
    <w:p w14:paraId="145EB3EC" w14:textId="77777777" w:rsidR="00F00073" w:rsidRDefault="005928B5">
      <w:pPr>
        <w:pStyle w:val="Standard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ogljikove nanocevke;</w:t>
      </w:r>
      <w:r>
        <w:rPr>
          <w:rFonts w:ascii="Tahoma" w:hAnsi="Tahoma"/>
          <w:sz w:val="20"/>
          <w:szCs w:val="20"/>
        </w:rPr>
        <w:t xml:space="preserve"> vezi podobne grafitu in fulerenu, pol- in prevodniške lastnosti)</w:t>
      </w:r>
    </w:p>
    <w:p w14:paraId="1029222E" w14:textId="77777777" w:rsidR="00F00073" w:rsidRDefault="00F00073">
      <w:pPr>
        <w:pStyle w:val="Standard"/>
        <w:rPr>
          <w:rFonts w:ascii="Tahoma" w:hAnsi="Tahoma"/>
          <w:sz w:val="20"/>
          <w:szCs w:val="20"/>
        </w:rPr>
      </w:pPr>
    </w:p>
    <w:p w14:paraId="1510F017" w14:textId="77777777" w:rsidR="00F00073" w:rsidRDefault="00F00073">
      <w:pPr>
        <w:pStyle w:val="Standard"/>
        <w:rPr>
          <w:rFonts w:ascii="Tahoma" w:hAnsi="Tahoma"/>
          <w:sz w:val="20"/>
          <w:szCs w:val="20"/>
        </w:rPr>
      </w:pPr>
    </w:p>
    <w:p w14:paraId="45D770BB" w14:textId="77777777" w:rsidR="00F00073" w:rsidRDefault="005928B5">
      <w:pPr>
        <w:pStyle w:val="Heading3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Ogljikovodiki</w:t>
      </w:r>
    </w:p>
    <w:p w14:paraId="750C8F9F" w14:textId="77777777" w:rsidR="00F00073" w:rsidRDefault="00F00073">
      <w:pPr>
        <w:pStyle w:val="Standard"/>
        <w:rPr>
          <w:rFonts w:ascii="Tahoma" w:hAnsi="Tahoma"/>
          <w:sz w:val="20"/>
          <w:szCs w:val="20"/>
        </w:rPr>
      </w:pPr>
    </w:p>
    <w:p w14:paraId="7DEEB0DB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 njih povezani atomi C in H</w:t>
      </w:r>
    </w:p>
    <w:p w14:paraId="4903C98E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alkani; v njih povezani v ravni verigi z enojnimi vezmi</w:t>
      </w:r>
    </w:p>
    <w:p w14:paraId="31581A23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imena iz korena (osrednji del), končnice (-AN) in predpone</w:t>
      </w:r>
    </w:p>
    <w:p w14:paraId="1BEF8A7B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metan, etan, propan, butan, pentan, heksan</w:t>
      </w:r>
    </w:p>
    <w:p w14:paraId="4FA05B63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če se veriga sklene v obroč; cikloalkani (npr. cikloheksan)</w:t>
      </w:r>
    </w:p>
    <w:p w14:paraId="55DEC279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poleg ravnih tudi razvejane verige</w:t>
      </w:r>
    </w:p>
    <w:p w14:paraId="5DD7902B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če poleg C atomov obroč tvorijo drugi elementi; heterociklične spojine</w:t>
      </w:r>
    </w:p>
    <w:p w14:paraId="31C2B742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alkeni:</w:t>
      </w:r>
      <w:r>
        <w:rPr>
          <w:rFonts w:ascii="Tahoma" w:hAnsi="Tahoma"/>
          <w:sz w:val="20"/>
          <w:szCs w:val="20"/>
        </w:rPr>
        <w:t xml:space="preserve"> v verigi ena ali več dvojnih vezi (propen)</w:t>
      </w:r>
    </w:p>
    <w:p w14:paraId="15FD3F90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alkini:</w:t>
      </w:r>
      <w:r>
        <w:rPr>
          <w:rFonts w:ascii="Tahoma" w:hAnsi="Tahoma"/>
          <w:sz w:val="20"/>
          <w:szCs w:val="20"/>
        </w:rPr>
        <w:t xml:space="preserve"> imajo trojno vez (npr. etin ali acetilen)</w:t>
      </w:r>
    </w:p>
    <w:p w14:paraId="2F7C2FF6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vsi ti ogljikovodiki so </w:t>
      </w:r>
      <w:r>
        <w:rPr>
          <w:rFonts w:ascii="Tahoma" w:hAnsi="Tahoma"/>
          <w:i/>
          <w:iCs/>
          <w:sz w:val="20"/>
          <w:szCs w:val="20"/>
        </w:rPr>
        <w:t>alifatski</w:t>
      </w:r>
    </w:p>
    <w:p w14:paraId="4A48B022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poznamo tudi </w:t>
      </w:r>
      <w:r>
        <w:rPr>
          <w:rFonts w:ascii="Tahoma" w:hAnsi="Tahoma"/>
          <w:i/>
          <w:iCs/>
          <w:sz w:val="20"/>
          <w:szCs w:val="20"/>
        </w:rPr>
        <w:t>aromatske</w:t>
      </w:r>
      <w:r>
        <w:rPr>
          <w:rFonts w:ascii="Tahoma" w:hAnsi="Tahoma"/>
          <w:sz w:val="20"/>
          <w:szCs w:val="20"/>
        </w:rPr>
        <w:t xml:space="preserve"> oz. </w:t>
      </w:r>
      <w:r>
        <w:rPr>
          <w:rFonts w:ascii="Tahoma" w:hAnsi="Tahoma"/>
          <w:i/>
          <w:iCs/>
          <w:sz w:val="20"/>
          <w:szCs w:val="20"/>
        </w:rPr>
        <w:t>arene</w:t>
      </w:r>
      <w:r>
        <w:rPr>
          <w:rFonts w:ascii="Tahoma" w:hAnsi="Tahoma"/>
          <w:sz w:val="20"/>
          <w:szCs w:val="20"/>
        </w:rPr>
        <w:t xml:space="preserve"> (benzen)</w:t>
      </w:r>
    </w:p>
    <w:p w14:paraId="6199D1EE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benzen: vsak C atom tvori 3 sigma vezi (en vodik, dve s C, nastane ravninski šesterokotnik), vsak C atom ima eno nehibridizirano p-orbitalo (pravokotna na ravnino), bočno prekrivanje orbital (v njih delokalizirani pi e-, prosto gibajoči), ti e- bistvena značilnost aromatskih spojin</w:t>
      </w:r>
    </w:p>
    <w:p w14:paraId="65177F89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glavni vir ogljikovodikov nafta</w:t>
      </w:r>
    </w:p>
    <w:p w14:paraId="51849012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če vzamemo ogljikovodiku en H atom nastane prosta vez </w:t>
      </w:r>
      <w:r>
        <w:rPr>
          <w:rFonts w:ascii="Tahoma" w:hAnsi="Tahoma"/>
          <w:i/>
          <w:iCs/>
          <w:sz w:val="20"/>
          <w:szCs w:val="20"/>
        </w:rPr>
        <w:t>(radikal)</w:t>
      </w:r>
    </w:p>
    <w:p w14:paraId="6597F28E" w14:textId="77777777" w:rsidR="00F00073" w:rsidRDefault="005928B5">
      <w:pPr>
        <w:pStyle w:val="Standard"/>
        <w:numPr>
          <w:ilvl w:val="0"/>
          <w:numId w:val="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funkcionalne skupine: atomske skupine, ki predstavljajo reaktivna mesta v molekulah (v imenih nastopajo kot predpone ali končnice)</w:t>
      </w:r>
    </w:p>
    <w:p w14:paraId="114120A2" w14:textId="77777777" w:rsidR="00F00073" w:rsidRDefault="00F00073">
      <w:pPr>
        <w:pStyle w:val="Standard"/>
        <w:rPr>
          <w:rFonts w:ascii="Tahoma" w:hAnsi="Tahoma"/>
          <w:sz w:val="36"/>
          <w:szCs w:val="36"/>
        </w:rPr>
      </w:pPr>
    </w:p>
    <w:p w14:paraId="0A8DA1AD" w14:textId="77777777" w:rsidR="00F00073" w:rsidRDefault="005928B5">
      <w:pPr>
        <w:pStyle w:val="Heading3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lastRenderedPageBreak/>
        <w:t>Polimeri</w:t>
      </w:r>
    </w:p>
    <w:p w14:paraId="76800D83" w14:textId="77777777" w:rsidR="00F00073" w:rsidRDefault="00F00073">
      <w:pPr>
        <w:pStyle w:val="Standard"/>
        <w:rPr>
          <w:rFonts w:ascii="Tahoma" w:hAnsi="Tahoma"/>
          <w:sz w:val="20"/>
          <w:szCs w:val="20"/>
        </w:rPr>
      </w:pPr>
    </w:p>
    <w:p w14:paraId="2993461D" w14:textId="77777777" w:rsidR="00F00073" w:rsidRDefault="005928B5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med njih prištevamo kemično različne materiale, skupno; sestavljajo jih zelo velike molekule (makromolekule)</w:t>
      </w:r>
    </w:p>
    <w:p w14:paraId="11F59331" w14:textId="77777777" w:rsidR="00F00073" w:rsidRDefault="005928B5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 nastanejo s kem. reak., </w:t>
      </w:r>
      <w:r>
        <w:rPr>
          <w:rFonts w:ascii="Tahoma" w:hAnsi="Tahoma"/>
          <w:i/>
          <w:iCs/>
          <w:sz w:val="20"/>
          <w:szCs w:val="20"/>
        </w:rPr>
        <w:t>polimerizacijo</w:t>
      </w:r>
      <w:r>
        <w:rPr>
          <w:rFonts w:ascii="Tahoma" w:hAnsi="Tahoma"/>
          <w:sz w:val="20"/>
          <w:szCs w:val="20"/>
        </w:rPr>
        <w:t xml:space="preserve"> (pridobivanje makromolekul polimerov iz majhnih molekul – monomerov)</w:t>
      </w:r>
    </w:p>
    <w:p w14:paraId="151C6B50" w14:textId="77777777" w:rsidR="00F00073" w:rsidRDefault="005928B5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rel. mol. masa poveča do nekaj milijonov (poveča tudi tališče, vrelišče, viskoznost)</w:t>
      </w:r>
    </w:p>
    <w:p w14:paraId="7E4D8B7D" w14:textId="77777777" w:rsidR="00F00073" w:rsidRDefault="005928B5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npr. eten je plin, polietilen pa plastična masa</w:t>
      </w:r>
    </w:p>
    <w:p w14:paraId="7FED39C9" w14:textId="77777777" w:rsidR="00F00073" w:rsidRDefault="00F00073">
      <w:pPr>
        <w:pStyle w:val="Standard"/>
        <w:rPr>
          <w:rFonts w:ascii="Tahoma" w:hAnsi="Tahoma"/>
          <w:sz w:val="20"/>
          <w:szCs w:val="20"/>
        </w:rPr>
      </w:pPr>
    </w:p>
    <w:sectPr w:rsidR="00F0007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8B5"/>
    <w:rsid w:val="00006AD7"/>
    <w:rsid w:val="005928B5"/>
    <w:rsid w:val="008A720F"/>
    <w:rsid w:val="00F0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9B4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paragraph" w:styleId="Heading1">
    <w:name w:val="heading 1"/>
    <w:basedOn w:val="Title"/>
    <w:next w:val="BodyText"/>
    <w:qFormat/>
    <w:pPr>
      <w:numPr>
        <w:numId w:val="1"/>
      </w:numPr>
      <w:outlineLvl w:val="0"/>
    </w:pPr>
    <w:rPr>
      <w:b/>
      <w:bCs/>
    </w:rPr>
  </w:style>
  <w:style w:type="paragraph" w:styleId="Heading3">
    <w:name w:val="heading 3"/>
    <w:basedOn w:val="Title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val="en-US" w:eastAsia="ar-SA"/>
    </w:rPr>
  </w:style>
  <w:style w:type="paragraph" w:styleId="Title">
    <w:name w:val="Title"/>
    <w:basedOn w:val="Standard"/>
    <w:next w:val="Body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Brezrazmikov">
    <w:name w:val="Brez razmikov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