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4266" w:rsidRDefault="00B4119D">
      <w:pPr>
        <w:jc w:val="center"/>
        <w:rPr>
          <w:color w:val="0000FF"/>
        </w:rPr>
      </w:pPr>
      <w:bookmarkStart w:id="0" w:name="_GoBack"/>
      <w:bookmarkEnd w:id="0"/>
      <w:r>
        <w:rPr>
          <w:color w:val="0000FF"/>
        </w:rPr>
        <w:t>Energijske spremembe pri raztapljanju</w:t>
      </w:r>
    </w:p>
    <w:p w:rsidR="00E04266" w:rsidRDefault="00E04266">
      <w:pPr>
        <w:jc w:val="both"/>
        <w:rPr>
          <w:color w:val="666699"/>
        </w:rPr>
      </w:pPr>
    </w:p>
    <w:p w:rsidR="00E04266" w:rsidRDefault="00B4119D">
      <w:pPr>
        <w:jc w:val="both"/>
        <w:rPr>
          <w:color w:val="666699"/>
        </w:rPr>
      </w:pPr>
      <w:r>
        <w:rPr>
          <w:color w:val="666699"/>
        </w:rPr>
        <w:t>Raztopine so homogene zmesi topila in topljenca.</w:t>
      </w:r>
    </w:p>
    <w:p w:rsidR="00E04266" w:rsidRDefault="00E04266">
      <w:pPr>
        <w:jc w:val="both"/>
        <w:rPr>
          <w:color w:val="666699"/>
        </w:rPr>
      </w:pPr>
    </w:p>
    <w:p w:rsidR="00E04266" w:rsidRDefault="00B4119D">
      <w:pPr>
        <w:jc w:val="both"/>
        <w:rPr>
          <w:color w:val="666699"/>
        </w:rPr>
      </w:pPr>
      <w:r>
        <w:rPr>
          <w:color w:val="666699"/>
        </w:rPr>
        <w:t>Mešana entalpija: energija, ki je potrebna, da se pretrgajo vezi 1molekule trdne snovi.</w:t>
      </w:r>
    </w:p>
    <w:p w:rsidR="00E04266" w:rsidRDefault="00B4119D">
      <w:pPr>
        <w:jc w:val="both"/>
        <w:rPr>
          <w:color w:val="666699"/>
        </w:rPr>
      </w:pPr>
      <w:r>
        <w:rPr>
          <w:color w:val="666699"/>
        </w:rPr>
        <w:t>Hidratacijska entalpija: energija, ki se sprošča pri tvorbi vezi med ioni in molekulami topila.</w:t>
      </w:r>
    </w:p>
    <w:p w:rsidR="00E04266" w:rsidRDefault="00E04266">
      <w:pPr>
        <w:jc w:val="both"/>
        <w:rPr>
          <w:color w:val="666699"/>
        </w:rPr>
      </w:pPr>
    </w:p>
    <w:p w:rsidR="00E04266" w:rsidRDefault="00B4119D">
      <w:pPr>
        <w:jc w:val="both"/>
        <w:rPr>
          <w:color w:val="666699"/>
        </w:rPr>
      </w:pPr>
      <w:r>
        <w:rPr>
          <w:color w:val="666699"/>
        </w:rPr>
        <w:t xml:space="preserve">V primeru, da je mrežna entalpija ionskega kristala večja od hidratacijske entalpije, je proces raztapljanja endotermna reakcija. </w:t>
      </w:r>
    </w:p>
    <w:p w:rsidR="00E04266" w:rsidRDefault="00B4119D">
      <w:pPr>
        <w:jc w:val="both"/>
        <w:rPr>
          <w:color w:val="666699"/>
        </w:rPr>
      </w:pPr>
      <w:r>
        <w:rPr>
          <w:color w:val="666699"/>
        </w:rPr>
        <w:t>Če je hidratacijska entalpija večja od mrežne, je proces raztapljanja eksotermna reakcija.</w:t>
      </w:r>
    </w:p>
    <w:p w:rsidR="00E04266" w:rsidRDefault="00E04266">
      <w:pPr>
        <w:jc w:val="both"/>
        <w:rPr>
          <w:color w:val="666699"/>
        </w:rPr>
      </w:pPr>
    </w:p>
    <w:p w:rsidR="00E04266" w:rsidRDefault="00B4119D">
      <w:pPr>
        <w:jc w:val="both"/>
        <w:rPr>
          <w:color w:val="666699"/>
        </w:rPr>
      </w:pPr>
      <w:r>
        <w:rPr>
          <w:rFonts w:ascii="Symbol" w:hAnsi="Symbol"/>
          <w:color w:val="666699"/>
        </w:rPr>
        <w:t></w:t>
      </w:r>
      <w:r>
        <w:rPr>
          <w:color w:val="666699"/>
        </w:rPr>
        <w:t>H</w:t>
      </w:r>
      <w:r>
        <w:rPr>
          <w:color w:val="666699"/>
          <w:vertAlign w:val="subscript"/>
        </w:rPr>
        <w:t xml:space="preserve">hid. </w:t>
      </w:r>
      <w:r>
        <w:rPr>
          <w:color w:val="666699"/>
        </w:rPr>
        <w:t xml:space="preserve">&gt;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>H</w:t>
      </w:r>
      <w:r>
        <w:rPr>
          <w:color w:val="666699"/>
          <w:vertAlign w:val="subscript"/>
        </w:rPr>
        <w:t>mrežna-</w:t>
      </w:r>
      <w:r>
        <w:rPr>
          <w:rFonts w:ascii="Wingdings" w:hAnsi="Wingdings"/>
          <w:color w:val="666699"/>
        </w:rPr>
        <w:t></w:t>
      </w:r>
      <w:r>
        <w:rPr>
          <w:color w:val="666699"/>
        </w:rPr>
        <w:t>energija se sprošča</w:t>
      </w:r>
      <w:r>
        <w:rPr>
          <w:rFonts w:ascii="Wingdings" w:hAnsi="Wingdings"/>
          <w:color w:val="666699"/>
        </w:rPr>
        <w:t></w:t>
      </w:r>
      <w:r>
        <w:rPr>
          <w:color w:val="666699"/>
        </w:rPr>
        <w:t>naraščanje temperature</w:t>
      </w:r>
    </w:p>
    <w:p w:rsidR="00E04266" w:rsidRDefault="00B4119D">
      <w:pPr>
        <w:jc w:val="both"/>
        <w:rPr>
          <w:color w:val="666699"/>
        </w:rPr>
      </w:pPr>
      <w:r>
        <w:rPr>
          <w:rFonts w:ascii="Symbol" w:hAnsi="Symbol"/>
          <w:color w:val="666699"/>
        </w:rPr>
        <w:t></w:t>
      </w:r>
      <w:r>
        <w:rPr>
          <w:color w:val="666699"/>
        </w:rPr>
        <w:t>H</w:t>
      </w:r>
      <w:r>
        <w:rPr>
          <w:color w:val="666699"/>
          <w:vertAlign w:val="subscript"/>
        </w:rPr>
        <w:t xml:space="preserve">hid </w:t>
      </w:r>
      <w:r>
        <w:rPr>
          <w:color w:val="666699"/>
        </w:rPr>
        <w:t xml:space="preserve">&lt;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>H</w:t>
      </w:r>
      <w:r>
        <w:rPr>
          <w:color w:val="666699"/>
          <w:vertAlign w:val="subscript"/>
        </w:rPr>
        <w:t>mrežna</w:t>
      </w:r>
      <w:r>
        <w:rPr>
          <w:rFonts w:ascii="Wingdings" w:hAnsi="Wingdings"/>
          <w:color w:val="666699"/>
        </w:rPr>
        <w:t></w:t>
      </w:r>
      <w:r>
        <w:rPr>
          <w:color w:val="666699"/>
        </w:rPr>
        <w:t>energija se porablja</w:t>
      </w:r>
      <w:r>
        <w:rPr>
          <w:rFonts w:ascii="Wingdings" w:hAnsi="Wingdings"/>
          <w:color w:val="666699"/>
        </w:rPr>
        <w:t></w:t>
      </w:r>
      <w:r>
        <w:rPr>
          <w:color w:val="666699"/>
        </w:rPr>
        <w:t>padanje temperature</w:t>
      </w:r>
    </w:p>
    <w:p w:rsidR="00E04266" w:rsidRDefault="00E04266">
      <w:pPr>
        <w:jc w:val="both"/>
        <w:rPr>
          <w:color w:val="666699"/>
        </w:rPr>
      </w:pPr>
    </w:p>
    <w:p w:rsidR="00E04266" w:rsidRDefault="00B4119D">
      <w:pPr>
        <w:jc w:val="both"/>
        <w:rPr>
          <w:color w:val="666699"/>
          <w:u w:val="single"/>
        </w:rPr>
      </w:pPr>
      <w:r>
        <w:rPr>
          <w:color w:val="666699"/>
          <w:u w:val="single"/>
        </w:rPr>
        <w:t>Kako vemo, da je neka raztopina nasičena?</w:t>
      </w:r>
    </w:p>
    <w:p w:rsidR="00E04266" w:rsidRDefault="00B4119D">
      <w:pPr>
        <w:jc w:val="both"/>
        <w:rPr>
          <w:color w:val="666699"/>
        </w:rPr>
      </w:pPr>
      <w:r>
        <w:rPr>
          <w:color w:val="666699"/>
        </w:rPr>
        <w:t>V nasičeni raztopini je vedno nekaj neraztopljene soli. Neraztopljena sol dokazuje, da je raztopina nasičen.</w:t>
      </w:r>
    </w:p>
    <w:p w:rsidR="00E04266" w:rsidRDefault="00E04266">
      <w:pPr>
        <w:jc w:val="both"/>
        <w:rPr>
          <w:color w:val="666699"/>
        </w:rPr>
      </w:pPr>
    </w:p>
    <w:p w:rsidR="00E04266" w:rsidRDefault="00B4119D">
      <w:pPr>
        <w:jc w:val="both"/>
        <w:rPr>
          <w:color w:val="666699"/>
          <w:u w:val="single"/>
        </w:rPr>
      </w:pPr>
      <w:r>
        <w:rPr>
          <w:color w:val="666699"/>
          <w:u w:val="single"/>
        </w:rPr>
        <w:t>Kako velikost delcev vpliva na topnost soli?</w:t>
      </w:r>
    </w:p>
    <w:p w:rsidR="00E04266" w:rsidRDefault="00B4119D">
      <w:pPr>
        <w:jc w:val="both"/>
        <w:rPr>
          <w:color w:val="666699"/>
        </w:rPr>
      </w:pPr>
      <w:r>
        <w:rPr>
          <w:color w:val="666699"/>
        </w:rPr>
        <w:t>Sol, ki jo pred raztapljanjem zdrobimo, se v vodi topi veliko hitreje, kot če topimo večje skupke kristalov soli. Površina delcev soli se z drobljenjem poveča in voda jih raztopi hitreje.</w:t>
      </w:r>
    </w:p>
    <w:p w:rsidR="00E04266" w:rsidRDefault="00B4119D">
      <w:pPr>
        <w:jc w:val="right"/>
        <w:rPr>
          <w:color w:val="666699"/>
        </w:rPr>
      </w:pPr>
      <w:r>
        <w:rPr>
          <w:color w:val="666699"/>
          <w:u w:val="single"/>
        </w:rPr>
        <w:t>Topnost soli v vodi pospešimo z</w:t>
      </w:r>
      <w:r>
        <w:rPr>
          <w:color w:val="666699"/>
        </w:rPr>
        <w:t>: mešanjem in/ali segrevanjem.</w:t>
      </w:r>
    </w:p>
    <w:p w:rsidR="00E04266" w:rsidRDefault="00B4119D">
      <w:pPr>
        <w:jc w:val="center"/>
        <w:rPr>
          <w:color w:val="666699"/>
        </w:rPr>
      </w:pPr>
      <w:r>
        <w:rPr>
          <w:color w:val="666699"/>
        </w:rPr>
        <w:t>Kemijska reakcija in energija</w:t>
      </w:r>
    </w:p>
    <w:p w:rsidR="00E04266" w:rsidRDefault="00E04266">
      <w:pPr>
        <w:jc w:val="both"/>
        <w:rPr>
          <w:color w:val="666699"/>
        </w:rPr>
      </w:pPr>
    </w:p>
    <w:p w:rsidR="00E04266" w:rsidRDefault="00EA1BE0">
      <w:pPr>
        <w:jc w:val="both"/>
        <w:rPr>
          <w:rFonts w:ascii="Symbol" w:hAnsi="Symbol"/>
          <w:color w:val="66669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7.85pt;margin-top:9pt;width:17.95pt;height:26.95pt;z-index:251657216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E04266" w:rsidRDefault="00B4119D">
                  <w:r>
                    <w:t>E</w:t>
                  </w:r>
                </w:p>
              </w:txbxContent>
            </v:textbox>
            <w10:wrap type="square" side="right"/>
          </v:shape>
        </w:pict>
      </w:r>
      <w:r>
        <w:pict>
          <v:group id="_x0000_s1026" style="width:359.95pt;height:242.95pt;mso-wrap-distance-left:0;mso-wrap-distance-right:0;mso-position-horizontal-relative:char;mso-position-vertical-relative:line" coordsize="7199,4859">
            <o:lock v:ext="edit" text="t"/>
            <v:rect id="_x0000_s1027" style="position:absolute;width:7199;height:4859;v-text-anchor:middle" filled="f" stroked="f">
              <v:stroke joinstyle="round"/>
            </v:rect>
            <v:line id="_x0000_s1028" style="position:absolute;flip:y" from="179,178" to="179,4137" strokeweight=".26mm">
              <v:stroke endarrow="block" joinstyle="miter"/>
            </v:line>
            <v:line id="_x0000_s1029" style="position:absolute" from="179,4139" to="6478,4139" strokeweight=".26mm">
              <v:stroke endarrow="block" joinstyle="miter"/>
            </v:line>
            <v:line id="_x0000_s1030" style="position:absolute" from="539,179" to="6298,179" strokeweight=".26mm">
              <v:stroke joinstyle="miter"/>
            </v:line>
            <v:line id="_x0000_s1031" style="position:absolute" from="539,2339" to="3418,2339" strokeweight=".26mm">
              <v:stroke joinstyle="miter"/>
            </v:line>
            <v:line id="_x0000_s1032" style="position:absolute" from="2699,3059" to="6118,3059" strokeweight=".26mm">
              <v:stroke joinstyle="miter"/>
            </v:line>
            <v:line id="_x0000_s1033" style="position:absolute" from="899,179" to="899,2338" strokeweight=".26mm">
              <v:stroke startarrow="block" endarrow="block" joinstyle="miter"/>
            </v:line>
            <v:line id="_x0000_s1034" style="position:absolute" from="3059,2339" to="3059,3058" strokeweight=".26mm">
              <v:stroke startarrow="block" endarrow="block" joinstyle="miter"/>
            </v:line>
            <v:line id="_x0000_s1035" style="position:absolute" from="5939,179" to="5939,3058" strokeweight=".26mm">
              <v:stroke startarrow="block" endarrow="block" joinstyle="miter"/>
            </v:line>
            <v:shape id="_x0000_s1036" style="position:absolute;left:1259;top:59;width:4139;height:2999;v-text-anchor:middle" coordsize="4140,3000" path="m,2280c645,1140,1290,,1980,120v690,120,1800,2400,2160,2880e" filled="f" strokeweight=".26mm"/>
            <v:shape id="_x0000_s1037" type="#_x0000_t202" style="position:absolute;left:359;top:898;width:482;height:71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 w:val="20"/>
                        <w:szCs w:val="20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ascii="Symbol" w:eastAsia="Times New Roman" w:hAnsi="Symbol"/>
                        <w:sz w:val="20"/>
                        <w:szCs w:val="20"/>
                        <w:lang w:val="sl-SI" w:eastAsia="ar-SA"/>
                      </w:rPr>
                      <w:t>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sl-SI" w:eastAsia="ar-SA"/>
                      </w:rPr>
                      <w:t>E</w:t>
                    </w:r>
                    <w:r>
                      <w:rPr>
                        <w:rFonts w:eastAsia="Times New Roman"/>
                        <w:sz w:val="20"/>
                        <w:szCs w:val="20"/>
                        <w:vertAlign w:val="subscript"/>
                        <w:lang w:val="sl-SI" w:eastAsia="ar-SA"/>
                      </w:rPr>
                      <w:t>1</w:t>
                    </w:r>
                  </w:p>
                  <w:p w:rsidR="00E04266" w:rsidRDefault="00E04266"/>
                </w:txbxContent>
              </v:textbox>
            </v:shape>
            <v:shape id="_x0000_s1038" type="#_x0000_t202" style="position:absolute;left:538;top:2518;width:1259;height:89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Cs w:val="3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sl-SI" w:eastAsia="ar-SA"/>
                      </w:rPr>
                      <w:t xml:space="preserve">E </w:t>
                    </w: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 xml:space="preserve"> reaktanti</w:t>
                    </w:r>
                  </w:p>
                </w:txbxContent>
              </v:textbox>
            </v:shape>
            <v:shape id="_x0000_s1039" type="#_x0000_t202" style="position:absolute;left:5398;top:3238;width:1619;height:53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Cs w:val="3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>E produkti</w:t>
                    </w:r>
                  </w:p>
                </w:txbxContent>
              </v:textbox>
            </v:shape>
            <v:shape id="_x0000_s1040" type="#_x0000_t202" style="position:absolute;left:4678;top:4318;width:2519;height:53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Cs w:val="3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>Potek reakcije</w:t>
                    </w:r>
                  </w:p>
                </w:txbxContent>
              </v:textbox>
            </v:shape>
            <v:shape id="_x0000_s1041" type="#_x0000_t202" style="position:absolute;left:2158;top:2518;width:539;height:71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Cs w:val="36"/>
                        <w:lang w:val="sl-SI" w:eastAsia="ar-SA"/>
                      </w:rPr>
                    </w:pPr>
                    <w:r>
                      <w:rPr>
                        <w:rFonts w:ascii="Symbol" w:eastAsia="Times New Roman" w:hAnsi="Symbol"/>
                        <w:szCs w:val="36"/>
                        <w:lang w:val="sl-SI" w:eastAsia="ar-SA"/>
                      </w:rPr>
                      <w:t></w:t>
                    </w: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>E</w:t>
                    </w:r>
                  </w:p>
                </w:txbxContent>
              </v:textbox>
            </v:shape>
            <v:shape id="_x0000_s1042" type="#_x0000_t202" style="position:absolute;left:1438;top:718;width:1979;height:71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Cs w:val="3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 xml:space="preserve">Razpadanje </w:t>
                    </w:r>
                  </w:p>
                  <w:p w:rsidR="00E04266" w:rsidRDefault="00B4119D">
                    <w:pPr>
                      <w:rPr>
                        <w:rFonts w:eastAsia="Times New Roman"/>
                        <w:szCs w:val="3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>vezi</w:t>
                    </w:r>
                  </w:p>
                </w:txbxContent>
              </v:textbox>
            </v:shape>
            <v:shape id="_x0000_s1043" type="#_x0000_t202" style="position:absolute;left:3598;top:898;width:1799;height:71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Cs w:val="3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>Tvorba novih vezi</w:t>
                    </w:r>
                  </w:p>
                </w:txbxContent>
              </v:textbox>
            </v:shape>
            <v:shape id="_x0000_s1044" type="#_x0000_t202" style="position:absolute;left:6118;top:898;width:899;height:719;v-text-anchor:middle" stroked="f">
              <v:fill color2="black"/>
              <v:stroke joinstyle="round"/>
              <v:textbox style="mso-rotate-with-shape:t">
                <w:txbxContent>
                  <w:p w:rsidR="00E04266" w:rsidRDefault="00B4119D">
                    <w:pPr>
                      <w:rPr>
                        <w:rFonts w:eastAsia="Times New Roman"/>
                        <w:szCs w:val="36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ascii="Symbol" w:eastAsia="Times New Roman" w:hAnsi="Symbol"/>
                        <w:szCs w:val="36"/>
                        <w:lang w:val="sl-SI" w:eastAsia="ar-SA"/>
                      </w:rPr>
                      <w:t></w:t>
                    </w:r>
                    <w:r>
                      <w:rPr>
                        <w:rFonts w:eastAsia="Times New Roman"/>
                        <w:szCs w:val="36"/>
                        <w:lang w:val="sl-SI" w:eastAsia="ar-SA"/>
                      </w:rPr>
                      <w:t>E</w:t>
                    </w:r>
                    <w:r>
                      <w:rPr>
                        <w:rFonts w:eastAsia="Times New Roman"/>
                        <w:szCs w:val="36"/>
                        <w:vertAlign w:val="subscript"/>
                        <w:lang w:val="sl-SI" w:eastAsia="ar-SA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4266" w:rsidRDefault="00B4119D">
      <w:pPr>
        <w:jc w:val="center"/>
        <w:rPr>
          <w:color w:val="666699"/>
        </w:rPr>
      </w:pPr>
      <w:r>
        <w:rPr>
          <w:rFonts w:ascii="Symbol" w:hAnsi="Symbol"/>
          <w:color w:val="666699"/>
        </w:rPr>
        <w:t></w:t>
      </w:r>
      <w:r>
        <w:rPr>
          <w:color w:val="666699"/>
        </w:rPr>
        <w:t>E</w:t>
      </w:r>
      <w:r>
        <w:rPr>
          <w:color w:val="666699"/>
          <w:vertAlign w:val="subscript"/>
        </w:rPr>
        <w:t>1</w:t>
      </w:r>
      <w:r>
        <w:rPr>
          <w:color w:val="666699"/>
        </w:rPr>
        <w:t>…..energija, ki je potrebna, da se reakcija sproži(za razpadanje nekaterih vezi):          AKTIVACIJSKA ENERGIJA</w:t>
      </w:r>
    </w:p>
    <w:p w:rsidR="00E04266" w:rsidRDefault="00B4119D">
      <w:pPr>
        <w:jc w:val="center"/>
        <w:rPr>
          <w:color w:val="666699"/>
        </w:rPr>
      </w:pPr>
      <w:r>
        <w:rPr>
          <w:rFonts w:ascii="Symbol" w:hAnsi="Symbol"/>
          <w:color w:val="666699"/>
        </w:rPr>
        <w:t></w:t>
      </w:r>
      <w:r>
        <w:rPr>
          <w:color w:val="666699"/>
        </w:rPr>
        <w:t>E</w:t>
      </w:r>
      <w:r>
        <w:rPr>
          <w:color w:val="666699"/>
          <w:vertAlign w:val="subscript"/>
        </w:rPr>
        <w:t>2</w:t>
      </w:r>
      <w:r>
        <w:rPr>
          <w:color w:val="666699"/>
        </w:rPr>
        <w:t>…..energija, ki se sprosti pri nastanku produktov(nastanek novih vezi)</w:t>
      </w:r>
    </w:p>
    <w:p w:rsidR="00E04266" w:rsidRDefault="00B4119D">
      <w:pPr>
        <w:jc w:val="center"/>
        <w:rPr>
          <w:color w:val="666699"/>
        </w:rPr>
      </w:pPr>
      <w:r>
        <w:rPr>
          <w:rFonts w:ascii="Symbol" w:hAnsi="Symbol"/>
          <w:color w:val="666699"/>
        </w:rPr>
        <w:t></w:t>
      </w:r>
      <w:r>
        <w:rPr>
          <w:color w:val="666699"/>
        </w:rPr>
        <w:t>E…..energija, ki se sprosti pri kemijski reakciji</w:t>
      </w:r>
    </w:p>
    <w:p w:rsidR="00E04266" w:rsidRDefault="00E04266">
      <w:pPr>
        <w:jc w:val="center"/>
        <w:rPr>
          <w:color w:val="666699"/>
        </w:rPr>
      </w:pPr>
    </w:p>
    <w:p w:rsidR="00E04266" w:rsidRDefault="00B4119D">
      <w:pPr>
        <w:jc w:val="center"/>
        <w:rPr>
          <w:color w:val="666699"/>
        </w:rPr>
      </w:pPr>
      <w:r>
        <w:rPr>
          <w:color w:val="666699"/>
        </w:rPr>
        <w:t xml:space="preserve">Eksotermna reakcija: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 xml:space="preserve">E=E produkti – E reaktanti :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>E&lt;0</w:t>
      </w:r>
    </w:p>
    <w:p w:rsidR="00E04266" w:rsidRDefault="00B4119D">
      <w:pPr>
        <w:jc w:val="center"/>
      </w:pPr>
      <w:r>
        <w:rPr>
          <w:color w:val="666699"/>
        </w:rPr>
        <w:t xml:space="preserve">Endotermna reakcija: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 xml:space="preserve">E=E produkti – E reaktanti :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>E&gt;0</w:t>
      </w:r>
    </w:p>
    <w:sectPr w:rsidR="00E0426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9D"/>
    <w:rsid w:val="00B4119D"/>
    <w:rsid w:val="00E04266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