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86" w:rsidRDefault="00140486">
      <w:pPr>
        <w:jc w:val="both"/>
        <w:rPr>
          <w:sz w:val="24"/>
        </w:rPr>
      </w:pPr>
      <w:bookmarkStart w:id="0" w:name="_GoBack"/>
      <w:bookmarkEnd w:id="0"/>
    </w:p>
    <w:p w:rsidR="00140486" w:rsidRDefault="000A677E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T</w:t>
      </w:r>
      <w:r w:rsidR="00140486">
        <w:rPr>
          <w:b/>
          <w:sz w:val="28"/>
        </w:rPr>
        <w:t>est znanja – 2.</w:t>
      </w:r>
      <w:r w:rsidR="00E9164F">
        <w:rPr>
          <w:b/>
          <w:sz w:val="28"/>
        </w:rPr>
        <w:t>letnik</w:t>
      </w:r>
    </w:p>
    <w:p w:rsidR="00140486" w:rsidRDefault="000A677E">
      <w:pPr>
        <w:jc w:val="center"/>
        <w:rPr>
          <w:b/>
          <w:sz w:val="24"/>
        </w:rPr>
      </w:pPr>
      <w:r>
        <w:rPr>
          <w:b/>
          <w:sz w:val="24"/>
        </w:rPr>
        <w:t>Popravljanje ocene iz I. konference</w:t>
      </w: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  <w:r>
        <w:rPr>
          <w:sz w:val="24"/>
        </w:rPr>
        <w:t xml:space="preserve">Ime in priimek: ………………………….                                      št. točk ….. /  </w:t>
      </w:r>
      <w:r w:rsidR="00FB36B0">
        <w:rPr>
          <w:sz w:val="24"/>
        </w:rPr>
        <w:t>27</w:t>
      </w:r>
      <w:r>
        <w:rPr>
          <w:sz w:val="24"/>
        </w:rPr>
        <w:t xml:space="preserve">     …….. %</w:t>
      </w:r>
    </w:p>
    <w:p w:rsidR="00140486" w:rsidRDefault="0014048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140486" w:rsidRDefault="00D412D5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E9164F">
        <w:rPr>
          <w:sz w:val="24"/>
        </w:rPr>
        <w:t xml:space="preserve">               </w:t>
      </w:r>
      <w:r w:rsidR="00140486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 </w:t>
      </w:r>
      <w:r w:rsidR="00140486">
        <w:rPr>
          <w:sz w:val="24"/>
        </w:rPr>
        <w:t xml:space="preserve">                       OCENA ……... </w:t>
      </w:r>
    </w:p>
    <w:p w:rsidR="00140486" w:rsidRDefault="00D65711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5168" from=".35pt,7.35pt" to="453.5pt,7.35pt" o:allowincell="f"/>
        </w:pict>
      </w:r>
    </w:p>
    <w:p w:rsidR="00140486" w:rsidRDefault="00140486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140486" w:rsidRDefault="00140486">
      <w:pPr>
        <w:jc w:val="both"/>
        <w:rPr>
          <w:sz w:val="18"/>
        </w:rPr>
      </w:pPr>
      <w:r>
        <w:rPr>
          <w:sz w:val="18"/>
        </w:rPr>
        <w:t>Pišite čitljivo. Pri računskih nalogah mora biti razviden potek reševanja!</w:t>
      </w:r>
    </w:p>
    <w:p w:rsidR="00140486" w:rsidRDefault="00140486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140486" w:rsidRDefault="00D65711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6192" from=".35pt,.15pt" to="453.5pt,.15pt" o:allowincell="f"/>
        </w:pict>
      </w:r>
    </w:p>
    <w:p w:rsidR="00140486" w:rsidRDefault="0014048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Natančno opiši kako dokažemo ogljik v organski snovi in zapiši vse reakcije, ki pri tem potečejo.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[6] </w:t>
      </w:r>
    </w:p>
    <w:p w:rsidR="00333B96" w:rsidRDefault="00333B96" w:rsidP="00333B96">
      <w:pPr>
        <w:jc w:val="both"/>
        <w:rPr>
          <w:sz w:val="24"/>
        </w:rPr>
      </w:pPr>
    </w:p>
    <w:p w:rsidR="00333B96" w:rsidRDefault="00333B96" w:rsidP="00333B96">
      <w:pPr>
        <w:jc w:val="both"/>
        <w:rPr>
          <w:sz w:val="24"/>
        </w:rPr>
      </w:pPr>
    </w:p>
    <w:p w:rsidR="00333B96" w:rsidRDefault="00333B96" w:rsidP="00333B96">
      <w:pPr>
        <w:jc w:val="both"/>
        <w:rPr>
          <w:sz w:val="24"/>
        </w:rPr>
      </w:pPr>
    </w:p>
    <w:p w:rsidR="00333B96" w:rsidRDefault="00333B96" w:rsidP="00333B96">
      <w:pPr>
        <w:jc w:val="both"/>
        <w:rPr>
          <w:sz w:val="24"/>
        </w:rPr>
      </w:pPr>
    </w:p>
    <w:p w:rsidR="00333B96" w:rsidRDefault="00333B96" w:rsidP="00333B96">
      <w:pPr>
        <w:jc w:val="both"/>
        <w:rPr>
          <w:sz w:val="24"/>
        </w:rPr>
      </w:pPr>
    </w:p>
    <w:p w:rsidR="00333B96" w:rsidRDefault="00333B96" w:rsidP="00333B96">
      <w:pPr>
        <w:jc w:val="both"/>
        <w:rPr>
          <w:sz w:val="24"/>
        </w:rPr>
      </w:pPr>
    </w:p>
    <w:p w:rsidR="00333B96" w:rsidRDefault="00333B96" w:rsidP="00333B96">
      <w:pPr>
        <w:jc w:val="both"/>
        <w:rPr>
          <w:sz w:val="24"/>
        </w:rPr>
      </w:pPr>
    </w:p>
    <w:p w:rsidR="00333B96" w:rsidRDefault="00333B9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Pri laboratorijski vaji ste ločevali naravna vlakna (svila) od umetnih (poliester). Opiši postopek ločevanja!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D65711">
      <w:pPr>
        <w:numPr>
          <w:ilvl w:val="0"/>
          <w:numId w:val="3"/>
        </w:numPr>
        <w:jc w:val="both"/>
        <w:rPr>
          <w:sz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0.7pt;margin-top:22.4pt;width:67.75pt;height:33.6pt;z-index:251658240" o:allowincell="f">
            <v:imagedata r:id="rId7" o:title=""/>
            <w10:wrap type="topAndBottom"/>
          </v:shape>
          <o:OLEObject Type="Embed" ProgID="ChemWindow.Document" ShapeID="_x0000_s1029" DrawAspect="Content" ObjectID="_1618906503" r:id="rId8"/>
        </w:object>
      </w:r>
      <w:r>
        <w:object w:dxaOrig="1440" w:dyaOrig="1440">
          <v:shape id="_x0000_s1030" type="#_x0000_t75" style="position:absolute;left:0;text-align:left;margin-left:224.3pt;margin-top:22.4pt;width:83.6pt;height:37.05pt;z-index:251659264" o:allowincell="f">
            <v:imagedata r:id="rId9" o:title=""/>
            <w10:wrap type="topAndBottom"/>
          </v:shape>
          <o:OLEObject Type="Embed" ProgID="ChemWindow.Document" ShapeID="_x0000_s1030" DrawAspect="Content" ObjectID="_1618906504" r:id="rId10"/>
        </w:object>
      </w:r>
      <w:r>
        <w:object w:dxaOrig="1440" w:dyaOrig="1440">
          <v:shape id="_x0000_s1031" type="#_x0000_t75" style="position:absolute;left:0;text-align:left;margin-left:339.5pt;margin-top:22.4pt;width:94.7pt;height:39.45pt;z-index:251660288" o:allowincell="f">
            <v:imagedata r:id="rId11" o:title=""/>
            <w10:wrap type="topAndBottom"/>
          </v:shape>
          <o:OLEObject Type="Embed" ProgID="ChemWindow.Document" ShapeID="_x0000_s1031" DrawAspect="Content" ObjectID="_1618906505" r:id="rId12"/>
        </w:object>
      </w:r>
      <w:r>
        <w:object w:dxaOrig="1440" w:dyaOrig="1440">
          <v:shape id="_x0000_s1028" type="#_x0000_t75" style="position:absolute;left:0;text-align:left;margin-left:8.3pt;margin-top:15.2pt;width:97.25pt;height:51.7pt;z-index:251657216" o:allowincell="f">
            <v:imagedata r:id="rId13" o:title=""/>
            <w10:wrap type="topAndBottom"/>
          </v:shape>
          <o:OLEObject Type="Embed" ProgID="ChemWindow.Document" ShapeID="_x0000_s1028" DrawAspect="Content" ObjectID="_1618906506" r:id="rId14"/>
        </w:object>
      </w:r>
      <w:r w:rsidR="00140486">
        <w:rPr>
          <w:sz w:val="24"/>
        </w:rPr>
        <w:t xml:space="preserve">Poimenuj naslednje spojine:                        </w:t>
      </w:r>
      <w:r w:rsidR="00140486">
        <w:rPr>
          <w:sz w:val="24"/>
        </w:rPr>
        <w:tab/>
      </w:r>
      <w:r w:rsidR="00140486">
        <w:rPr>
          <w:sz w:val="24"/>
        </w:rPr>
        <w:tab/>
      </w:r>
      <w:r w:rsidR="00140486">
        <w:rPr>
          <w:sz w:val="24"/>
        </w:rPr>
        <w:tab/>
      </w:r>
      <w:r w:rsidR="00140486">
        <w:rPr>
          <w:sz w:val="24"/>
        </w:rPr>
        <w:tab/>
      </w:r>
      <w:r w:rsidR="00140486">
        <w:rPr>
          <w:sz w:val="24"/>
        </w:rPr>
        <w:tab/>
      </w:r>
      <w:r w:rsidR="00140486">
        <w:rPr>
          <w:sz w:val="24"/>
        </w:rPr>
        <w:tab/>
        <w:t>[4]</w:t>
      </w: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  <w:r>
        <w:rPr>
          <w:sz w:val="24"/>
        </w:rPr>
        <w:t>a.)  ……………….     b.)  ………………      c.)  …………………..    d.)  ………………..</w:t>
      </w: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Zapiši formule naslednjih  spojin: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[4]</w:t>
      </w:r>
    </w:p>
    <w:p w:rsidR="00140486" w:rsidRDefault="00140486">
      <w:pPr>
        <w:jc w:val="both"/>
        <w:rPr>
          <w:sz w:val="24"/>
        </w:rPr>
      </w:pPr>
    </w:p>
    <w:p w:rsidR="00333B96" w:rsidRDefault="00333B9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  <w:sectPr w:rsidR="00333B96">
          <w:footerReference w:type="default" r:id="rId15"/>
          <w:type w:val="continuous"/>
          <w:pgSz w:w="11906" w:h="16838"/>
          <w:pgMar w:top="1418" w:right="1418" w:bottom="1701" w:left="1418" w:header="708" w:footer="1134" w:gutter="0"/>
          <w:cols w:space="708"/>
        </w:sectPr>
      </w:pPr>
    </w:p>
    <w:p w:rsidR="00140486" w:rsidRDefault="00A35B5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n</w:t>
      </w:r>
      <w:r w:rsidR="00140486">
        <w:rPr>
          <w:sz w:val="24"/>
        </w:rPr>
        <w:t>itrometan</w:t>
      </w:r>
    </w:p>
    <w:p w:rsidR="00140486" w:rsidRDefault="00140486">
      <w:pPr>
        <w:ind w:left="360"/>
        <w:jc w:val="both"/>
        <w:rPr>
          <w:sz w:val="24"/>
        </w:rPr>
      </w:pPr>
    </w:p>
    <w:p w:rsidR="00140486" w:rsidRDefault="00140486">
      <w:pPr>
        <w:ind w:left="360"/>
        <w:jc w:val="both"/>
        <w:rPr>
          <w:sz w:val="24"/>
        </w:rPr>
      </w:pPr>
    </w:p>
    <w:p w:rsidR="00140486" w:rsidRDefault="00140486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2-metilpentan-3-ol</w:t>
      </w:r>
    </w:p>
    <w:p w:rsidR="00140486" w:rsidRDefault="00140486">
      <w:pPr>
        <w:ind w:left="360"/>
        <w:jc w:val="both"/>
        <w:rPr>
          <w:sz w:val="24"/>
        </w:rPr>
      </w:pPr>
    </w:p>
    <w:p w:rsidR="00140486" w:rsidRDefault="00140486">
      <w:pPr>
        <w:ind w:left="360"/>
        <w:jc w:val="both"/>
        <w:rPr>
          <w:sz w:val="24"/>
        </w:rPr>
      </w:pPr>
    </w:p>
    <w:p w:rsidR="00140486" w:rsidRDefault="00140486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metanojska kislina</w:t>
      </w:r>
    </w:p>
    <w:p w:rsidR="00140486" w:rsidRDefault="00140486">
      <w:pPr>
        <w:ind w:left="360"/>
        <w:jc w:val="both"/>
        <w:rPr>
          <w:sz w:val="24"/>
        </w:rPr>
      </w:pPr>
    </w:p>
    <w:p w:rsidR="00140486" w:rsidRDefault="00140486">
      <w:pPr>
        <w:ind w:left="360"/>
        <w:jc w:val="both"/>
        <w:rPr>
          <w:sz w:val="24"/>
        </w:rPr>
      </w:pPr>
    </w:p>
    <w:p w:rsidR="00140486" w:rsidRDefault="00140486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ciklopentan</w:t>
      </w:r>
    </w:p>
    <w:p w:rsidR="00333B96" w:rsidRDefault="00333B96">
      <w:pPr>
        <w:jc w:val="both"/>
        <w:rPr>
          <w:sz w:val="24"/>
        </w:rPr>
        <w:sectPr w:rsidR="00333B96" w:rsidSect="00333B96">
          <w:type w:val="continuous"/>
          <w:pgSz w:w="11906" w:h="16838"/>
          <w:pgMar w:top="1418" w:right="1418" w:bottom="1701" w:left="1418" w:header="708" w:footer="1134" w:gutter="0"/>
          <w:cols w:num="2" w:space="708" w:equalWidth="0">
            <w:col w:w="4181" w:space="708"/>
            <w:col w:w="4181"/>
          </w:cols>
        </w:sect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Za butanojsko kislino zapiši naslednje oblike formul: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[</w:t>
      </w:r>
      <w:r w:rsidR="00000773">
        <w:rPr>
          <w:sz w:val="24"/>
        </w:rPr>
        <w:t>4</w:t>
      </w:r>
      <w:r>
        <w:rPr>
          <w:sz w:val="24"/>
        </w:rPr>
        <w:t>]</w:t>
      </w: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strukturna</w:t>
      </w:r>
    </w:p>
    <w:p w:rsidR="00140486" w:rsidRDefault="00140486">
      <w:pPr>
        <w:ind w:left="360"/>
        <w:jc w:val="both"/>
        <w:rPr>
          <w:sz w:val="24"/>
        </w:rPr>
      </w:pPr>
    </w:p>
    <w:p w:rsidR="00140486" w:rsidRDefault="0014048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racionalna</w:t>
      </w:r>
    </w:p>
    <w:p w:rsidR="00140486" w:rsidRDefault="00140486">
      <w:pPr>
        <w:ind w:left="360"/>
        <w:jc w:val="both"/>
        <w:rPr>
          <w:sz w:val="24"/>
        </w:rPr>
      </w:pPr>
    </w:p>
    <w:p w:rsidR="00140486" w:rsidRDefault="0014048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molekulska</w:t>
      </w:r>
    </w:p>
    <w:p w:rsidR="00140486" w:rsidRDefault="00140486">
      <w:pPr>
        <w:ind w:left="360"/>
        <w:jc w:val="both"/>
        <w:rPr>
          <w:sz w:val="24"/>
        </w:rPr>
      </w:pPr>
    </w:p>
    <w:p w:rsidR="00140486" w:rsidRDefault="0014048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sz w:val="24"/>
        </w:rPr>
      </w:pPr>
      <w:r>
        <w:rPr>
          <w:sz w:val="24"/>
        </w:rPr>
        <w:t>empirična</w:t>
      </w:r>
    </w:p>
    <w:p w:rsidR="00140486" w:rsidRDefault="00140486">
      <w:pPr>
        <w:ind w:left="360"/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D40155" w:rsidRDefault="00D4015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Kakšna je splošna formula alkanov?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D40155" w:rsidRDefault="00D40155" w:rsidP="00D40155">
      <w:pPr>
        <w:jc w:val="both"/>
        <w:rPr>
          <w:sz w:val="24"/>
        </w:rPr>
      </w:pPr>
    </w:p>
    <w:p w:rsidR="00D40155" w:rsidRDefault="00D40155" w:rsidP="00D40155">
      <w:pPr>
        <w:jc w:val="both"/>
        <w:rPr>
          <w:sz w:val="24"/>
        </w:rPr>
      </w:pPr>
    </w:p>
    <w:p w:rsidR="00140486" w:rsidRDefault="00030FB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kreking?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postopna oksidacija?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Zapiši reakcijo popolne oksidacije </w:t>
      </w:r>
      <w:r w:rsidR="00333B96">
        <w:rPr>
          <w:sz w:val="24"/>
        </w:rPr>
        <w:t>heptana</w:t>
      </w:r>
      <w:r>
        <w:rPr>
          <w:sz w:val="24"/>
        </w:rPr>
        <w:t xml:space="preserve"> in jo uredi!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EE084F" w:rsidRDefault="00EE084F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značilno za homologno vrsto?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p w:rsidR="00140486" w:rsidRDefault="00EE084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Kateri so glavni naravni viri ogljikovodikov?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140486" w:rsidRDefault="00140486">
      <w:pPr>
        <w:jc w:val="both"/>
        <w:rPr>
          <w:sz w:val="24"/>
        </w:rPr>
      </w:pPr>
    </w:p>
    <w:p w:rsidR="00140486" w:rsidRDefault="00140486">
      <w:pPr>
        <w:jc w:val="both"/>
        <w:rPr>
          <w:sz w:val="24"/>
        </w:rPr>
      </w:pPr>
    </w:p>
    <w:sectPr w:rsidR="00140486">
      <w:type w:val="continuous"/>
      <w:pgSz w:w="11906" w:h="16838"/>
      <w:pgMar w:top="1418" w:right="1418" w:bottom="1701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D0E" w:rsidRDefault="00C77D0E">
      <w:r>
        <w:separator/>
      </w:r>
    </w:p>
  </w:endnote>
  <w:endnote w:type="continuationSeparator" w:id="0">
    <w:p w:rsidR="00C77D0E" w:rsidRDefault="00C7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86" w:rsidRDefault="00140486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B36B0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D0E" w:rsidRDefault="00C77D0E">
      <w:r>
        <w:separator/>
      </w:r>
    </w:p>
  </w:footnote>
  <w:footnote w:type="continuationSeparator" w:id="0">
    <w:p w:rsidR="00C77D0E" w:rsidRDefault="00C7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578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8A1417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413D36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477DF5"/>
    <w:multiLevelType w:val="singleLevel"/>
    <w:tmpl w:val="141E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A61E2B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647F04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EF6DAA"/>
    <w:multiLevelType w:val="singleLevel"/>
    <w:tmpl w:val="C1B6F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773"/>
    <w:rsid w:val="00000773"/>
    <w:rsid w:val="00030FB9"/>
    <w:rsid w:val="000A677E"/>
    <w:rsid w:val="00140486"/>
    <w:rsid w:val="00157CF5"/>
    <w:rsid w:val="00333B96"/>
    <w:rsid w:val="00471005"/>
    <w:rsid w:val="0062078B"/>
    <w:rsid w:val="006C24BA"/>
    <w:rsid w:val="00A35B5C"/>
    <w:rsid w:val="00A61476"/>
    <w:rsid w:val="00A61741"/>
    <w:rsid w:val="00B21BD9"/>
    <w:rsid w:val="00C77D0E"/>
    <w:rsid w:val="00D40155"/>
    <w:rsid w:val="00D412D5"/>
    <w:rsid w:val="00D65711"/>
    <w:rsid w:val="00E9164F"/>
    <w:rsid w:val="00EE084F"/>
    <w:rsid w:val="00F7428A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i%20dokumenti\Mare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