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2832" w14:textId="77777777" w:rsidR="00301C60" w:rsidRDefault="00F059A9">
      <w:pPr>
        <w:pBdr>
          <w:top w:val="single" w:sz="6" w:space="1" w:color="auto"/>
          <w:left w:val="single" w:sz="6" w:space="4" w:color="auto"/>
          <w:bottom w:val="single" w:sz="6" w:space="1" w:color="auto"/>
          <w:right w:val="single" w:sz="6" w:space="4" w:color="auto"/>
        </w:pBdr>
        <w:tabs>
          <w:tab w:val="left" w:pos="3825"/>
        </w:tabs>
        <w:rPr>
          <w:b/>
          <w:lang w:val="sl-SI"/>
        </w:rPr>
      </w:pPr>
      <w:bookmarkStart w:id="0" w:name="_GoBack"/>
      <w:bookmarkEnd w:id="0"/>
      <w:r>
        <w:rPr>
          <w:lang w:val="sl-SI"/>
        </w:rPr>
        <w:t>3. vaja:</w:t>
      </w:r>
      <w:r>
        <w:rPr>
          <w:b/>
          <w:lang w:val="sl-SI"/>
        </w:rPr>
        <w:t>Vpliv spremebe koncentracije reaktanta na položaj ravnotežja kemijske reakcije</w:t>
      </w:r>
    </w:p>
    <w:p w14:paraId="333D2359" w14:textId="77777777" w:rsidR="00301C60" w:rsidRDefault="00301C60">
      <w:pPr>
        <w:rPr>
          <w:lang w:val="sl-SI"/>
        </w:rPr>
      </w:pPr>
    </w:p>
    <w:p w14:paraId="4B81CDEB" w14:textId="77777777" w:rsidR="00301C60" w:rsidRDefault="00F059A9" w:rsidP="00F059A9">
      <w:pPr>
        <w:numPr>
          <w:ilvl w:val="0"/>
          <w:numId w:val="1"/>
        </w:numPr>
        <w:tabs>
          <w:tab w:val="left" w:pos="720"/>
        </w:tabs>
        <w:ind w:left="720"/>
        <w:rPr>
          <w:b/>
          <w:smallCaps/>
          <w:lang w:val="sl-SI"/>
        </w:rPr>
      </w:pPr>
      <w:r>
        <w:rPr>
          <w:b/>
          <w:smallCaps/>
          <w:lang w:val="sl-SI"/>
        </w:rPr>
        <w:t xml:space="preserve">Naloga </w:t>
      </w:r>
    </w:p>
    <w:p w14:paraId="4DC5A03D" w14:textId="77777777" w:rsidR="00301C60" w:rsidRDefault="00F059A9" w:rsidP="00F059A9">
      <w:pPr>
        <w:numPr>
          <w:ilvl w:val="12"/>
          <w:numId w:val="0"/>
        </w:numPr>
        <w:ind w:left="360"/>
        <w:rPr>
          <w:lang w:val="sl-SI"/>
        </w:rPr>
      </w:pPr>
      <w:r>
        <w:rPr>
          <w:lang w:val="sl-SI"/>
        </w:rPr>
        <w:t>Vajo smo delali z namenom, da bi pokazali in si hkrati razjasnili vpliv spremembe kocentracije reaktantov na ravnotežje v reverzibilnih reakcijah.</w:t>
      </w:r>
    </w:p>
    <w:p w14:paraId="31A12545" w14:textId="77777777" w:rsidR="00301C60" w:rsidRDefault="00301C60" w:rsidP="00F059A9">
      <w:pPr>
        <w:numPr>
          <w:ilvl w:val="12"/>
          <w:numId w:val="0"/>
        </w:numPr>
        <w:ind w:left="360"/>
        <w:rPr>
          <w:lang w:val="sl-SI"/>
        </w:rPr>
      </w:pPr>
    </w:p>
    <w:p w14:paraId="0E1F8B21" w14:textId="77777777" w:rsidR="00301C60" w:rsidRDefault="00F059A9" w:rsidP="00F059A9">
      <w:pPr>
        <w:numPr>
          <w:ilvl w:val="0"/>
          <w:numId w:val="1"/>
        </w:numPr>
        <w:tabs>
          <w:tab w:val="left" w:pos="720"/>
        </w:tabs>
        <w:ind w:left="720"/>
        <w:rPr>
          <w:b/>
          <w:smallCaps/>
          <w:lang w:val="sl-SI"/>
        </w:rPr>
      </w:pPr>
      <w:r>
        <w:rPr>
          <w:b/>
          <w:smallCaps/>
          <w:lang w:val="sl-SI"/>
        </w:rPr>
        <w:t>Delo</w:t>
      </w:r>
    </w:p>
    <w:p w14:paraId="6B293A44" w14:textId="77777777" w:rsidR="00301C60" w:rsidRDefault="00F059A9" w:rsidP="00F059A9">
      <w:pPr>
        <w:numPr>
          <w:ilvl w:val="12"/>
          <w:numId w:val="0"/>
        </w:numPr>
        <w:ind w:left="360"/>
        <w:rPr>
          <w:lang w:val="sl-SI"/>
        </w:rPr>
      </w:pPr>
      <w:r>
        <w:rPr>
          <w:lang w:val="sl-SI"/>
        </w:rPr>
        <w:t>Reakcija je naslednja:</w:t>
      </w:r>
    </w:p>
    <w:p w14:paraId="27AD3545" w14:textId="77777777" w:rsidR="00301C60" w:rsidRDefault="00F059A9" w:rsidP="00F059A9">
      <w:pPr>
        <w:numPr>
          <w:ilvl w:val="12"/>
          <w:numId w:val="0"/>
        </w:numPr>
        <w:ind w:left="360"/>
        <w:jc w:val="center"/>
        <w:rPr>
          <w:b/>
          <w:vertAlign w:val="subscript"/>
          <w:lang w:val="sl-SI"/>
        </w:rPr>
      </w:pPr>
      <w:r>
        <w:rPr>
          <w:b/>
          <w:lang w:val="sl-SI"/>
        </w:rPr>
        <w:t>Fe</w:t>
      </w:r>
      <w:r>
        <w:rPr>
          <w:b/>
          <w:vertAlign w:val="superscript"/>
          <w:lang w:val="sl-SI"/>
        </w:rPr>
        <w:t>3+</w:t>
      </w:r>
      <w:r>
        <w:rPr>
          <w:b/>
          <w:vertAlign w:val="subscript"/>
          <w:lang w:val="sl-SI"/>
        </w:rPr>
        <w:t xml:space="preserve">(aq) </w:t>
      </w:r>
      <w:r>
        <w:rPr>
          <w:b/>
          <w:lang w:val="sl-SI"/>
        </w:rPr>
        <w:t>+ SCN</w:t>
      </w:r>
      <w:r>
        <w:rPr>
          <w:b/>
          <w:vertAlign w:val="superscript"/>
          <w:lang w:val="sl-SI"/>
        </w:rPr>
        <w:t>-</w:t>
      </w:r>
      <w:r>
        <w:rPr>
          <w:b/>
          <w:vertAlign w:val="subscript"/>
          <w:lang w:val="sl-SI"/>
        </w:rPr>
        <w:t>(aq)</w:t>
      </w:r>
      <w:r>
        <w:rPr>
          <w:b/>
          <w:lang w:val="sl-SI"/>
        </w:rPr>
        <w:t xml:space="preserve">  </w:t>
      </w:r>
      <w:r>
        <w:rPr>
          <w:b/>
          <w:lang w:val="sl-SI"/>
        </w:rPr>
        <w:sym w:font="Symbol" w:char="F0AB"/>
      </w:r>
      <w:r>
        <w:rPr>
          <w:b/>
          <w:lang w:val="sl-SI"/>
        </w:rPr>
        <w:t xml:space="preserve"> Fe(SCN)</w:t>
      </w:r>
      <w:r>
        <w:rPr>
          <w:b/>
          <w:vertAlign w:val="superscript"/>
          <w:lang w:val="sl-SI"/>
        </w:rPr>
        <w:t>2+</w:t>
      </w:r>
      <w:r>
        <w:rPr>
          <w:b/>
          <w:vertAlign w:val="subscript"/>
          <w:lang w:val="sl-SI"/>
        </w:rPr>
        <w:t>(aq)</w:t>
      </w:r>
    </w:p>
    <w:p w14:paraId="3AE16791" w14:textId="77777777" w:rsidR="00301C60" w:rsidRDefault="00301C60" w:rsidP="00F059A9">
      <w:pPr>
        <w:numPr>
          <w:ilvl w:val="12"/>
          <w:numId w:val="0"/>
        </w:numPr>
        <w:ind w:left="360"/>
        <w:jc w:val="center"/>
        <w:rPr>
          <w:b/>
          <w:lang w:val="sl-SI"/>
        </w:rPr>
      </w:pPr>
    </w:p>
    <w:p w14:paraId="744EF4CC" w14:textId="77777777" w:rsidR="00301C60" w:rsidRDefault="00F059A9" w:rsidP="00F059A9">
      <w:pPr>
        <w:numPr>
          <w:ilvl w:val="12"/>
          <w:numId w:val="0"/>
        </w:numPr>
        <w:ind w:left="360"/>
        <w:rPr>
          <w:lang w:val="sl-SI"/>
        </w:rPr>
      </w:pPr>
      <w:r>
        <w:rPr>
          <w:lang w:val="sl-SI"/>
        </w:rPr>
        <w:t>Pripravimo eno epruveto. V prvo epruveto damo eno kapljico FeCl</w:t>
      </w:r>
      <w:r>
        <w:rPr>
          <w:vertAlign w:val="subscript"/>
          <w:lang w:val="sl-SI"/>
        </w:rPr>
        <w:t>3</w:t>
      </w:r>
      <w:r>
        <w:rPr>
          <w:lang w:val="sl-SI"/>
        </w:rPr>
        <w:t xml:space="preserve"> in eno kapljico KSCN in nato prilijemo destilirano vodo do 5ml. Dobljeno raztopino potem (približno) enakomerno razdelimo v štiri epruvete. Tako imamo 4 epruvete z enako količino raztopine in prva nam služi zgolj za primerjavo. V drugo epruveto dodamo 2 kapljici FeCl</w:t>
      </w:r>
      <w:r>
        <w:rPr>
          <w:vertAlign w:val="subscript"/>
          <w:lang w:val="sl-SI"/>
        </w:rPr>
        <w:t>3</w:t>
      </w:r>
      <w:r>
        <w:rPr>
          <w:lang w:val="sl-SI"/>
        </w:rPr>
        <w:t>. V tretjo epruveto damo 2 kapljici KSCN. V četrto pa damo malo NH</w:t>
      </w:r>
      <w:r>
        <w:rPr>
          <w:vertAlign w:val="subscript"/>
          <w:lang w:val="sl-SI"/>
        </w:rPr>
        <w:t>4</w:t>
      </w:r>
      <w:r>
        <w:rPr>
          <w:lang w:val="sl-SI"/>
        </w:rPr>
        <w:t>Cl</w:t>
      </w:r>
      <w:r>
        <w:rPr>
          <w:vertAlign w:val="subscript"/>
          <w:lang w:val="sl-SI"/>
        </w:rPr>
        <w:t>(s)</w:t>
      </w:r>
      <w:r>
        <w:rPr>
          <w:lang w:val="sl-SI"/>
        </w:rPr>
        <w:t>. Ob dodajanju posameznih spojin si zapišemo spremembe v barvi.</w:t>
      </w:r>
    </w:p>
    <w:p w14:paraId="14122F1F" w14:textId="77777777" w:rsidR="00301C60" w:rsidRDefault="00301C60" w:rsidP="00F059A9">
      <w:pPr>
        <w:numPr>
          <w:ilvl w:val="12"/>
          <w:numId w:val="0"/>
        </w:numPr>
        <w:rPr>
          <w:lang w:val="sl-SI"/>
        </w:rPr>
      </w:pPr>
    </w:p>
    <w:p w14:paraId="18A6793A" w14:textId="77777777" w:rsidR="00301C60" w:rsidRDefault="00F059A9" w:rsidP="00F059A9">
      <w:pPr>
        <w:numPr>
          <w:ilvl w:val="0"/>
          <w:numId w:val="1"/>
        </w:numPr>
        <w:tabs>
          <w:tab w:val="left" w:pos="720"/>
        </w:tabs>
        <w:ind w:left="720"/>
        <w:rPr>
          <w:b/>
          <w:smallCaps/>
          <w:lang w:val="sl-SI"/>
        </w:rPr>
      </w:pPr>
      <w:r>
        <w:rPr>
          <w:b/>
          <w:smallCaps/>
          <w:lang w:val="sl-SI"/>
        </w:rPr>
        <w:t>Rezultati in komentar</w:t>
      </w:r>
    </w:p>
    <w:p w14:paraId="45856C0E" w14:textId="77777777" w:rsidR="00301C60" w:rsidRDefault="00301C60">
      <w:pPr>
        <w:ind w:left="360"/>
        <w:rPr>
          <w:lang w:val="sl-SI"/>
        </w:rPr>
      </w:pPr>
    </w:p>
    <w:p w14:paraId="2A8F2197" w14:textId="77777777" w:rsidR="00301C60" w:rsidRDefault="00301C60">
      <w:pPr>
        <w:ind w:left="360"/>
        <w:rPr>
          <w:lang w:val="sl-SI"/>
        </w:rPr>
      </w:pPr>
    </w:p>
    <w:p w14:paraId="500862CA" w14:textId="77777777" w:rsidR="00301C60" w:rsidRDefault="00301C60">
      <w:pPr>
        <w:ind w:left="360"/>
        <w:rPr>
          <w:lang w:val="sl-SI"/>
        </w:rPr>
      </w:pPr>
    </w:p>
    <w:p w14:paraId="6CC2BD6A" w14:textId="77777777" w:rsidR="00301C60" w:rsidRDefault="00301C60">
      <w:pPr>
        <w:ind w:left="360"/>
        <w:rPr>
          <w:lang w:val="sl-SI"/>
        </w:rPr>
      </w:pPr>
    </w:p>
    <w:p w14:paraId="05E98A24" w14:textId="77777777" w:rsidR="00301C60" w:rsidRDefault="00301C60">
      <w:pPr>
        <w:ind w:left="360"/>
        <w:rPr>
          <w:lang w:val="sl-SI"/>
        </w:rPr>
      </w:pPr>
    </w:p>
    <w:p w14:paraId="6B6539A7" w14:textId="77777777" w:rsidR="00301C60" w:rsidRDefault="00301C60">
      <w:pPr>
        <w:ind w:left="360"/>
        <w:rPr>
          <w:lang w:val="sl-SI"/>
        </w:rPr>
      </w:pPr>
    </w:p>
    <w:p w14:paraId="2561ACD0" w14:textId="77777777" w:rsidR="00301C60" w:rsidRDefault="00301C60">
      <w:pPr>
        <w:ind w:left="360"/>
        <w:rPr>
          <w:lang w:val="sl-SI"/>
        </w:rPr>
      </w:pPr>
    </w:p>
    <w:p w14:paraId="2F2F65D4" w14:textId="77777777" w:rsidR="00301C60" w:rsidRDefault="00301C60">
      <w:pPr>
        <w:ind w:left="360"/>
        <w:rPr>
          <w:lang w:val="sl-SI"/>
        </w:rPr>
      </w:pPr>
    </w:p>
    <w:p w14:paraId="48624DAE" w14:textId="77777777" w:rsidR="00301C60" w:rsidRDefault="00301C60">
      <w:pPr>
        <w:ind w:left="360"/>
        <w:rPr>
          <w:lang w:val="sl-SI"/>
        </w:rPr>
      </w:pPr>
    </w:p>
    <w:p w14:paraId="7E4AF9FA" w14:textId="77777777" w:rsidR="00301C60" w:rsidRDefault="00301C60">
      <w:pPr>
        <w:ind w:left="360"/>
        <w:rPr>
          <w:lang w:val="sl-SI"/>
        </w:rPr>
      </w:pPr>
    </w:p>
    <w:p w14:paraId="1D64EFFF" w14:textId="77777777" w:rsidR="00301C60" w:rsidRDefault="00301C60">
      <w:pPr>
        <w:ind w:left="360"/>
        <w:rPr>
          <w:lang w:val="sl-SI"/>
        </w:rPr>
      </w:pPr>
    </w:p>
    <w:p w14:paraId="4457CCFF" w14:textId="77777777" w:rsidR="00301C60" w:rsidRDefault="00301C60">
      <w:pPr>
        <w:ind w:left="360"/>
        <w:rPr>
          <w:lang w:val="sl-SI"/>
        </w:rPr>
      </w:pPr>
    </w:p>
    <w:p w14:paraId="776037C9" w14:textId="77777777" w:rsidR="00301C60" w:rsidRDefault="00301C60">
      <w:pPr>
        <w:ind w:left="360"/>
        <w:rPr>
          <w:lang w:val="sl-SI"/>
        </w:rPr>
      </w:pPr>
    </w:p>
    <w:p w14:paraId="41492277" w14:textId="77777777" w:rsidR="00301C60" w:rsidRDefault="00301C60">
      <w:pPr>
        <w:ind w:left="360"/>
        <w:rPr>
          <w:lang w:val="sl-SI"/>
        </w:rPr>
      </w:pPr>
    </w:p>
    <w:p w14:paraId="2DBC003B" w14:textId="77777777" w:rsidR="00301C60" w:rsidRDefault="00301C60">
      <w:pPr>
        <w:ind w:left="360"/>
        <w:rPr>
          <w:lang w:val="sl-SI"/>
        </w:rPr>
      </w:pPr>
    </w:p>
    <w:p w14:paraId="20619879" w14:textId="77777777" w:rsidR="00301C60" w:rsidRDefault="00301C60">
      <w:pPr>
        <w:ind w:left="360"/>
        <w:rPr>
          <w:lang w:val="sl-SI"/>
        </w:rPr>
      </w:pPr>
    </w:p>
    <w:p w14:paraId="5B2326E8" w14:textId="77777777" w:rsidR="00301C60" w:rsidRDefault="00301C60">
      <w:pPr>
        <w:ind w:left="360"/>
        <w:rPr>
          <w:lang w:val="sl-SI"/>
        </w:rPr>
      </w:pPr>
    </w:p>
    <w:p w14:paraId="6E988106" w14:textId="77777777" w:rsidR="00301C60" w:rsidRDefault="00301C60">
      <w:pPr>
        <w:ind w:left="360"/>
        <w:rPr>
          <w:lang w:val="sl-SI"/>
        </w:rPr>
      </w:pPr>
    </w:p>
    <w:p w14:paraId="6B9AAED9" w14:textId="77777777" w:rsidR="00301C60" w:rsidRDefault="00301C60">
      <w:pPr>
        <w:ind w:left="360"/>
        <w:rPr>
          <w:lang w:val="sl-SI"/>
        </w:rPr>
      </w:pPr>
    </w:p>
    <w:p w14:paraId="2832BBC9" w14:textId="77777777" w:rsidR="00301C60" w:rsidRDefault="00301C60">
      <w:pPr>
        <w:ind w:left="360"/>
        <w:rPr>
          <w:lang w:val="sl-SI"/>
        </w:rPr>
      </w:pPr>
    </w:p>
    <w:p w14:paraId="3D5AD8B9" w14:textId="77777777" w:rsidR="00301C60" w:rsidRDefault="00301C60">
      <w:pPr>
        <w:ind w:left="360"/>
        <w:rPr>
          <w:lang w:val="sl-SI"/>
        </w:rPr>
      </w:pPr>
    </w:p>
    <w:p w14:paraId="61390EB7" w14:textId="77777777" w:rsidR="00301C60" w:rsidRDefault="00301C60">
      <w:pPr>
        <w:ind w:left="360"/>
        <w:rPr>
          <w:lang w:val="sl-SI"/>
        </w:rPr>
      </w:pPr>
    </w:p>
    <w:p w14:paraId="64F676B1" w14:textId="77777777" w:rsidR="00301C60" w:rsidRDefault="00301C60">
      <w:pPr>
        <w:ind w:left="360"/>
        <w:rPr>
          <w:lang w:val="sl-SI"/>
        </w:rPr>
      </w:pPr>
    </w:p>
    <w:p w14:paraId="5E3459F0" w14:textId="77777777" w:rsidR="00301C60" w:rsidRDefault="00301C60">
      <w:pPr>
        <w:ind w:left="360"/>
        <w:rPr>
          <w:lang w:val="sl-SI"/>
        </w:rPr>
      </w:pPr>
    </w:p>
    <w:p w14:paraId="196B2CC6" w14:textId="77777777" w:rsidR="00301C60" w:rsidRDefault="00F059A9">
      <w:pPr>
        <w:ind w:left="360"/>
        <w:rPr>
          <w:lang w:val="sl-SI"/>
        </w:rPr>
      </w:pPr>
      <w:r>
        <w:rPr>
          <w:lang w:val="sl-SI"/>
        </w:rPr>
        <w:t>Spremenila se je barva raztopine in sicer smo imeli na začetku rdečo barvo.</w:t>
      </w:r>
    </w:p>
    <w:p w14:paraId="3FA16093" w14:textId="77777777" w:rsidR="00301C60" w:rsidRDefault="00F059A9">
      <w:pPr>
        <w:ind w:left="360"/>
        <w:rPr>
          <w:lang w:val="sl-SI"/>
        </w:rPr>
      </w:pPr>
      <w:r>
        <w:rPr>
          <w:lang w:val="sl-SI"/>
        </w:rPr>
        <w:t>Ob dodatku FeCl</w:t>
      </w:r>
      <w:r>
        <w:rPr>
          <w:vertAlign w:val="subscript"/>
          <w:lang w:val="sl-SI"/>
        </w:rPr>
        <w:t>3</w:t>
      </w:r>
      <w:r>
        <w:rPr>
          <w:lang w:val="sl-SI"/>
        </w:rPr>
        <w:t xml:space="preserve"> je raztopina potemnila, kar pomeni hitrejši potek reakcije.</w:t>
      </w:r>
    </w:p>
    <w:p w14:paraId="2D02CD88" w14:textId="77777777" w:rsidR="00301C60" w:rsidRDefault="00F059A9">
      <w:pPr>
        <w:ind w:left="360"/>
        <w:rPr>
          <w:lang w:val="sl-SI"/>
        </w:rPr>
      </w:pPr>
      <w:r>
        <w:rPr>
          <w:lang w:val="sl-SI"/>
        </w:rPr>
        <w:t>Ob dodatku KSCN je raztopina prav tako potemnila in pomeni hitrejši potek reakcije.</w:t>
      </w:r>
    </w:p>
    <w:p w14:paraId="5F93A3FC" w14:textId="77777777" w:rsidR="00301C60" w:rsidRDefault="00F059A9">
      <w:pPr>
        <w:ind w:left="360"/>
        <w:rPr>
          <w:lang w:val="sl-SI"/>
        </w:rPr>
      </w:pPr>
      <w:r>
        <w:rPr>
          <w:lang w:val="sl-SI"/>
        </w:rPr>
        <w:t>Ob dodatku NH</w:t>
      </w:r>
      <w:r>
        <w:rPr>
          <w:vertAlign w:val="subscript"/>
          <w:lang w:val="sl-SI"/>
        </w:rPr>
        <w:t>4</w:t>
      </w:r>
      <w:r>
        <w:rPr>
          <w:lang w:val="sl-SI"/>
        </w:rPr>
        <w:t>Cl</w:t>
      </w:r>
      <w:r>
        <w:rPr>
          <w:vertAlign w:val="subscript"/>
          <w:lang w:val="sl-SI"/>
        </w:rPr>
        <w:t>(s)</w:t>
      </w:r>
      <w:r>
        <w:rPr>
          <w:lang w:val="sl-SI"/>
        </w:rPr>
        <w:t xml:space="preserve"> pa raztopina posvetli, kar pomeni upočasnitev reakcije. </w:t>
      </w:r>
    </w:p>
    <w:p w14:paraId="3E06E29F" w14:textId="77777777" w:rsidR="00301C60" w:rsidRDefault="00301C60">
      <w:pPr>
        <w:pBdr>
          <w:bottom w:val="single" w:sz="6" w:space="1" w:color="auto"/>
        </w:pBdr>
        <w:ind w:left="360"/>
        <w:rPr>
          <w:lang w:val="sl-SI"/>
        </w:rPr>
      </w:pPr>
    </w:p>
    <w:p w14:paraId="2930D311" w14:textId="77777777" w:rsidR="00301C60" w:rsidRDefault="00301C60">
      <w:pPr>
        <w:pBdr>
          <w:bottom w:val="single" w:sz="6" w:space="1" w:color="auto"/>
        </w:pBdr>
        <w:ind w:left="360"/>
        <w:rPr>
          <w:lang w:val="sl-SI"/>
        </w:rPr>
      </w:pPr>
    </w:p>
    <w:p w14:paraId="511DFCD4" w14:textId="77777777" w:rsidR="00301C60" w:rsidRDefault="00301C60">
      <w:pPr>
        <w:pBdr>
          <w:bottom w:val="single" w:sz="6" w:space="1" w:color="auto"/>
        </w:pBdr>
        <w:ind w:left="360"/>
        <w:rPr>
          <w:lang w:val="sl-SI"/>
        </w:rPr>
      </w:pPr>
    </w:p>
    <w:p w14:paraId="06794010" w14:textId="77777777" w:rsidR="00301C60" w:rsidRDefault="00F059A9">
      <w:pPr>
        <w:ind w:left="360"/>
        <w:rPr>
          <w:smallCaps/>
          <w:lang w:val="sl-SI"/>
        </w:rPr>
      </w:pPr>
      <w:r>
        <w:rPr>
          <w:lang w:val="sl-SI"/>
        </w:rPr>
        <w:lastRenderedPageBreak/>
        <w:sym w:font="Wingdings" w:char="F0E0"/>
      </w:r>
      <w:r>
        <w:rPr>
          <w:lang w:val="sl-SI"/>
        </w:rPr>
        <w:t xml:space="preserve"> </w:t>
      </w:r>
      <w:r>
        <w:rPr>
          <w:i/>
          <w:smallCaps/>
          <w:lang w:val="sl-SI"/>
        </w:rPr>
        <w:t>Komentar</w:t>
      </w:r>
    </w:p>
    <w:p w14:paraId="749B60A1" w14:textId="77777777" w:rsidR="00301C60" w:rsidRDefault="00F059A9">
      <w:pPr>
        <w:pStyle w:val="BodyText2"/>
      </w:pPr>
      <w:r>
        <w:t xml:space="preserve">Mnoge reakcije v kemiji so obojesmerne (reverzibilne), kar pomeni, da potekajo v obe smeri (od reaktantov do produktov in obratno – od produktov do reaktantov). To pa prav tako pomeni, da nekaj začetnih snovi ne zreagira; količina produktov je manjša od količine, ki jo napoveduje reakcija (kar bi bilo logično, da nastane). Pri takšnih reakcijah nastane dinamično ravnotežje, to je stanje, ko je hitrost pretvorbe reaktantov in nastanka produktov enaka  hitrosti pretvorbe produktov v reaktante. Množine snovi se spremenijo le na začetku, nato pa ne več. </w:t>
      </w:r>
    </w:p>
    <w:p w14:paraId="07D6F0E2" w14:textId="77777777" w:rsidR="00301C60" w:rsidRDefault="00F059A9">
      <w:pPr>
        <w:pStyle w:val="BodyText2"/>
      </w:pPr>
      <w:r>
        <w:t>Pri takih reakcijah velja razmerje (je konstantno):</w:t>
      </w:r>
    </w:p>
    <w:p w14:paraId="5BE3D342" w14:textId="77777777" w:rsidR="00301C60" w:rsidRDefault="00AB6855">
      <w:pPr>
        <w:pStyle w:val="BodyText2"/>
        <w:jc w:val="center"/>
      </w:pPr>
      <w:r>
        <w:rPr>
          <w:noProof/>
        </w:rPr>
        <w:pict w14:anchorId="05842138">
          <v:rect id="_x0000_s1027" style="position:absolute;left:0;text-align:left;margin-left:252pt;margin-top:1.8pt;width:81pt;height:18pt;z-index:251656192;mso-position-horizontal-relative:text;mso-position-vertical-relative:text" o:allowincell="f" filled="f" stroked="f" strokeweight="0">
            <v:textbox inset="0,0,0,0">
              <w:txbxContent>
                <w:p w14:paraId="6BDC1390" w14:textId="77777777" w:rsidR="00301C60" w:rsidRDefault="00F059A9">
                  <w:pPr>
                    <w:rPr>
                      <w:sz w:val="20"/>
                      <w:lang w:val="sl-SI"/>
                    </w:rPr>
                  </w:pPr>
                  <w:r>
                    <w:rPr>
                      <w:sz w:val="20"/>
                    </w:rPr>
                    <w:t>[produkti]</w:t>
                  </w:r>
                </w:p>
              </w:txbxContent>
            </v:textbox>
          </v:rect>
        </w:pict>
      </w:r>
    </w:p>
    <w:p w14:paraId="4E2C7DEB" w14:textId="77777777" w:rsidR="00301C60" w:rsidRDefault="00AB6855">
      <w:pPr>
        <w:pStyle w:val="BodyText2"/>
        <w:jc w:val="center"/>
      </w:pPr>
      <w:r>
        <w:rPr>
          <w:noProof/>
        </w:rPr>
        <w:pict w14:anchorId="38FB10B3">
          <v:rect id="_x0000_s1028" style="position:absolute;left:0;text-align:left;margin-left:252pt;margin-top:6pt;width:63pt;height:18pt;z-index:251657216;mso-position-horizontal-relative:text;mso-position-vertical-relative:text" o:allowincell="f" filled="f" stroked="f" strokeweight="0">
            <v:textbox inset="0,0,0,0">
              <w:txbxContent>
                <w:p w14:paraId="6C9A69CE" w14:textId="77777777" w:rsidR="00301C60" w:rsidRDefault="00F059A9">
                  <w:pPr>
                    <w:rPr>
                      <w:sz w:val="20"/>
                      <w:lang w:val="sl-SI"/>
                    </w:rPr>
                  </w:pPr>
                  <w:r>
                    <w:rPr>
                      <w:sz w:val="20"/>
                    </w:rPr>
                    <w:t>[reaktanti]</w:t>
                  </w:r>
                </w:p>
              </w:txbxContent>
            </v:textbox>
          </v:rect>
        </w:pict>
      </w:r>
      <w:r>
        <w:rPr>
          <w:noProof/>
        </w:rPr>
        <w:pict w14:anchorId="12BC7514">
          <v:line id="_x0000_s1026" style="position:absolute;left:0;text-align:left;z-index:251655168;mso-position-horizontal-relative:text;mso-position-vertical-relative:text" from="252pt,6pt" to="306pt,6pt" o:allowincell="f"/>
        </w:pict>
      </w:r>
      <w:r w:rsidR="00F059A9">
        <w:t>K</w:t>
      </w:r>
      <w:r w:rsidR="00F059A9">
        <w:rPr>
          <w:vertAlign w:val="subscript"/>
        </w:rPr>
        <w:t>C</w:t>
      </w:r>
      <w:r w:rsidR="00F059A9">
        <w:t>=</w:t>
      </w:r>
    </w:p>
    <w:p w14:paraId="1BE76C47" w14:textId="77777777" w:rsidR="00301C60" w:rsidRDefault="00301C60">
      <w:pPr>
        <w:pStyle w:val="BodyText2"/>
      </w:pPr>
    </w:p>
    <w:p w14:paraId="18319359" w14:textId="77777777" w:rsidR="00301C60" w:rsidRDefault="00F059A9">
      <w:pPr>
        <w:pStyle w:val="BodyText2"/>
      </w:pPr>
      <w:r>
        <w:t>Če je konstanta večja od 1, pri reakciji nastane več produktov kot je na začetku reaktantov. Taki reakciji rečemo, da dobro poteka.</w:t>
      </w:r>
    </w:p>
    <w:p w14:paraId="40EE6F9C" w14:textId="77777777" w:rsidR="00301C60" w:rsidRDefault="00F059A9">
      <w:pPr>
        <w:pStyle w:val="BodyText2"/>
      </w:pPr>
      <w:r>
        <w:t>Če pa je konstanta manjša od 1, je pri reakciji več reaktantov kot produktov.</w:t>
      </w:r>
    </w:p>
    <w:p w14:paraId="163C88F1" w14:textId="77777777" w:rsidR="00301C60" w:rsidRDefault="00F059A9">
      <w:pPr>
        <w:pStyle w:val="BodyText2"/>
      </w:pPr>
      <w:r>
        <w:t>Pri tej reakciji pojasnjuje zunanji vpliv na ravnotežje La Chatelier-jev princip, ki pravi: ravnotežni sistem se obnaša tako, da se izogne vplivu zunanje sile ali spremembe in sicer tako, da izenači obe strani. To smo tudi videli pri poskusu, ko smo kot zunanji vpliv v reakcijo vključili spojine (FeCl</w:t>
      </w:r>
      <w:r>
        <w:rPr>
          <w:vertAlign w:val="subscript"/>
        </w:rPr>
        <w:t>3</w:t>
      </w:r>
      <w:r>
        <w:t>, KSCN, NH</w:t>
      </w:r>
      <w:r>
        <w:rPr>
          <w:vertAlign w:val="subscript"/>
        </w:rPr>
        <w:t>4</w:t>
      </w:r>
      <w:r>
        <w:t>Cl</w:t>
      </w:r>
      <w:r>
        <w:rPr>
          <w:vertAlign w:val="subscript"/>
        </w:rPr>
        <w:t>(s)</w:t>
      </w:r>
      <w:r>
        <w:t xml:space="preserve">). Pri tem smo videli, kako se je sistem odzval na dodatek – s spremembo barve. </w:t>
      </w:r>
    </w:p>
    <w:p w14:paraId="2B5E5427" w14:textId="77777777" w:rsidR="00301C60" w:rsidRDefault="00F059A9">
      <w:pPr>
        <w:pStyle w:val="BodyText2"/>
      </w:pPr>
      <w:r>
        <w:t>K</w:t>
      </w:r>
      <w:r>
        <w:rPr>
          <w:vertAlign w:val="subscript"/>
        </w:rPr>
        <w:t>c</w:t>
      </w:r>
      <w:r>
        <w:t xml:space="preserve"> pa je odvisna tudi od temperature, spremembe tlaka ter spremembe koncentracije produktov in reagentov.</w:t>
      </w:r>
    </w:p>
    <w:p w14:paraId="5CCF2466" w14:textId="77777777" w:rsidR="00301C60" w:rsidRDefault="00F059A9">
      <w:pPr>
        <w:pStyle w:val="BodyText2"/>
      </w:pPr>
      <w:r>
        <w:t>Pri vaji smo obravnavali K</w:t>
      </w:r>
      <w:r>
        <w:rPr>
          <w:vertAlign w:val="subscript"/>
        </w:rPr>
        <w:t>c</w:t>
      </w:r>
      <w:r>
        <w:t xml:space="preserve"> in sicer takole:</w:t>
      </w:r>
    </w:p>
    <w:p w14:paraId="11B43ACB" w14:textId="77777777" w:rsidR="00301C60" w:rsidRDefault="00301C60">
      <w:pPr>
        <w:pStyle w:val="BodyText2"/>
      </w:pPr>
    </w:p>
    <w:p w14:paraId="4A403A23" w14:textId="77777777" w:rsidR="00301C60" w:rsidRDefault="00AB6855">
      <w:pPr>
        <w:pStyle w:val="BodyText2"/>
      </w:pPr>
      <w:r>
        <w:rPr>
          <w:noProof/>
        </w:rPr>
        <w:pict w14:anchorId="62E42FC5">
          <v:rect id="_x0000_s1030" style="position:absolute;left:0;text-align:left;margin-left:45pt;margin-top:1.85pt;width:90pt;height:27pt;z-index:251659264;mso-position-horizontal-relative:text;mso-position-vertical-relative:text" o:allowincell="f" filled="f" stroked="f" strokeweight="0">
            <v:textbox inset="0,0,0,0">
              <w:txbxContent>
                <w:p w14:paraId="16F6DB1C" w14:textId="77777777" w:rsidR="00301C60" w:rsidRDefault="00F059A9">
                  <w:pPr>
                    <w:rPr>
                      <w:sz w:val="20"/>
                      <w:lang w:val="sl-SI"/>
                    </w:rPr>
                  </w:pPr>
                  <w:r>
                    <w:rPr>
                      <w:sz w:val="20"/>
                    </w:rPr>
                    <w:t>[Fe(SCN)</w:t>
                  </w:r>
                  <w:r>
                    <w:rPr>
                      <w:sz w:val="20"/>
                      <w:vertAlign w:val="superscript"/>
                      <w:lang w:val="sl-SI"/>
                    </w:rPr>
                    <w:t>2+</w:t>
                  </w:r>
                  <w:r>
                    <w:rPr>
                      <w:sz w:val="20"/>
                      <w:lang w:val="sl-SI"/>
                    </w:rPr>
                    <w:t>]</w:t>
                  </w:r>
                </w:p>
              </w:txbxContent>
            </v:textbox>
          </v:rect>
        </w:pict>
      </w:r>
    </w:p>
    <w:p w14:paraId="1D0339FE" w14:textId="77777777" w:rsidR="00301C60" w:rsidRDefault="00AB6855">
      <w:pPr>
        <w:pStyle w:val="BodyText2"/>
      </w:pPr>
      <w:r>
        <w:rPr>
          <w:noProof/>
        </w:rPr>
        <w:pict w14:anchorId="6709788C">
          <v:rect id="_x0000_s1031" style="position:absolute;left:0;text-align:left;margin-left:45pt;margin-top:6.05pt;width:99pt;height:27pt;z-index:251660288;mso-position-horizontal-relative:text;mso-position-vertical-relative:text" o:allowincell="f" filled="f" stroked="f" strokeweight="0">
            <v:textbox inset="0,0,0,0">
              <w:txbxContent>
                <w:p w14:paraId="2009C77F" w14:textId="77777777" w:rsidR="00301C60" w:rsidRDefault="00F059A9">
                  <w:pPr>
                    <w:rPr>
                      <w:sz w:val="20"/>
                      <w:lang w:val="sl-SI"/>
                    </w:rPr>
                  </w:pPr>
                  <w:r>
                    <w:rPr>
                      <w:sz w:val="20"/>
                    </w:rPr>
                    <w:t>[Fe</w:t>
                  </w:r>
                  <w:r>
                    <w:rPr>
                      <w:sz w:val="20"/>
                      <w:vertAlign w:val="superscript"/>
                      <w:lang w:val="sl-SI"/>
                    </w:rPr>
                    <w:t>3+</w:t>
                  </w:r>
                  <w:r>
                    <w:rPr>
                      <w:sz w:val="20"/>
                      <w:lang w:val="sl-SI"/>
                    </w:rPr>
                    <w:t>] [SCN</w:t>
                  </w:r>
                  <w:r>
                    <w:rPr>
                      <w:sz w:val="20"/>
                      <w:vertAlign w:val="superscript"/>
                      <w:lang w:val="sl-SI"/>
                    </w:rPr>
                    <w:t>-</w:t>
                  </w:r>
                  <w:r>
                    <w:rPr>
                      <w:sz w:val="20"/>
                      <w:lang w:val="sl-SI"/>
                    </w:rPr>
                    <w:t>]</w:t>
                  </w:r>
                </w:p>
              </w:txbxContent>
            </v:textbox>
          </v:rect>
        </w:pict>
      </w:r>
      <w:r>
        <w:rPr>
          <w:noProof/>
        </w:rPr>
        <w:pict w14:anchorId="716286D8">
          <v:line id="_x0000_s1029" style="position:absolute;left:0;text-align:left;z-index:251658240;mso-position-horizontal-relative:text;mso-position-vertical-relative:text" from="45pt,6.05pt" to="117pt,6.05pt" o:allowincell="f"/>
        </w:pict>
      </w:r>
      <w:r w:rsidR="00F059A9">
        <w:t>K</w:t>
      </w:r>
      <w:r w:rsidR="00F059A9">
        <w:rPr>
          <w:vertAlign w:val="subscript"/>
        </w:rPr>
        <w:t>C</w:t>
      </w:r>
      <w:r w:rsidR="00F059A9">
        <w:t xml:space="preserve"> = </w:t>
      </w:r>
    </w:p>
    <w:p w14:paraId="1FD4809E" w14:textId="77777777" w:rsidR="00301C60" w:rsidRDefault="00301C60">
      <w:pPr>
        <w:pStyle w:val="BodyText2"/>
      </w:pPr>
    </w:p>
    <w:p w14:paraId="365701D8" w14:textId="77777777" w:rsidR="00301C60" w:rsidRDefault="00F059A9">
      <w:pPr>
        <w:pStyle w:val="BodyText2"/>
      </w:pPr>
      <w:r>
        <w:t>Spreminjanje položaja zasledimo s spremembo barve. Ob dodatku brezbarvne KSCN</w:t>
      </w:r>
      <w:r>
        <w:rPr>
          <w:vertAlign w:val="subscript"/>
        </w:rPr>
        <w:t>(aq)</w:t>
      </w:r>
      <w:r>
        <w:t xml:space="preserve"> bledo rumeni raztopini FeCl</w:t>
      </w:r>
      <w:r>
        <w:rPr>
          <w:vertAlign w:val="subscript"/>
        </w:rPr>
        <w:t>3</w:t>
      </w:r>
      <w:r>
        <w:t xml:space="preserve"> nastane rdeča raztopina Fe(SCN)</w:t>
      </w:r>
      <w:r>
        <w:rPr>
          <w:vertAlign w:val="superscript"/>
        </w:rPr>
        <w:t>2+</w:t>
      </w:r>
      <w:r>
        <w:t xml:space="preserve"> ionov. Ob dodajanju se je raztopini spreminjala barva in tako smo opazovali vpliv koncentracije reaktantov na ravnotežje.</w:t>
      </w:r>
    </w:p>
    <w:p w14:paraId="42EE8A25" w14:textId="77777777" w:rsidR="00301C60" w:rsidRDefault="00F059A9" w:rsidP="00F059A9">
      <w:pPr>
        <w:pStyle w:val="BodyText2"/>
        <w:numPr>
          <w:ilvl w:val="0"/>
          <w:numId w:val="2"/>
        </w:numPr>
        <w:tabs>
          <w:tab w:val="left" w:pos="720"/>
        </w:tabs>
        <w:ind w:left="720"/>
        <w:rPr>
          <w:i/>
        </w:rPr>
      </w:pPr>
      <w:r>
        <w:rPr>
          <w:i/>
        </w:rPr>
        <w:t>povečanje prvega reaktanta – dodali smo Fe</w:t>
      </w:r>
      <w:r>
        <w:rPr>
          <w:i/>
          <w:vertAlign w:val="superscript"/>
        </w:rPr>
        <w:t>3+</w:t>
      </w:r>
    </w:p>
    <w:p w14:paraId="54367CA4" w14:textId="77777777" w:rsidR="00301C60" w:rsidRDefault="00F059A9" w:rsidP="00F059A9">
      <w:pPr>
        <w:pStyle w:val="BodyText2"/>
        <w:numPr>
          <w:ilvl w:val="12"/>
          <w:numId w:val="0"/>
        </w:numPr>
        <w:ind w:left="360"/>
      </w:pPr>
      <w:r>
        <w:t>ravnotežni sistem se je izognil zunanjemu vplivu z intenzivnejšim nastajanjem produktov, kar se vidi pri spremembi barve. Ob dodajanju reaktanta bi se morala K</w:t>
      </w:r>
      <w:r>
        <w:rPr>
          <w:vertAlign w:val="subscript"/>
        </w:rPr>
        <w:t>c</w:t>
      </w:r>
      <w:r>
        <w:t xml:space="preserve"> zmanjšati, saj se poveča imenovalec. A ker delo poteka pri stalni temperaturi, mora vrednost K</w:t>
      </w:r>
      <w:r>
        <w:rPr>
          <w:vertAlign w:val="subscript"/>
        </w:rPr>
        <w:t>c</w:t>
      </w:r>
      <w:r>
        <w:t xml:space="preserve"> ostati enako. To pa lahko samo tako, da se poveča števec. S tem lahko razložimo tudi večji nastanek produktov in hitrejši potek reakcije ter obarvanost  (iz rdečega v rdeče-vijolično).</w:t>
      </w:r>
    </w:p>
    <w:p w14:paraId="49587931" w14:textId="77777777" w:rsidR="00301C60" w:rsidRDefault="00301C60" w:rsidP="00F059A9">
      <w:pPr>
        <w:pStyle w:val="BodyText2"/>
        <w:numPr>
          <w:ilvl w:val="12"/>
          <w:numId w:val="0"/>
        </w:numPr>
        <w:ind w:left="360"/>
        <w:rPr>
          <w:i/>
        </w:rPr>
      </w:pPr>
    </w:p>
    <w:p w14:paraId="622E2FEE" w14:textId="77777777" w:rsidR="00301C60" w:rsidRDefault="00F059A9" w:rsidP="00F059A9">
      <w:pPr>
        <w:pStyle w:val="BodyText2"/>
        <w:numPr>
          <w:ilvl w:val="0"/>
          <w:numId w:val="2"/>
        </w:numPr>
        <w:tabs>
          <w:tab w:val="left" w:pos="720"/>
        </w:tabs>
        <w:ind w:left="720"/>
        <w:rPr>
          <w:i/>
        </w:rPr>
      </w:pPr>
      <w:r>
        <w:rPr>
          <w:i/>
        </w:rPr>
        <w:t xml:space="preserve">povečanje drugega reaktanta – dodali smo SCN </w:t>
      </w:r>
      <w:r>
        <w:rPr>
          <w:i/>
          <w:vertAlign w:val="superscript"/>
        </w:rPr>
        <w:t>–</w:t>
      </w:r>
    </w:p>
    <w:p w14:paraId="20F1A337" w14:textId="77777777" w:rsidR="00301C60" w:rsidRDefault="00F059A9" w:rsidP="00F059A9">
      <w:pPr>
        <w:pStyle w:val="BodyText2"/>
        <w:numPr>
          <w:ilvl w:val="12"/>
          <w:numId w:val="0"/>
        </w:numPr>
        <w:ind w:left="360"/>
      </w:pPr>
      <w:r>
        <w:t>s tem dosežemo isto kot pri prejšnjem dodatku Fe</w:t>
      </w:r>
      <w:r>
        <w:rPr>
          <w:vertAlign w:val="superscript"/>
        </w:rPr>
        <w:t>3+</w:t>
      </w:r>
      <w:r>
        <w:t>. Ravnotežje se spet premakne v smeri nastajanja produktov in sicer zaradi ohranitve vrednosti K</w:t>
      </w:r>
      <w:r>
        <w:rPr>
          <w:vertAlign w:val="subscript"/>
        </w:rPr>
        <w:t>c</w:t>
      </w:r>
      <w:r>
        <w:t xml:space="preserve"> (ker se ne spremeni temperatura). Barva se spet spremeni in enako kot prej – iz rdečega v rdeče-vijolično.</w:t>
      </w:r>
    </w:p>
    <w:p w14:paraId="710F4214" w14:textId="77777777" w:rsidR="00301C60" w:rsidRDefault="00301C60" w:rsidP="00F059A9">
      <w:pPr>
        <w:pStyle w:val="BodyText2"/>
        <w:numPr>
          <w:ilvl w:val="12"/>
          <w:numId w:val="0"/>
        </w:numPr>
        <w:ind w:left="360"/>
        <w:rPr>
          <w:i/>
        </w:rPr>
      </w:pPr>
    </w:p>
    <w:p w14:paraId="7166F5F2" w14:textId="77777777" w:rsidR="00301C60" w:rsidRDefault="00F059A9" w:rsidP="00F059A9">
      <w:pPr>
        <w:pStyle w:val="BodyText2"/>
        <w:numPr>
          <w:ilvl w:val="0"/>
          <w:numId w:val="2"/>
        </w:numPr>
        <w:tabs>
          <w:tab w:val="left" w:pos="720"/>
        </w:tabs>
        <w:ind w:left="720"/>
        <w:rPr>
          <w:i/>
        </w:rPr>
      </w:pPr>
      <w:r>
        <w:rPr>
          <w:i/>
        </w:rPr>
        <w:t>dodatek NH</w:t>
      </w:r>
      <w:r>
        <w:rPr>
          <w:i/>
          <w:vertAlign w:val="subscript"/>
        </w:rPr>
        <w:t>4</w:t>
      </w:r>
      <w:r>
        <w:rPr>
          <w:i/>
        </w:rPr>
        <w:t>Cl</w:t>
      </w:r>
      <w:r>
        <w:rPr>
          <w:i/>
          <w:vertAlign w:val="subscript"/>
        </w:rPr>
        <w:t>(s)</w:t>
      </w:r>
    </w:p>
    <w:p w14:paraId="15F62859" w14:textId="77777777" w:rsidR="00301C60" w:rsidRDefault="00F059A9">
      <w:pPr>
        <w:pStyle w:val="BodyText2"/>
      </w:pPr>
      <w:r>
        <w:t>Fe</w:t>
      </w:r>
      <w:r>
        <w:rPr>
          <w:vertAlign w:val="superscript"/>
        </w:rPr>
        <w:t>3+</w:t>
      </w:r>
      <w:r>
        <w:t xml:space="preserve"> se veže na NH</w:t>
      </w:r>
      <w:r>
        <w:rPr>
          <w:vertAlign w:val="subscript"/>
        </w:rPr>
        <w:t>4</w:t>
      </w:r>
      <w:r>
        <w:t>Cl</w:t>
      </w:r>
      <w:r>
        <w:rPr>
          <w:vertAlign w:val="subscript"/>
        </w:rPr>
        <w:t>(s)</w:t>
      </w:r>
      <w:r>
        <w:t xml:space="preserve"> in s tem dosežemo zmanjšanje enega reaktanta (Fe</w:t>
      </w:r>
      <w:r>
        <w:rPr>
          <w:vertAlign w:val="superscript"/>
        </w:rPr>
        <w:t>3+</w:t>
      </w:r>
      <w:r>
        <w:t>). Glede na K</w:t>
      </w:r>
      <w:r>
        <w:rPr>
          <w:vertAlign w:val="subscript"/>
        </w:rPr>
        <w:t>c</w:t>
      </w:r>
      <w:r>
        <w:t xml:space="preserve"> bi se morala vrednost povečati, a ker ni prisotne spremembe temperature, to ne drži. Zato se mora ob zmanjšanju števca zmanjšati tudi imenovalec. Sistem se torej pomakne proti nastanku reaktantov. Spremeni se tudi barva in sicer iz rdeče v svetlo-rdečo.</w:t>
      </w:r>
    </w:p>
    <w:p w14:paraId="22FE0149" w14:textId="744DE6C8" w:rsidR="00301C60" w:rsidRDefault="00F059A9">
      <w:pPr>
        <w:pStyle w:val="BodyText2"/>
        <w:ind w:left="0"/>
      </w:pPr>
      <w:r>
        <w:tab/>
      </w:r>
      <w:r>
        <w:tab/>
      </w:r>
      <w:r>
        <w:tab/>
      </w:r>
      <w:r>
        <w:tab/>
      </w:r>
      <w:r>
        <w:tab/>
      </w:r>
    </w:p>
    <w:sectPr w:rsidR="00301C6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6BF1"/>
    <w:multiLevelType w:val="multilevel"/>
    <w:tmpl w:val="7DA837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732E75A1"/>
    <w:multiLevelType w:val="multilevel"/>
    <w:tmpl w:val="7DA837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9A9"/>
    <w:rsid w:val="00301C60"/>
    <w:rsid w:val="004C00E8"/>
    <w:rsid w:val="00904AAC"/>
    <w:rsid w:val="00AB6855"/>
    <w:rsid w:val="00F05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5432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