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Pr="009D5AC9" w:rsidRDefault="001D174A" w:rsidP="003E25AC">
      <w:pPr>
        <w:pStyle w:val="Heading2"/>
        <w:rPr>
          <w:rFonts w:ascii="Calibri" w:hAnsi="Calibri" w:cs="Calibri"/>
          <w:color w:val="0070C0"/>
        </w:rPr>
      </w:pPr>
      <w:bookmarkStart w:id="0" w:name="_GoBack"/>
      <w:bookmarkEnd w:id="0"/>
      <w:r w:rsidRPr="009D5AC9">
        <w:rPr>
          <w:rFonts w:ascii="Calibri" w:hAnsi="Calibri" w:cs="Calibri"/>
          <w:color w:val="0070C0"/>
        </w:rPr>
        <w:t xml:space="preserve">Vrste hlevov in načini vhlevitve </w:t>
      </w:r>
      <w:r w:rsidR="003E25AC" w:rsidRPr="009D5AC9">
        <w:rPr>
          <w:rFonts w:ascii="Calibri" w:hAnsi="Calibri" w:cs="Calibri"/>
          <w:color w:val="0070C0"/>
        </w:rPr>
        <w:t>p</w:t>
      </w:r>
      <w:r w:rsidR="00AB2233" w:rsidRPr="009D5AC9">
        <w:rPr>
          <w:rFonts w:ascii="Calibri" w:hAnsi="Calibri" w:cs="Calibri"/>
          <w:color w:val="0070C0"/>
        </w:rPr>
        <w:t>rašiče</w:t>
      </w:r>
      <w:r w:rsidRPr="009D5AC9">
        <w:rPr>
          <w:rFonts w:ascii="Calibri" w:hAnsi="Calibri" w:cs="Calibri"/>
          <w:color w:val="0070C0"/>
        </w:rPr>
        <w:t>v</w:t>
      </w:r>
    </w:p>
    <w:p w:rsidR="003E25AC" w:rsidRPr="009D5AC9" w:rsidRDefault="00AB2233" w:rsidP="003E25AC">
      <w:pPr>
        <w:pStyle w:val="Heading1"/>
        <w:numPr>
          <w:ilvl w:val="0"/>
          <w:numId w:val="2"/>
        </w:numPr>
        <w:rPr>
          <w:rFonts w:ascii="Calibri" w:hAnsi="Calibri" w:cs="Calibri"/>
          <w:color w:val="002060"/>
          <w:sz w:val="32"/>
          <w:szCs w:val="32"/>
        </w:rPr>
      </w:pPr>
      <w:r w:rsidRPr="009D5AC9">
        <w:rPr>
          <w:rFonts w:ascii="Calibri" w:hAnsi="Calibri" w:cs="Calibri"/>
          <w:color w:val="002060"/>
          <w:sz w:val="32"/>
          <w:szCs w:val="32"/>
        </w:rPr>
        <w:t>Hlevi za plemenske svinje in merjasce</w:t>
      </w:r>
    </w:p>
    <w:p w:rsidR="00AB2233" w:rsidRPr="00486C5E" w:rsidRDefault="00AB2233" w:rsidP="00AB223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P</w:t>
      </w:r>
      <w:r w:rsidR="008E7ED5" w:rsidRPr="001D174A">
        <w:rPr>
          <w:b/>
          <w:color w:val="0070C0"/>
          <w:sz w:val="24"/>
          <w:szCs w:val="24"/>
        </w:rPr>
        <w:t>RIPUSTIŠČE</w:t>
      </w:r>
      <w:r w:rsidRPr="001D174A">
        <w:rPr>
          <w:b/>
          <w:color w:val="0070C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je </w:t>
      </w:r>
      <w:r w:rsidR="00486C5E">
        <w:rPr>
          <w:sz w:val="24"/>
          <w:szCs w:val="24"/>
        </w:rPr>
        <w:t>prostor</w:t>
      </w:r>
      <w:r w:rsidR="009E3A36">
        <w:rPr>
          <w:sz w:val="24"/>
          <w:szCs w:val="24"/>
        </w:rPr>
        <w:t xml:space="preserve"> </w:t>
      </w:r>
      <w:r>
        <w:rPr>
          <w:sz w:val="24"/>
          <w:szCs w:val="24"/>
        </w:rPr>
        <w:t>v katerega naselimo plemenske svinje po odstavitvi, mladice pred pripustom in plemenske merjasce. Ker merjaščeva prisotnost ugodno vpliva na izraženost znakov estrusa</w:t>
      </w:r>
      <w:r w:rsidR="00F907EE">
        <w:rPr>
          <w:sz w:val="24"/>
          <w:szCs w:val="24"/>
        </w:rPr>
        <w:t xml:space="preserve"> (na bukanje)</w:t>
      </w:r>
      <w:r>
        <w:rPr>
          <w:sz w:val="24"/>
          <w:szCs w:val="24"/>
        </w:rPr>
        <w:t>, je najbolje, da so svinje in mladice vhlevljene v bližini njegovega boksa. Vhlevitev v</w:t>
      </w:r>
      <w:r w:rsidR="00486C5E">
        <w:rPr>
          <w:sz w:val="24"/>
          <w:szCs w:val="24"/>
        </w:rPr>
        <w:t xml:space="preserve"> pripustišču je za merjasca invidualna (posamezna), za svinje pa invidualna ali skupinska. Pri skupinski vhlevitvi morajo biti s pregradami urejena ločena stojišča za koritom, ki z</w:t>
      </w:r>
      <w:r w:rsidR="00ED4AE2">
        <w:rPr>
          <w:sz w:val="24"/>
          <w:szCs w:val="24"/>
        </w:rPr>
        <w:t>manjšujejo napadalnost svinj</w:t>
      </w:r>
      <w:r w:rsidR="00486C5E">
        <w:rPr>
          <w:sz w:val="24"/>
          <w:szCs w:val="24"/>
        </w:rPr>
        <w:t xml:space="preserve"> v času krmljenja.</w:t>
      </w:r>
    </w:p>
    <w:p w:rsidR="00486C5E" w:rsidRDefault="00486C5E" w:rsidP="00486C5E">
      <w:pPr>
        <w:pStyle w:val="NoSpacing"/>
        <w:rPr>
          <w:sz w:val="24"/>
          <w:szCs w:val="24"/>
        </w:rPr>
      </w:pPr>
    </w:p>
    <w:p w:rsidR="00486C5E" w:rsidRPr="000108FF" w:rsidRDefault="00486C5E" w:rsidP="003842AE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ČA</w:t>
      </w:r>
      <w:r w:rsidR="009E3A36" w:rsidRPr="001D174A">
        <w:rPr>
          <w:b/>
          <w:color w:val="0070C0"/>
          <w:sz w:val="24"/>
          <w:szCs w:val="24"/>
        </w:rPr>
        <w:t>K</w:t>
      </w:r>
      <w:r w:rsidRPr="001D174A">
        <w:rPr>
          <w:b/>
          <w:color w:val="0070C0"/>
          <w:sz w:val="24"/>
          <w:szCs w:val="24"/>
        </w:rPr>
        <w:t>A</w:t>
      </w:r>
      <w:r w:rsidR="009E3A36" w:rsidRPr="001D174A">
        <w:rPr>
          <w:b/>
          <w:color w:val="0070C0"/>
          <w:sz w:val="24"/>
          <w:szCs w:val="24"/>
        </w:rPr>
        <w:t>LI</w:t>
      </w:r>
      <w:r w:rsidRPr="001D174A">
        <w:rPr>
          <w:b/>
          <w:color w:val="0070C0"/>
          <w:sz w:val="24"/>
          <w:szCs w:val="24"/>
        </w:rPr>
        <w:t xml:space="preserve">ŠČE – </w:t>
      </w:r>
      <w:r>
        <w:rPr>
          <w:sz w:val="24"/>
          <w:szCs w:val="24"/>
        </w:rPr>
        <w:t>je prostor v katerem preživijo svinje in mladice večji del brejosti (od preselitve iz pripustišča do 3 dni pred prasitvijo). Tudi tukaj so lahko živali v skupinah (največ 8-10 živali) ali pa posamezno. Vendar je ustreznejša skupinska reja s krmilnimi stojišči v boksih.</w:t>
      </w:r>
      <w:r w:rsidR="003842AE">
        <w:rPr>
          <w:sz w:val="24"/>
          <w:szCs w:val="24"/>
        </w:rPr>
        <w:t xml:space="preserve"> </w:t>
      </w:r>
      <w:r w:rsidR="003842AE" w:rsidRPr="003842AE">
        <w:rPr>
          <w:sz w:val="24"/>
          <w:szCs w:val="24"/>
        </w:rPr>
        <w:t xml:space="preserve">Ponekod </w:t>
      </w:r>
      <w:r w:rsidR="003842AE">
        <w:rPr>
          <w:sz w:val="24"/>
          <w:szCs w:val="24"/>
        </w:rPr>
        <w:t xml:space="preserve">se </w:t>
      </w:r>
      <w:r w:rsidR="00F907EE">
        <w:rPr>
          <w:sz w:val="24"/>
          <w:szCs w:val="24"/>
        </w:rPr>
        <w:t>še vedno uporablja</w:t>
      </w:r>
      <w:r w:rsidR="003842AE" w:rsidRPr="003842AE">
        <w:rPr>
          <w:sz w:val="24"/>
          <w:szCs w:val="24"/>
        </w:rPr>
        <w:t xml:space="preserve"> privez,</w:t>
      </w:r>
      <w:r w:rsidR="003842AE">
        <w:rPr>
          <w:sz w:val="24"/>
          <w:szCs w:val="24"/>
        </w:rPr>
        <w:t xml:space="preserve"> vendar je to že </w:t>
      </w:r>
      <w:r w:rsidR="008B5ABD">
        <w:rPr>
          <w:sz w:val="24"/>
          <w:szCs w:val="24"/>
        </w:rPr>
        <w:t>večinoma prepovedano. V</w:t>
      </w:r>
      <w:r w:rsidR="003842AE" w:rsidRPr="003842AE">
        <w:rPr>
          <w:sz w:val="24"/>
          <w:szCs w:val="24"/>
        </w:rPr>
        <w:t>se bolj pa se uveljavlja predalčni način vhlevljenja</w:t>
      </w:r>
      <w:r w:rsidR="003842AE">
        <w:rPr>
          <w:sz w:val="24"/>
          <w:szCs w:val="24"/>
        </w:rPr>
        <w:t>. V takem hlevu je vsaka svinja v svojem</w:t>
      </w:r>
      <w:r w:rsidR="00F907EE">
        <w:rPr>
          <w:sz w:val="24"/>
          <w:szCs w:val="24"/>
        </w:rPr>
        <w:t xml:space="preserve"> boksu</w:t>
      </w:r>
      <w:r w:rsidR="003842AE">
        <w:rPr>
          <w:sz w:val="24"/>
          <w:szCs w:val="24"/>
        </w:rPr>
        <w:t>, ki je širok 65 do 70 cm in dolg okrog 2 metra.</w:t>
      </w:r>
      <w:r w:rsidR="00BA792B">
        <w:rPr>
          <w:sz w:val="24"/>
          <w:szCs w:val="24"/>
        </w:rPr>
        <w:t xml:space="preserve"> Stene med svinjami so lahko polne ali iz kovinskih palic, visoke približno</w:t>
      </w:r>
      <w:r w:rsidR="00F907EE">
        <w:rPr>
          <w:sz w:val="24"/>
          <w:szCs w:val="24"/>
        </w:rPr>
        <w:t xml:space="preserve"> 1 meter v prvi tretjini boksa</w:t>
      </w:r>
      <w:r w:rsidR="00BA792B">
        <w:rPr>
          <w:sz w:val="24"/>
          <w:szCs w:val="24"/>
        </w:rPr>
        <w:t>, v zadnjih dveh tretjinah pa višina pada do 50</w:t>
      </w:r>
      <w:r w:rsidR="00624103">
        <w:rPr>
          <w:sz w:val="24"/>
          <w:szCs w:val="24"/>
        </w:rPr>
        <w:t xml:space="preserve"> </w:t>
      </w:r>
      <w:r w:rsidR="00BA792B">
        <w:rPr>
          <w:sz w:val="24"/>
          <w:szCs w:val="24"/>
        </w:rPr>
        <w:t>cm.</w:t>
      </w:r>
      <w:r w:rsidR="008B5ABD">
        <w:rPr>
          <w:sz w:val="24"/>
          <w:szCs w:val="24"/>
        </w:rPr>
        <w:t xml:space="preserve"> V </w:t>
      </w:r>
      <w:r w:rsidR="00624103">
        <w:rPr>
          <w:sz w:val="24"/>
          <w:szCs w:val="24"/>
        </w:rPr>
        <w:t>zadnjem delu</w:t>
      </w:r>
      <w:r w:rsidR="008B5ABD">
        <w:rPr>
          <w:sz w:val="24"/>
          <w:szCs w:val="24"/>
        </w:rPr>
        <w:t xml:space="preserve"> so lahko nameščena tudi rešetkasta tla.</w:t>
      </w:r>
    </w:p>
    <w:p w:rsidR="000108FF" w:rsidRDefault="000108FF" w:rsidP="000108FF">
      <w:pPr>
        <w:pStyle w:val="NoSpacing"/>
        <w:rPr>
          <w:b/>
          <w:sz w:val="24"/>
          <w:szCs w:val="24"/>
          <w:lang w:eastAsia="en-US"/>
        </w:rPr>
      </w:pPr>
    </w:p>
    <w:p w:rsidR="00141E68" w:rsidRPr="00C46D69" w:rsidRDefault="000108FF" w:rsidP="00141E6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PRASILIŠČE –</w:t>
      </w:r>
      <w:r w:rsidRPr="00BB45A8">
        <w:rPr>
          <w:b/>
          <w:sz w:val="24"/>
          <w:szCs w:val="24"/>
        </w:rPr>
        <w:t xml:space="preserve"> </w:t>
      </w:r>
      <w:r w:rsidRPr="00BB45A8">
        <w:rPr>
          <w:sz w:val="24"/>
          <w:szCs w:val="24"/>
        </w:rPr>
        <w:t xml:space="preserve"> je</w:t>
      </w:r>
      <w:r w:rsidRPr="00BB45A8">
        <w:rPr>
          <w:b/>
          <w:sz w:val="24"/>
          <w:szCs w:val="24"/>
        </w:rPr>
        <w:t xml:space="preserve"> </w:t>
      </w:r>
      <w:r w:rsidRPr="00BB45A8">
        <w:rPr>
          <w:sz w:val="24"/>
          <w:szCs w:val="24"/>
        </w:rPr>
        <w:t>prostor v katerega naselimo breje svinje in mladice 3-5 dni pred prasitvijo</w:t>
      </w:r>
      <w:r w:rsidR="006476CB" w:rsidRPr="00BB45A8">
        <w:rPr>
          <w:sz w:val="24"/>
          <w:szCs w:val="24"/>
        </w:rPr>
        <w:t>. Boksi so posamezni in urejeni tako da omogočajo nemoten potek prasitve, ugodno počutje matere in pujskov, onemogočajo poleganje pujskov in  narejeni morajo biti iz materiala, ki se ga da</w:t>
      </w:r>
      <w:r w:rsidR="005D7C34" w:rsidRPr="00BB45A8">
        <w:rPr>
          <w:sz w:val="24"/>
          <w:szCs w:val="24"/>
        </w:rPr>
        <w:t xml:space="preserve"> lahko</w:t>
      </w:r>
      <w:r w:rsidR="006476CB" w:rsidRPr="00BB45A8">
        <w:rPr>
          <w:sz w:val="24"/>
          <w:szCs w:val="24"/>
        </w:rPr>
        <w:t xml:space="preserve"> očistiti in razkužiti. </w:t>
      </w:r>
      <w:r w:rsidR="00715821" w:rsidRPr="00BB45A8">
        <w:rPr>
          <w:sz w:val="24"/>
          <w:szCs w:val="24"/>
        </w:rPr>
        <w:t xml:space="preserve">Širina boksa </w:t>
      </w:r>
      <w:r w:rsidR="0040568B">
        <w:rPr>
          <w:sz w:val="24"/>
          <w:szCs w:val="24"/>
        </w:rPr>
        <w:t xml:space="preserve">je </w:t>
      </w:r>
      <w:r w:rsidR="00715821" w:rsidRPr="00BB45A8">
        <w:rPr>
          <w:sz w:val="24"/>
          <w:szCs w:val="24"/>
        </w:rPr>
        <w:t>od 1,5 metra do 2,1 metra, globi</w:t>
      </w:r>
      <w:r w:rsidR="005D7C34" w:rsidRPr="00BB45A8">
        <w:rPr>
          <w:sz w:val="24"/>
          <w:szCs w:val="24"/>
        </w:rPr>
        <w:t xml:space="preserve">na 2,1 do 2,4m. </w:t>
      </w:r>
      <w:r w:rsidR="0040568B">
        <w:rPr>
          <w:sz w:val="24"/>
          <w:szCs w:val="24"/>
        </w:rPr>
        <w:t>B</w:t>
      </w:r>
      <w:r w:rsidR="008B5ABD">
        <w:rPr>
          <w:sz w:val="24"/>
          <w:szCs w:val="24"/>
        </w:rPr>
        <w:t xml:space="preserve">istveno pri tem načinu zreje je vkleščenje svinje po porodu (10 -14 dni). </w:t>
      </w:r>
      <w:r w:rsidR="008F499A">
        <w:rPr>
          <w:sz w:val="24"/>
          <w:szCs w:val="24"/>
        </w:rPr>
        <w:t>Te kletke uredimo kot kletko, raztavljive pregrade ali pa okvir, ki ga pozneje dvignemo nad boks.</w:t>
      </w:r>
      <w:r w:rsidR="008B5ABD">
        <w:rPr>
          <w:sz w:val="24"/>
          <w:szCs w:val="24"/>
        </w:rPr>
        <w:t xml:space="preserve"> </w:t>
      </w:r>
      <w:r w:rsidR="005D7C34" w:rsidRPr="00BB45A8">
        <w:rPr>
          <w:sz w:val="24"/>
          <w:szCs w:val="24"/>
        </w:rPr>
        <w:t>S</w:t>
      </w:r>
      <w:r w:rsidR="00715821" w:rsidRPr="00BB45A8">
        <w:rPr>
          <w:sz w:val="24"/>
          <w:szCs w:val="24"/>
        </w:rPr>
        <w:t>vinja je v 60 do 70</w:t>
      </w:r>
      <w:r w:rsidR="0040568B">
        <w:rPr>
          <w:sz w:val="24"/>
          <w:szCs w:val="24"/>
        </w:rPr>
        <w:t xml:space="preserve"> </w:t>
      </w:r>
      <w:r w:rsidR="00715821" w:rsidRPr="00BB45A8">
        <w:rPr>
          <w:sz w:val="24"/>
          <w:szCs w:val="24"/>
        </w:rPr>
        <w:t>cm širokih in 80 cm visokih »</w:t>
      </w:r>
      <w:r w:rsidR="005D7C34" w:rsidRPr="00BB45A8">
        <w:rPr>
          <w:sz w:val="24"/>
          <w:szCs w:val="24"/>
        </w:rPr>
        <w:t>klešča</w:t>
      </w:r>
      <w:r w:rsidR="00715821" w:rsidRPr="00BB45A8">
        <w:rPr>
          <w:sz w:val="24"/>
          <w:szCs w:val="24"/>
        </w:rPr>
        <w:t>h«, te so 20 do 30</w:t>
      </w:r>
      <w:r w:rsidR="0040568B">
        <w:rPr>
          <w:sz w:val="24"/>
          <w:szCs w:val="24"/>
        </w:rPr>
        <w:t xml:space="preserve"> </w:t>
      </w:r>
      <w:r w:rsidR="00715821" w:rsidRPr="00BB45A8">
        <w:rPr>
          <w:sz w:val="24"/>
          <w:szCs w:val="24"/>
        </w:rPr>
        <w:t>cm</w:t>
      </w:r>
      <w:r w:rsidR="0040568B">
        <w:rPr>
          <w:sz w:val="24"/>
          <w:szCs w:val="24"/>
        </w:rPr>
        <w:t xml:space="preserve"> nad tlemi</w:t>
      </w:r>
      <w:r w:rsidR="005D7C34" w:rsidRPr="00BB45A8">
        <w:rPr>
          <w:sz w:val="24"/>
          <w:szCs w:val="24"/>
        </w:rPr>
        <w:t xml:space="preserve"> tako,</w:t>
      </w:r>
      <w:r w:rsidR="008F499A">
        <w:rPr>
          <w:sz w:val="24"/>
          <w:szCs w:val="24"/>
        </w:rPr>
        <w:t xml:space="preserve"> da poleganje pujskov ni mogoče, saj se lahko ti pravi čas umaknejo.</w:t>
      </w:r>
      <w:r w:rsidR="005D7C34" w:rsidRPr="00BB45A8">
        <w:rPr>
          <w:sz w:val="24"/>
          <w:szCs w:val="24"/>
        </w:rPr>
        <w:t xml:space="preserve"> Ob glavi svinje je korito z napajalnikom. Pujski se zadržujejo v desnem ali levem delu boksa, kjer je </w:t>
      </w:r>
      <w:r w:rsidR="0056103A">
        <w:rPr>
          <w:sz w:val="24"/>
          <w:szCs w:val="24"/>
        </w:rPr>
        <w:t xml:space="preserve">zaprto gnezdo z </w:t>
      </w:r>
      <w:r w:rsidR="0040568B">
        <w:rPr>
          <w:sz w:val="24"/>
          <w:szCs w:val="24"/>
        </w:rPr>
        <w:t>visečo infrardečo žarnico</w:t>
      </w:r>
      <w:r w:rsidR="005D7C34" w:rsidRPr="00BB45A8">
        <w:rPr>
          <w:sz w:val="24"/>
          <w:szCs w:val="24"/>
        </w:rPr>
        <w:t xml:space="preserve"> za ogrevanje pujskov, dolgo koritce ali samokrmilnik in napajalnik. </w:t>
      </w:r>
      <w:r w:rsidR="0056103A">
        <w:rPr>
          <w:sz w:val="24"/>
          <w:szCs w:val="24"/>
        </w:rPr>
        <w:t>Pri ureditvi zaprtega gnezda moramo paziti, da je v njem dovolj prostora za vse pujske hkrati, obsegati mora površino 0,6 m</w:t>
      </w:r>
      <w:r w:rsidR="0056103A">
        <w:rPr>
          <w:sz w:val="24"/>
          <w:szCs w:val="24"/>
          <w:vertAlign w:val="superscript"/>
        </w:rPr>
        <w:t>2</w:t>
      </w:r>
      <w:r w:rsidR="0056103A">
        <w:rPr>
          <w:sz w:val="24"/>
          <w:szCs w:val="24"/>
        </w:rPr>
        <w:t xml:space="preserve">. Iz stropa </w:t>
      </w:r>
      <w:r w:rsidR="00CA4590">
        <w:rPr>
          <w:sz w:val="24"/>
          <w:szCs w:val="24"/>
        </w:rPr>
        <w:t>vi</w:t>
      </w:r>
      <w:r w:rsidR="00FC5F20">
        <w:rPr>
          <w:sz w:val="24"/>
          <w:szCs w:val="24"/>
        </w:rPr>
        <w:t>si</w:t>
      </w:r>
      <w:r w:rsidR="00CA4590">
        <w:rPr>
          <w:sz w:val="24"/>
          <w:szCs w:val="24"/>
        </w:rPr>
        <w:t>jo kot zavese, 10</w:t>
      </w:r>
      <w:r w:rsidR="0040568B">
        <w:rPr>
          <w:sz w:val="24"/>
          <w:szCs w:val="24"/>
        </w:rPr>
        <w:t xml:space="preserve"> </w:t>
      </w:r>
      <w:r w:rsidR="00CA4590">
        <w:rPr>
          <w:sz w:val="24"/>
          <w:szCs w:val="24"/>
        </w:rPr>
        <w:t>cm široki in 3</w:t>
      </w:r>
      <w:r w:rsidR="0040568B">
        <w:rPr>
          <w:sz w:val="24"/>
          <w:szCs w:val="24"/>
        </w:rPr>
        <w:t xml:space="preserve"> </w:t>
      </w:r>
      <w:r w:rsidR="00CA4590">
        <w:rPr>
          <w:sz w:val="24"/>
          <w:szCs w:val="24"/>
        </w:rPr>
        <w:t>mm debeli prozorni trakovi iz PVC</w:t>
      </w:r>
      <w:r w:rsidR="0040568B">
        <w:rPr>
          <w:sz w:val="24"/>
          <w:szCs w:val="24"/>
        </w:rPr>
        <w:t xml:space="preserve"> –ja</w:t>
      </w:r>
      <w:r w:rsidR="00CA4590">
        <w:rPr>
          <w:sz w:val="24"/>
          <w:szCs w:val="24"/>
        </w:rPr>
        <w:t>.</w:t>
      </w:r>
      <w:r w:rsidR="0040568B">
        <w:rPr>
          <w:sz w:val="24"/>
          <w:szCs w:val="24"/>
        </w:rPr>
        <w:t xml:space="preserve"> Svinja je lahko tudi privezana,</w:t>
      </w:r>
      <w:r w:rsidR="00FC5F20">
        <w:rPr>
          <w:sz w:val="24"/>
          <w:szCs w:val="24"/>
        </w:rPr>
        <w:t xml:space="preserve"> takrat ne potrebujemo posebne pregrade za pujske. Tla so lahko navadna</w:t>
      </w:r>
      <w:r w:rsidR="0040568B">
        <w:rPr>
          <w:sz w:val="24"/>
          <w:szCs w:val="24"/>
        </w:rPr>
        <w:t xml:space="preserve"> betonska, ki jih izoliramo, </w:t>
      </w:r>
      <w:r w:rsidR="00FC5F20">
        <w:rPr>
          <w:sz w:val="24"/>
          <w:szCs w:val="24"/>
        </w:rPr>
        <w:t>toplotno izolirana ali pa rešetkasta oz. povsem mrežasta</w:t>
      </w:r>
      <w:r w:rsidR="00A54A8C">
        <w:rPr>
          <w:sz w:val="24"/>
          <w:szCs w:val="24"/>
        </w:rPr>
        <w:t xml:space="preserve">. V starejših svinjakih porodni boks največkrat ločujejo od prostora za pujske s posebno trdno steno. </w:t>
      </w:r>
      <w:r w:rsidR="0040568B">
        <w:rPr>
          <w:sz w:val="24"/>
          <w:szCs w:val="24"/>
        </w:rPr>
        <w:t>Tukaj p</w:t>
      </w:r>
      <w:r w:rsidR="00A54A8C">
        <w:rPr>
          <w:sz w:val="24"/>
          <w:szCs w:val="24"/>
        </w:rPr>
        <w:t>ujski pridejo do mame skozi majhno odprtino.</w:t>
      </w:r>
    </w:p>
    <w:p w:rsidR="00C46D69" w:rsidRDefault="00C46D69" w:rsidP="00C46D69">
      <w:pPr>
        <w:pStyle w:val="NoSpacing"/>
        <w:rPr>
          <w:b/>
          <w:sz w:val="24"/>
          <w:szCs w:val="24"/>
        </w:rPr>
      </w:pPr>
    </w:p>
    <w:p w:rsidR="00C46D69" w:rsidRPr="00BB45A8" w:rsidRDefault="00C46D69" w:rsidP="00C46D6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 xml:space="preserve">UTA za MERJASCA – </w:t>
      </w:r>
      <w:r>
        <w:rPr>
          <w:sz w:val="24"/>
          <w:szCs w:val="24"/>
        </w:rPr>
        <w:t>mora biti dobro toplotno izolirana. Imeti mora 3-4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talne površine. Merjasec pa mora imeti tudi 5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velik izpust, skozi 60 do 70 cm široko odprtino, pokrito z gumijasto zaveso.</w:t>
      </w:r>
    </w:p>
    <w:p w:rsidR="00BB45A8" w:rsidRPr="00BB45A8" w:rsidRDefault="00BB45A8" w:rsidP="00BB45A8">
      <w:pPr>
        <w:pStyle w:val="NoSpacing"/>
        <w:rPr>
          <w:b/>
          <w:sz w:val="24"/>
          <w:szCs w:val="24"/>
        </w:rPr>
      </w:pPr>
    </w:p>
    <w:p w:rsidR="00C46D69" w:rsidRDefault="00C46D69" w:rsidP="00C46D69">
      <w:pPr>
        <w:pStyle w:val="NoSpacing"/>
        <w:ind w:left="720"/>
        <w:rPr>
          <w:b/>
          <w:sz w:val="32"/>
          <w:szCs w:val="32"/>
        </w:rPr>
      </w:pPr>
    </w:p>
    <w:p w:rsidR="00141E68" w:rsidRPr="001D174A" w:rsidRDefault="00141E68" w:rsidP="00DD579A">
      <w:pPr>
        <w:pStyle w:val="NoSpacing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1D174A">
        <w:rPr>
          <w:b/>
          <w:color w:val="002060"/>
          <w:sz w:val="32"/>
          <w:szCs w:val="32"/>
        </w:rPr>
        <w:lastRenderedPageBreak/>
        <w:t xml:space="preserve">Hlevi za zrejo odstavljenih pujskov </w:t>
      </w:r>
      <w:r w:rsidR="00DD579A" w:rsidRPr="001D174A">
        <w:rPr>
          <w:b/>
          <w:color w:val="002060"/>
          <w:sz w:val="32"/>
          <w:szCs w:val="32"/>
        </w:rPr>
        <w:t>–</w:t>
      </w:r>
      <w:r w:rsidRPr="001D174A">
        <w:rPr>
          <w:b/>
          <w:color w:val="002060"/>
          <w:sz w:val="32"/>
          <w:szCs w:val="32"/>
        </w:rPr>
        <w:t xml:space="preserve"> zrejališče</w:t>
      </w:r>
    </w:p>
    <w:p w:rsidR="002153FB" w:rsidRDefault="00DD579A" w:rsidP="002C56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 manjših obratih lahko vzrejamo tekače (pujski od odstavitve do teže 25kg)</w:t>
      </w:r>
      <w:r w:rsidR="002153FB">
        <w:rPr>
          <w:sz w:val="24"/>
          <w:szCs w:val="24"/>
        </w:rPr>
        <w:t xml:space="preserve"> tudi v boksih prasiliš</w:t>
      </w:r>
      <w:r w:rsidR="00871566">
        <w:rPr>
          <w:sz w:val="24"/>
          <w:szCs w:val="24"/>
        </w:rPr>
        <w:t xml:space="preserve">ča, vendar tedaj mora </w:t>
      </w:r>
      <w:r w:rsidR="00510CD9">
        <w:rPr>
          <w:sz w:val="24"/>
          <w:szCs w:val="24"/>
        </w:rPr>
        <w:t>biti le to</w:t>
      </w:r>
      <w:r w:rsidR="002153FB">
        <w:rPr>
          <w:sz w:val="24"/>
          <w:szCs w:val="24"/>
        </w:rPr>
        <w:t xml:space="preserve"> večje, pregrade boksov višje, ustrezne teži živali ob izselitvi.</w:t>
      </w:r>
      <w:r w:rsidR="002C5629">
        <w:rPr>
          <w:sz w:val="24"/>
          <w:szCs w:val="24"/>
        </w:rPr>
        <w:t xml:space="preserve"> </w:t>
      </w:r>
      <w:r w:rsidR="002153FB">
        <w:rPr>
          <w:sz w:val="24"/>
          <w:szCs w:val="24"/>
        </w:rPr>
        <w:t xml:space="preserve">Sistem </w:t>
      </w:r>
      <w:r w:rsidR="0047505B">
        <w:rPr>
          <w:sz w:val="24"/>
          <w:szCs w:val="24"/>
        </w:rPr>
        <w:t>v</w:t>
      </w:r>
      <w:r w:rsidR="002153FB">
        <w:rPr>
          <w:sz w:val="24"/>
          <w:szCs w:val="24"/>
        </w:rPr>
        <w:t>zreje v prasilišču ima dve ugodni lastnosti:</w:t>
      </w:r>
    </w:p>
    <w:p w:rsidR="002153FB" w:rsidRDefault="002153FB" w:rsidP="002153F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Pujski ob odstavitvi ne doživijo še stresa zaradi selitve</w:t>
      </w:r>
    </w:p>
    <w:p w:rsidR="002153FB" w:rsidRDefault="002153FB" w:rsidP="002153F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obratu je manj dela zaradi selitve in čiščenja</w:t>
      </w:r>
    </w:p>
    <w:p w:rsidR="002153FB" w:rsidRDefault="002153FB" w:rsidP="002153FB">
      <w:pPr>
        <w:pStyle w:val="NoSpacing"/>
        <w:rPr>
          <w:sz w:val="24"/>
          <w:szCs w:val="24"/>
        </w:rPr>
      </w:pPr>
    </w:p>
    <w:p w:rsidR="002153FB" w:rsidRDefault="002153FB" w:rsidP="002153FB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 večjih prašičerejskih obratih so urejeni </w:t>
      </w:r>
      <w:r w:rsidR="0047505B">
        <w:rPr>
          <w:sz w:val="24"/>
          <w:szCs w:val="24"/>
        </w:rPr>
        <w:t xml:space="preserve">posebni </w:t>
      </w:r>
      <w:r w:rsidR="0040568B">
        <w:rPr>
          <w:sz w:val="24"/>
          <w:szCs w:val="24"/>
        </w:rPr>
        <w:t xml:space="preserve">hlevi za zrejo tekačev imenovani </w:t>
      </w:r>
      <w:r>
        <w:rPr>
          <w:sz w:val="24"/>
          <w:szCs w:val="24"/>
        </w:rPr>
        <w:t>zrejališča. V njih so</w:t>
      </w:r>
      <w:r w:rsidR="0047505B">
        <w:rPr>
          <w:sz w:val="24"/>
          <w:szCs w:val="24"/>
        </w:rPr>
        <w:t xml:space="preserve"> lahko urejene</w:t>
      </w:r>
      <w:r>
        <w:rPr>
          <w:sz w:val="24"/>
          <w:szCs w:val="24"/>
        </w:rPr>
        <w:t xml:space="preserve"> večetažne kletke, ki omogočajo boljšo izkoriščanje prostora in manjše potrebe po dodatnem ogrevanju (več živali – večja oddaja toplote)</w:t>
      </w:r>
      <w:r w:rsidR="0047505B">
        <w:rPr>
          <w:sz w:val="24"/>
          <w:szCs w:val="24"/>
        </w:rPr>
        <w:t>, pa tudi zrak je zgoraj boljši</w:t>
      </w:r>
      <w:r>
        <w:rPr>
          <w:sz w:val="24"/>
          <w:szCs w:val="24"/>
        </w:rPr>
        <w:t>. Vendar pa ima ta način zrejališča z več etažami tudi nekaj slabosti:</w:t>
      </w:r>
    </w:p>
    <w:p w:rsidR="002153FB" w:rsidRDefault="002153FB" w:rsidP="002153F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Slabši pregled nad živalmi</w:t>
      </w:r>
    </w:p>
    <w:p w:rsidR="002153FB" w:rsidRDefault="002153FB" w:rsidP="002153F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Težje naseljevanje in izseljevanje živali</w:t>
      </w:r>
    </w:p>
    <w:p w:rsidR="00B14F86" w:rsidRDefault="00B14F86" w:rsidP="00B14F86">
      <w:pPr>
        <w:pStyle w:val="NoSpacing"/>
        <w:rPr>
          <w:sz w:val="24"/>
          <w:szCs w:val="24"/>
        </w:rPr>
      </w:pPr>
    </w:p>
    <w:p w:rsidR="00B14F86" w:rsidRPr="00DD579A" w:rsidRDefault="0047505B" w:rsidP="00B14F86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>Lahko pa uredimo tudi »globoki« hlev. Tega ni treba ogrevati, vanj pa postavimo samokrmilnike in samonapajalnike. Pujsek pa potrebuje okrog 0,4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ležišča.</w:t>
      </w:r>
      <w:r w:rsidR="00AC768C">
        <w:rPr>
          <w:sz w:val="24"/>
          <w:szCs w:val="24"/>
        </w:rPr>
        <w:t xml:space="preserve"> Lahko pa uvedemo tudi baterijsko rejo na mrežastih tleh.</w:t>
      </w:r>
      <w:r>
        <w:rPr>
          <w:sz w:val="24"/>
          <w:szCs w:val="24"/>
        </w:rPr>
        <w:t xml:space="preserve"> </w:t>
      </w:r>
      <w:r w:rsidR="00B14F86">
        <w:rPr>
          <w:sz w:val="24"/>
          <w:szCs w:val="24"/>
        </w:rPr>
        <w:t>V zrejališču so boksi lahko ob stenah</w:t>
      </w:r>
      <w:r w:rsidR="00B673EF">
        <w:rPr>
          <w:sz w:val="24"/>
          <w:szCs w:val="24"/>
        </w:rPr>
        <w:t xml:space="preserve"> objekta in krmilni hodnik v sredini ali pa ravno obratno. Pri </w:t>
      </w:r>
      <w:r w:rsidR="00BF41E9">
        <w:rPr>
          <w:sz w:val="24"/>
          <w:szCs w:val="24"/>
        </w:rPr>
        <w:t>drugi možnosti</w:t>
      </w:r>
      <w:r w:rsidR="00B673EF">
        <w:rPr>
          <w:sz w:val="24"/>
          <w:szCs w:val="24"/>
        </w:rPr>
        <w:t xml:space="preserve"> je prostor sl</w:t>
      </w:r>
      <w:r w:rsidR="00BF41E9">
        <w:rPr>
          <w:sz w:val="24"/>
          <w:szCs w:val="24"/>
        </w:rPr>
        <w:t>abše izkoriščen, ugodno pa je, ker</w:t>
      </w:r>
      <w:r w:rsidR="00B673EF">
        <w:rPr>
          <w:sz w:val="24"/>
          <w:szCs w:val="24"/>
        </w:rPr>
        <w:t xml:space="preserve"> so živali oddaljeni od hladne stene hleva.</w:t>
      </w:r>
    </w:p>
    <w:p w:rsidR="00ED4AE2" w:rsidRPr="00ED4AE2" w:rsidRDefault="00ED4AE2" w:rsidP="008A15DE">
      <w:pPr>
        <w:pStyle w:val="NoSpacing"/>
        <w:rPr>
          <w:sz w:val="32"/>
          <w:szCs w:val="32"/>
        </w:rPr>
      </w:pPr>
    </w:p>
    <w:p w:rsidR="00FB3E1D" w:rsidRPr="001D174A" w:rsidRDefault="008E7ED5" w:rsidP="00FB3E1D">
      <w:pPr>
        <w:pStyle w:val="NoSpacing"/>
        <w:numPr>
          <w:ilvl w:val="0"/>
          <w:numId w:val="2"/>
        </w:numPr>
        <w:rPr>
          <w:color w:val="002060"/>
          <w:sz w:val="32"/>
          <w:szCs w:val="32"/>
        </w:rPr>
      </w:pPr>
      <w:r w:rsidRPr="001D174A">
        <w:rPr>
          <w:b/>
          <w:color w:val="002060"/>
          <w:sz w:val="32"/>
          <w:szCs w:val="32"/>
        </w:rPr>
        <w:t>Pitališča</w:t>
      </w:r>
    </w:p>
    <w:p w:rsidR="00FB3E1D" w:rsidRDefault="00FB3E1D" w:rsidP="00FB3E1D">
      <w:pPr>
        <w:pStyle w:val="NoSpacing"/>
        <w:ind w:left="708"/>
        <w:rPr>
          <w:sz w:val="24"/>
          <w:szCs w:val="24"/>
        </w:rPr>
      </w:pPr>
      <w:r>
        <w:rPr>
          <w:sz w:val="24"/>
          <w:szCs w:val="24"/>
        </w:rPr>
        <w:t>Načini vhlevljanja pitancev so različni:</w:t>
      </w:r>
    </w:p>
    <w:p w:rsidR="00FB3E1D" w:rsidRDefault="00FB3E1D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Globoki hlev</w:t>
      </w:r>
      <w:r w:rsidR="00CD064F" w:rsidRPr="001D174A">
        <w:rPr>
          <w:b/>
          <w:color w:val="0070C0"/>
          <w:sz w:val="24"/>
          <w:szCs w:val="24"/>
        </w:rPr>
        <w:t xml:space="preserve"> –</w:t>
      </w:r>
      <w:r w:rsidR="00CD064F" w:rsidRPr="001D174A">
        <w:rPr>
          <w:color w:val="0070C0"/>
          <w:sz w:val="24"/>
          <w:szCs w:val="24"/>
        </w:rPr>
        <w:t xml:space="preserve"> </w:t>
      </w:r>
      <w:r w:rsidR="00CD064F">
        <w:rPr>
          <w:sz w:val="24"/>
          <w:szCs w:val="24"/>
        </w:rPr>
        <w:t>gre za prav primeren, naravi zelo približan način reje pitancev. Velikokrat ga lahko uvedemo</w:t>
      </w:r>
      <w:r w:rsidR="00F3622F">
        <w:rPr>
          <w:sz w:val="24"/>
          <w:szCs w:val="24"/>
        </w:rPr>
        <w:t xml:space="preserve"> v starih pregr</w:t>
      </w:r>
      <w:r w:rsidR="00DB0218">
        <w:rPr>
          <w:sz w:val="24"/>
          <w:szCs w:val="24"/>
        </w:rPr>
        <w:t xml:space="preserve">ajenih hlevih, vendar tudi </w:t>
      </w:r>
      <w:r w:rsidR="00F3622F">
        <w:rPr>
          <w:sz w:val="24"/>
          <w:szCs w:val="24"/>
        </w:rPr>
        <w:t>nove hleve lahko zgradimo za tako obliko pitanja.</w:t>
      </w:r>
      <w:r w:rsidR="00DB0218">
        <w:rPr>
          <w:sz w:val="24"/>
          <w:szCs w:val="24"/>
        </w:rPr>
        <w:t xml:space="preserve"> Skupine pitancev sestavlja po 20 do 50 enako težkih živali. Na vsakega prašiča pride okrog 1,5m</w:t>
      </w:r>
      <w:r w:rsidR="00DB0218" w:rsidRPr="00DB0218">
        <w:rPr>
          <w:sz w:val="24"/>
          <w:szCs w:val="24"/>
          <w:vertAlign w:val="superscript"/>
        </w:rPr>
        <w:t>2</w:t>
      </w:r>
      <w:r w:rsidR="00AC768C">
        <w:rPr>
          <w:sz w:val="24"/>
          <w:szCs w:val="24"/>
          <w:vertAlign w:val="superscript"/>
        </w:rPr>
        <w:t xml:space="preserve"> </w:t>
      </w:r>
      <w:r w:rsidR="00AC768C">
        <w:rPr>
          <w:sz w:val="24"/>
          <w:szCs w:val="24"/>
        </w:rPr>
        <w:t>površine ležišča</w:t>
      </w:r>
      <w:r w:rsidR="00DB0218">
        <w:rPr>
          <w:sz w:val="24"/>
          <w:szCs w:val="24"/>
        </w:rPr>
        <w:t>.</w:t>
      </w:r>
      <w:r w:rsidR="00AC768C">
        <w:rPr>
          <w:sz w:val="24"/>
          <w:szCs w:val="24"/>
        </w:rPr>
        <w:t xml:space="preserve"> Hlev nastiljamo z slamo.</w:t>
      </w:r>
    </w:p>
    <w:p w:rsidR="00DB0218" w:rsidRDefault="00DB0218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Hlev z delno rešetkastim podom –</w:t>
      </w:r>
      <w:r w:rsidRPr="001D174A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ta način omogoča krmljenje iz korit, s tal ali s samokrmilnikov. Tla morajo biti toplotno izolirana, ker jih ne nastiljamo. Tak hlev ima lahko osrednj</w:t>
      </w:r>
      <w:r w:rsidR="0040568B">
        <w:rPr>
          <w:sz w:val="24"/>
          <w:szCs w:val="24"/>
        </w:rPr>
        <w:t xml:space="preserve">i krmilni hodnik, ob njem pa so </w:t>
      </w:r>
      <w:r>
        <w:rPr>
          <w:sz w:val="24"/>
          <w:szCs w:val="24"/>
        </w:rPr>
        <w:t>boksi širine 270</w:t>
      </w:r>
      <w:r w:rsidR="0040568B">
        <w:rPr>
          <w:sz w:val="24"/>
          <w:szCs w:val="24"/>
        </w:rPr>
        <w:t xml:space="preserve"> </w:t>
      </w:r>
      <w:r>
        <w:rPr>
          <w:sz w:val="24"/>
          <w:szCs w:val="24"/>
        </w:rPr>
        <w:t>cm in globine 130</w:t>
      </w:r>
      <w:r w:rsidR="00405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 s trdnimi tlemi za krmišče </w:t>
      </w:r>
      <w:r w:rsidR="00760566">
        <w:rPr>
          <w:sz w:val="24"/>
          <w:szCs w:val="24"/>
        </w:rPr>
        <w:t xml:space="preserve">in s 110 cm rešetk, </w:t>
      </w:r>
      <w:r>
        <w:rPr>
          <w:sz w:val="24"/>
          <w:szCs w:val="24"/>
        </w:rPr>
        <w:t>oz</w:t>
      </w:r>
      <w:r w:rsidR="00760566">
        <w:rPr>
          <w:sz w:val="24"/>
          <w:szCs w:val="24"/>
        </w:rPr>
        <w:t>.</w:t>
      </w:r>
      <w:r>
        <w:rPr>
          <w:sz w:val="24"/>
          <w:szCs w:val="24"/>
        </w:rPr>
        <w:t xml:space="preserve"> boksi s 330</w:t>
      </w:r>
      <w:r w:rsidR="0040568B">
        <w:rPr>
          <w:sz w:val="24"/>
          <w:szCs w:val="24"/>
        </w:rPr>
        <w:t xml:space="preserve"> </w:t>
      </w:r>
      <w:r>
        <w:rPr>
          <w:sz w:val="24"/>
          <w:szCs w:val="24"/>
        </w:rPr>
        <w:t>cm rešetk in 150</w:t>
      </w:r>
      <w:r w:rsidR="0040568B">
        <w:rPr>
          <w:sz w:val="24"/>
          <w:szCs w:val="24"/>
        </w:rPr>
        <w:t xml:space="preserve"> </w:t>
      </w:r>
      <w:r>
        <w:rPr>
          <w:sz w:val="24"/>
          <w:szCs w:val="24"/>
        </w:rPr>
        <w:t>cm trdnega poda</w:t>
      </w:r>
      <w:r w:rsidR="00760566">
        <w:rPr>
          <w:sz w:val="24"/>
          <w:szCs w:val="24"/>
        </w:rPr>
        <w:t xml:space="preserve"> ter 120 cm rešetk</w:t>
      </w:r>
      <w:r>
        <w:rPr>
          <w:sz w:val="24"/>
          <w:szCs w:val="24"/>
        </w:rPr>
        <w:t>.</w:t>
      </w:r>
      <w:r w:rsidR="0020545E">
        <w:rPr>
          <w:sz w:val="24"/>
          <w:szCs w:val="24"/>
        </w:rPr>
        <w:t xml:space="preserve"> Hlev je največkrat dvoreden, na eni strani so lažji na drugi pa težji pitanci.</w:t>
      </w:r>
    </w:p>
    <w:p w:rsidR="009B52D4" w:rsidRPr="009B52D4" w:rsidRDefault="009B52D4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 xml:space="preserve">Hlev s popolnoma rešetkastim podom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prevladuje v večini pitališč. Boksi so široki 330 cm in globoki 200 cm, v njih je </w:t>
      </w:r>
      <w:r w:rsidRPr="009B52D4">
        <w:rPr>
          <w:sz w:val="24"/>
          <w:szCs w:val="24"/>
        </w:rPr>
        <w:t>10 povprečnih pitancev, v boksih 270 x 175 cm pa 10 lažjih</w:t>
      </w:r>
      <w:r>
        <w:rPr>
          <w:sz w:val="24"/>
          <w:szCs w:val="24"/>
        </w:rPr>
        <w:t>. Rešetke za lažje pitance so 10 cm široke z 1,8 cm širokimi režami, za težje pa 12 cm z 2,2 cm širokimi režami. Prašiči tu nekoliko slabše priraščajo kot pri drugih načinih vhlevljanja.</w:t>
      </w:r>
    </w:p>
    <w:p w:rsidR="00320611" w:rsidRDefault="0020545E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Hlev z rešetkami zunaj hleva –</w:t>
      </w:r>
      <w:r w:rsidR="006212FA">
        <w:rPr>
          <w:sz w:val="24"/>
          <w:szCs w:val="24"/>
        </w:rPr>
        <w:t xml:space="preserve"> prostor z rešetkami je zunaj pod napuščem. </w:t>
      </w:r>
      <w:r w:rsidR="005A7381">
        <w:rPr>
          <w:sz w:val="24"/>
          <w:szCs w:val="24"/>
        </w:rPr>
        <w:t>Izhod v blatišče je stalen, zapira pa se z obešeno gumijasto zaveso</w:t>
      </w:r>
      <w:r w:rsidR="00320611">
        <w:rPr>
          <w:sz w:val="24"/>
          <w:szCs w:val="24"/>
        </w:rPr>
        <w:t>. Ob izhodu je tudi samonapajalnik.</w:t>
      </w:r>
      <w:r w:rsidR="006212FA">
        <w:rPr>
          <w:sz w:val="24"/>
          <w:szCs w:val="24"/>
        </w:rPr>
        <w:t xml:space="preserve"> Tal ne nastiljamo, vsak pitanec pa potrebuje 0,4 m</w:t>
      </w:r>
      <w:r w:rsidR="006212FA">
        <w:rPr>
          <w:sz w:val="24"/>
          <w:szCs w:val="24"/>
          <w:vertAlign w:val="superscript"/>
        </w:rPr>
        <w:t xml:space="preserve">2 </w:t>
      </w:r>
      <w:r w:rsidR="006212FA">
        <w:rPr>
          <w:sz w:val="24"/>
          <w:szCs w:val="24"/>
        </w:rPr>
        <w:lastRenderedPageBreak/>
        <w:t>ležišča in 0,25 m</w:t>
      </w:r>
      <w:r w:rsidR="006212FA">
        <w:rPr>
          <w:sz w:val="24"/>
          <w:szCs w:val="24"/>
          <w:vertAlign w:val="superscript"/>
        </w:rPr>
        <w:t xml:space="preserve">2 </w:t>
      </w:r>
      <w:r w:rsidR="006212FA">
        <w:rPr>
          <w:sz w:val="24"/>
          <w:szCs w:val="24"/>
        </w:rPr>
        <w:t>zunanjih blatnih rešetk.</w:t>
      </w:r>
      <w:r w:rsidR="00320611">
        <w:rPr>
          <w:sz w:val="24"/>
          <w:szCs w:val="24"/>
        </w:rPr>
        <w:t xml:space="preserve"> V boksih je prostora za 14 do 18 pitancev.</w:t>
      </w:r>
    </w:p>
    <w:p w:rsidR="00320611" w:rsidRDefault="00320611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Hlev z rešetkami znotraj hleva –</w:t>
      </w:r>
      <w:r w:rsidRPr="001D174A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dolžina stojišč je 5,2 m, dolžina rešetk za blatenje 2,2 m in šir</w:t>
      </w:r>
      <w:r w:rsidR="006212FA">
        <w:rPr>
          <w:sz w:val="24"/>
          <w:szCs w:val="24"/>
        </w:rPr>
        <w:t>ina hodnika 1 m. H</w:t>
      </w:r>
      <w:r>
        <w:rPr>
          <w:sz w:val="24"/>
          <w:szCs w:val="24"/>
        </w:rPr>
        <w:t>leva ne nastiljamo, poskrbeti pa moramo za ventilacijo.</w:t>
      </w:r>
    </w:p>
    <w:p w:rsidR="00320611" w:rsidRDefault="00320611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Tipski svinjaki –</w:t>
      </w:r>
      <w:r w:rsidR="004056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notranja zasnova </w:t>
      </w:r>
      <w:r w:rsidR="004E7E85">
        <w:rPr>
          <w:sz w:val="24"/>
          <w:szCs w:val="24"/>
        </w:rPr>
        <w:t xml:space="preserve">je </w:t>
      </w:r>
      <w:r>
        <w:rPr>
          <w:sz w:val="24"/>
          <w:szCs w:val="24"/>
        </w:rPr>
        <w:t>podobna pitališčem s polrešetkastim podom.</w:t>
      </w:r>
      <w:r w:rsidR="004E7E85">
        <w:rPr>
          <w:sz w:val="24"/>
          <w:szCs w:val="24"/>
        </w:rPr>
        <w:t xml:space="preserve"> Širina boksa je 240 cm, globina 105 in širina rešetk 100 cm. V boksih je 10 pitancev</w:t>
      </w:r>
      <w:r w:rsidR="0040568B">
        <w:rPr>
          <w:sz w:val="24"/>
          <w:szCs w:val="24"/>
        </w:rPr>
        <w:t>.</w:t>
      </w:r>
    </w:p>
    <w:p w:rsidR="0020545E" w:rsidRPr="00320611" w:rsidRDefault="00320611" w:rsidP="00DB0218">
      <w:pPr>
        <w:pStyle w:val="NoSpacing"/>
        <w:numPr>
          <w:ilvl w:val="0"/>
          <w:numId w:val="17"/>
        </w:numPr>
        <w:spacing w:before="240"/>
        <w:rPr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Dvoetažni boksi za pitanje –</w:t>
      </w:r>
      <w:r w:rsidRPr="001D174A">
        <w:rPr>
          <w:color w:val="0070C0"/>
          <w:sz w:val="24"/>
          <w:szCs w:val="24"/>
        </w:rPr>
        <w:t xml:space="preserve"> </w:t>
      </w:r>
      <w:r w:rsidRPr="00320611">
        <w:rPr>
          <w:sz w:val="24"/>
          <w:szCs w:val="24"/>
        </w:rPr>
        <w:t>so v nadstropju kar omogoča namestitev enkrat večjega števila živali</w:t>
      </w:r>
      <w:r w:rsidR="004E7E85">
        <w:rPr>
          <w:sz w:val="24"/>
          <w:szCs w:val="24"/>
        </w:rPr>
        <w:t xml:space="preserve"> in zmanjšamo dodatne potrebe po ogrevanju.</w:t>
      </w:r>
    </w:p>
    <w:p w:rsidR="001A1927" w:rsidRPr="001A1927" w:rsidRDefault="001A1927" w:rsidP="001A1927">
      <w:pPr>
        <w:pStyle w:val="NoSpacing"/>
        <w:ind w:left="1440"/>
        <w:rPr>
          <w:sz w:val="24"/>
          <w:szCs w:val="24"/>
        </w:rPr>
      </w:pPr>
    </w:p>
    <w:p w:rsidR="00320611" w:rsidRPr="005F06F2" w:rsidRDefault="005F06F2" w:rsidP="00252E83">
      <w:pPr>
        <w:pStyle w:val="NoSpacing"/>
        <w:rPr>
          <w:sz w:val="24"/>
          <w:szCs w:val="24"/>
        </w:rPr>
      </w:pPr>
      <w:r w:rsidRPr="005F06F2">
        <w:rPr>
          <w:sz w:val="24"/>
          <w:szCs w:val="24"/>
        </w:rPr>
        <w:t>Seveda pa morajo vsi hlevi imeti napajalnike in krmilnike. Boksi so večinoma pregrajeni z rešetkami ali polnimi pregradami. Večinoma pa imajo tudi vrata, ki jih lahko rejec z lahkoto odpre, medtem ko moramo to onemogočiti prašiču. Pa tudi tla v hlevu so pomembna, pri čemer poznamo polna in rešetkasta tla. Prašiči potrebujejo za ugodno počutje ustrezno talno površino, ki jo lahko izračunamo s pomočjo enačb.</w:t>
      </w:r>
    </w:p>
    <w:p w:rsidR="005F06F2" w:rsidRPr="0040568B" w:rsidRDefault="005F06F2" w:rsidP="00320611">
      <w:pPr>
        <w:pStyle w:val="NoSpacing"/>
        <w:ind w:left="720"/>
        <w:rPr>
          <w:b/>
          <w:sz w:val="24"/>
          <w:szCs w:val="24"/>
        </w:rPr>
      </w:pPr>
    </w:p>
    <w:p w:rsidR="00524C5B" w:rsidRPr="001D174A" w:rsidRDefault="00524C5B" w:rsidP="00524C5B">
      <w:pPr>
        <w:pStyle w:val="NoSpacing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1D174A">
        <w:rPr>
          <w:b/>
          <w:color w:val="002060"/>
          <w:sz w:val="32"/>
          <w:szCs w:val="32"/>
        </w:rPr>
        <w:t>Dodatni prostori na prašičerejskem obratu</w:t>
      </w:r>
    </w:p>
    <w:p w:rsidR="00524C5B" w:rsidRDefault="00524C5B" w:rsidP="00524C5B">
      <w:pPr>
        <w:pStyle w:val="NoSpacing"/>
        <w:ind w:left="1080"/>
        <w:rPr>
          <w:b/>
          <w:sz w:val="24"/>
          <w:szCs w:val="24"/>
        </w:rPr>
      </w:pPr>
    </w:p>
    <w:p w:rsidR="00524C5B" w:rsidRPr="00524C5B" w:rsidRDefault="00524C5B" w:rsidP="00524C5B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KRMILNICA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namenjena pripravi krme, kratkotrajnemu skladiščenju krme in za shranjevanje pripomočkov za krmljenje.</w:t>
      </w:r>
    </w:p>
    <w:p w:rsidR="00524C5B" w:rsidRDefault="00524C5B" w:rsidP="00524C5B">
      <w:pPr>
        <w:pStyle w:val="NoSpacing"/>
        <w:ind w:left="1080"/>
        <w:rPr>
          <w:b/>
          <w:sz w:val="24"/>
          <w:szCs w:val="24"/>
        </w:rPr>
      </w:pPr>
    </w:p>
    <w:p w:rsidR="00524C5B" w:rsidRPr="00524C5B" w:rsidRDefault="00524C5B" w:rsidP="00524C5B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1D174A">
        <w:rPr>
          <w:b/>
          <w:color w:val="0070C0"/>
          <w:sz w:val="24"/>
          <w:szCs w:val="24"/>
        </w:rPr>
        <w:t>KURILNICA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potrebna takrat, ko je urejeno centralno ogrevanje hleva. Če imamo prenosne grelnike kurilnice na potrebujemo</w:t>
      </w:r>
      <w:r>
        <w:rPr>
          <w:b/>
          <w:sz w:val="24"/>
          <w:szCs w:val="24"/>
        </w:rPr>
        <w:t>.</w:t>
      </w:r>
    </w:p>
    <w:p w:rsidR="00524C5B" w:rsidRDefault="00524C5B" w:rsidP="00524C5B">
      <w:pPr>
        <w:pStyle w:val="NoSpacing"/>
        <w:rPr>
          <w:b/>
          <w:sz w:val="24"/>
          <w:szCs w:val="24"/>
        </w:rPr>
      </w:pPr>
    </w:p>
    <w:p w:rsidR="00AB4351" w:rsidRDefault="00AB4351" w:rsidP="00AB4351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E667AD">
        <w:rPr>
          <w:b/>
          <w:color w:val="0070C0"/>
          <w:sz w:val="24"/>
          <w:szCs w:val="24"/>
        </w:rPr>
        <w:t xml:space="preserve">SKLADIŠČE za gorivo </w:t>
      </w:r>
      <w:r w:rsidR="00E667AD" w:rsidRPr="00E667AD">
        <w:rPr>
          <w:b/>
          <w:color w:val="0070C0"/>
          <w:sz w:val="24"/>
          <w:szCs w:val="24"/>
        </w:rPr>
        <w:t xml:space="preserve">- </w:t>
      </w:r>
      <w:r>
        <w:rPr>
          <w:sz w:val="24"/>
          <w:szCs w:val="24"/>
        </w:rPr>
        <w:t>spada k opremi kurilnice in mora biti urejeno v skladu z vsemi požarnovarnostnimi predpisi.</w:t>
      </w:r>
    </w:p>
    <w:p w:rsidR="00AB4351" w:rsidRDefault="00AB4351" w:rsidP="00AB4351">
      <w:pPr>
        <w:pStyle w:val="NoSpacing"/>
        <w:rPr>
          <w:b/>
          <w:sz w:val="24"/>
          <w:szCs w:val="24"/>
          <w:lang w:eastAsia="en-US"/>
        </w:rPr>
      </w:pPr>
    </w:p>
    <w:p w:rsidR="00AB4351" w:rsidRPr="00E667AD" w:rsidRDefault="00AB4351" w:rsidP="00AB4351">
      <w:pPr>
        <w:pStyle w:val="NoSpacing"/>
        <w:numPr>
          <w:ilvl w:val="0"/>
          <w:numId w:val="11"/>
        </w:numPr>
        <w:rPr>
          <w:b/>
          <w:color w:val="0070C0"/>
          <w:sz w:val="24"/>
          <w:szCs w:val="24"/>
        </w:rPr>
      </w:pPr>
      <w:r w:rsidRPr="00E667AD">
        <w:rPr>
          <w:b/>
          <w:color w:val="0070C0"/>
          <w:sz w:val="24"/>
          <w:szCs w:val="24"/>
        </w:rPr>
        <w:t>PISARNA in SANITARIJE</w:t>
      </w:r>
    </w:p>
    <w:p w:rsidR="00AB4351" w:rsidRPr="00AB4351" w:rsidRDefault="00AB4351" w:rsidP="00AB4351">
      <w:pPr>
        <w:pStyle w:val="NoSpacing"/>
        <w:rPr>
          <w:b/>
          <w:sz w:val="24"/>
          <w:szCs w:val="24"/>
        </w:rPr>
      </w:pPr>
    </w:p>
    <w:p w:rsidR="00AB4351" w:rsidRDefault="00AB4351" w:rsidP="00AB4351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E667AD">
        <w:rPr>
          <w:b/>
          <w:color w:val="0070C0"/>
          <w:sz w:val="24"/>
          <w:szCs w:val="24"/>
        </w:rPr>
        <w:t xml:space="preserve">PROSTROR s STIKALI – </w:t>
      </w:r>
      <w:r>
        <w:rPr>
          <w:sz w:val="24"/>
          <w:szCs w:val="24"/>
        </w:rPr>
        <w:t>naj bo zaprt in zaščiten pred prahom in vlago. Vanj lahko spravimo tudi omarico za prvo pomoč in gasilni aparat.</w:t>
      </w:r>
    </w:p>
    <w:p w:rsidR="00AB4351" w:rsidRDefault="00AB4351" w:rsidP="00AB4351">
      <w:pPr>
        <w:pStyle w:val="NoSpacing"/>
        <w:rPr>
          <w:b/>
          <w:sz w:val="24"/>
          <w:szCs w:val="24"/>
          <w:lang w:eastAsia="en-US"/>
        </w:rPr>
      </w:pPr>
    </w:p>
    <w:p w:rsidR="00AF0536" w:rsidRPr="005F06F2" w:rsidRDefault="00AB4351" w:rsidP="005F06F2">
      <w:pPr>
        <w:pStyle w:val="NoSpacing"/>
        <w:numPr>
          <w:ilvl w:val="0"/>
          <w:numId w:val="11"/>
        </w:numPr>
        <w:rPr>
          <w:b/>
          <w:color w:val="0070C0"/>
          <w:sz w:val="24"/>
          <w:szCs w:val="24"/>
        </w:rPr>
      </w:pPr>
      <w:r w:rsidRPr="00E667AD">
        <w:rPr>
          <w:b/>
          <w:color w:val="0070C0"/>
          <w:sz w:val="24"/>
          <w:szCs w:val="24"/>
        </w:rPr>
        <w:t>PROSTOR za ODLAGANJE GNOJA, GNOJNICE in GNOJEVKE</w:t>
      </w:r>
    </w:p>
    <w:p w:rsidR="00157959" w:rsidRDefault="00157959" w:rsidP="00696217">
      <w:pPr>
        <w:pStyle w:val="123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696217" w:rsidRPr="005F06F2" w:rsidRDefault="008D1E0E" w:rsidP="00696217">
      <w:pPr>
        <w:pStyle w:val="123"/>
        <w:numPr>
          <w:ilvl w:val="0"/>
          <w:numId w:val="0"/>
        </w:numPr>
        <w:ind w:left="720" w:hanging="360"/>
        <w:rPr>
          <w:color w:val="002060"/>
        </w:rPr>
      </w:pPr>
      <w:r w:rsidRPr="005F06F2">
        <w:rPr>
          <w:color w:val="002060"/>
        </w:rPr>
        <w:t>VIRI</w:t>
      </w:r>
    </w:p>
    <w:p w:rsidR="008D1E0E" w:rsidRPr="009D5AC9" w:rsidRDefault="00261F2D" w:rsidP="00696217">
      <w:pPr>
        <w:pStyle w:val="123"/>
        <w:numPr>
          <w:ilvl w:val="0"/>
          <w:numId w:val="0"/>
        </w:numPr>
        <w:ind w:left="720" w:hanging="360"/>
        <w:rPr>
          <w:b w:val="0"/>
          <w:color w:val="000000"/>
          <w:sz w:val="24"/>
          <w:szCs w:val="24"/>
        </w:rPr>
      </w:pPr>
      <w:hyperlink r:id="rId5" w:history="1">
        <w:r w:rsidR="008D1E0E" w:rsidRPr="009D5AC9">
          <w:rPr>
            <w:rStyle w:val="Hyperlink"/>
            <w:b w:val="0"/>
            <w:color w:val="000000"/>
            <w:sz w:val="24"/>
            <w:szCs w:val="24"/>
          </w:rPr>
          <w:t>http://sl.wikipedia.org/wiki/Pra%C5%A1i%C4%8Dereja</w:t>
        </w:r>
      </w:hyperlink>
    </w:p>
    <w:p w:rsidR="008D1E0E" w:rsidRDefault="008D1E0E" w:rsidP="00696217">
      <w:pPr>
        <w:pStyle w:val="123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Andrej Šalehar, Ivan Štuhec, Jasna Stekar – Prašičereja</w:t>
      </w:r>
    </w:p>
    <w:p w:rsidR="008D1E0E" w:rsidRPr="00696217" w:rsidRDefault="008D1E0E" w:rsidP="00696217">
      <w:pPr>
        <w:pStyle w:val="123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Dr. Dolfe Cizej - Prašičereja</w:t>
      </w:r>
    </w:p>
    <w:p w:rsidR="00696217" w:rsidRPr="00ED4AE2" w:rsidRDefault="00696217" w:rsidP="00696217">
      <w:pPr>
        <w:pStyle w:val="NoSpacing"/>
        <w:rPr>
          <w:sz w:val="24"/>
          <w:szCs w:val="24"/>
        </w:rPr>
      </w:pPr>
    </w:p>
    <w:sectPr w:rsidR="00696217" w:rsidRPr="00ED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C2B"/>
    <w:multiLevelType w:val="hybridMultilevel"/>
    <w:tmpl w:val="B8A88730"/>
    <w:lvl w:ilvl="0" w:tplc="E732294A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96A2B"/>
    <w:multiLevelType w:val="hybridMultilevel"/>
    <w:tmpl w:val="7D36EC4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C752D7"/>
    <w:multiLevelType w:val="hybridMultilevel"/>
    <w:tmpl w:val="7402E21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971F3"/>
    <w:multiLevelType w:val="hybridMultilevel"/>
    <w:tmpl w:val="7F2672D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CEA"/>
    <w:multiLevelType w:val="hybridMultilevel"/>
    <w:tmpl w:val="348082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7D72"/>
    <w:multiLevelType w:val="hybridMultilevel"/>
    <w:tmpl w:val="BABC7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421A"/>
    <w:multiLevelType w:val="hybridMultilevel"/>
    <w:tmpl w:val="5290B1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224F1"/>
    <w:multiLevelType w:val="hybridMultilevel"/>
    <w:tmpl w:val="CA50FD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6A1D"/>
    <w:multiLevelType w:val="hybridMultilevel"/>
    <w:tmpl w:val="56F682B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C725A"/>
    <w:multiLevelType w:val="hybridMultilevel"/>
    <w:tmpl w:val="6B88C1E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3F0"/>
    <w:multiLevelType w:val="hybridMultilevel"/>
    <w:tmpl w:val="B30207A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85217E"/>
    <w:multiLevelType w:val="hybridMultilevel"/>
    <w:tmpl w:val="1DFCAE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70172"/>
    <w:multiLevelType w:val="hybridMultilevel"/>
    <w:tmpl w:val="B6824B64"/>
    <w:lvl w:ilvl="0" w:tplc="D2FA55E2">
      <w:start w:val="1"/>
      <w:numFmt w:val="decimal"/>
      <w:pStyle w:val="123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2E33"/>
    <w:multiLevelType w:val="hybridMultilevel"/>
    <w:tmpl w:val="404E4702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DF60AE"/>
    <w:multiLevelType w:val="hybridMultilevel"/>
    <w:tmpl w:val="BAD2B90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C71546"/>
    <w:multiLevelType w:val="hybridMultilevel"/>
    <w:tmpl w:val="748CB496"/>
    <w:lvl w:ilvl="0" w:tplc="1574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72EF"/>
    <w:multiLevelType w:val="hybridMultilevel"/>
    <w:tmpl w:val="1A6CE4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5AC"/>
    <w:rsid w:val="000108FF"/>
    <w:rsid w:val="0012186F"/>
    <w:rsid w:val="001403BA"/>
    <w:rsid w:val="00141E68"/>
    <w:rsid w:val="00157959"/>
    <w:rsid w:val="001A1927"/>
    <w:rsid w:val="001D174A"/>
    <w:rsid w:val="0020545E"/>
    <w:rsid w:val="002153FB"/>
    <w:rsid w:val="00252E83"/>
    <w:rsid w:val="00261F2D"/>
    <w:rsid w:val="002C5629"/>
    <w:rsid w:val="00320611"/>
    <w:rsid w:val="003842AE"/>
    <w:rsid w:val="003E25AC"/>
    <w:rsid w:val="0040568B"/>
    <w:rsid w:val="0047505B"/>
    <w:rsid w:val="00486C5E"/>
    <w:rsid w:val="004E7E85"/>
    <w:rsid w:val="004F554E"/>
    <w:rsid w:val="00510CD9"/>
    <w:rsid w:val="00524C5B"/>
    <w:rsid w:val="00556219"/>
    <w:rsid w:val="0056103A"/>
    <w:rsid w:val="005A7381"/>
    <w:rsid w:val="005C4F46"/>
    <w:rsid w:val="005D7C34"/>
    <w:rsid w:val="005F06F2"/>
    <w:rsid w:val="00600720"/>
    <w:rsid w:val="006212FA"/>
    <w:rsid w:val="00624103"/>
    <w:rsid w:val="00631DD2"/>
    <w:rsid w:val="0064127D"/>
    <w:rsid w:val="006476CB"/>
    <w:rsid w:val="00696217"/>
    <w:rsid w:val="00715821"/>
    <w:rsid w:val="007535D7"/>
    <w:rsid w:val="00760566"/>
    <w:rsid w:val="007E65A9"/>
    <w:rsid w:val="00800720"/>
    <w:rsid w:val="00802430"/>
    <w:rsid w:val="00871566"/>
    <w:rsid w:val="008A15DE"/>
    <w:rsid w:val="008B5ABD"/>
    <w:rsid w:val="008D1E0E"/>
    <w:rsid w:val="008E7ED5"/>
    <w:rsid w:val="008F499A"/>
    <w:rsid w:val="009662EC"/>
    <w:rsid w:val="009B52D4"/>
    <w:rsid w:val="009D5AC9"/>
    <w:rsid w:val="009E3A36"/>
    <w:rsid w:val="00A54A8C"/>
    <w:rsid w:val="00A871C0"/>
    <w:rsid w:val="00AB2233"/>
    <w:rsid w:val="00AB4351"/>
    <w:rsid w:val="00AC768C"/>
    <w:rsid w:val="00AF0536"/>
    <w:rsid w:val="00B14F86"/>
    <w:rsid w:val="00B243B9"/>
    <w:rsid w:val="00B673EF"/>
    <w:rsid w:val="00BA792B"/>
    <w:rsid w:val="00BB45A8"/>
    <w:rsid w:val="00BF41E9"/>
    <w:rsid w:val="00C46D69"/>
    <w:rsid w:val="00C54BA6"/>
    <w:rsid w:val="00CA4590"/>
    <w:rsid w:val="00CD064F"/>
    <w:rsid w:val="00D7269A"/>
    <w:rsid w:val="00D85401"/>
    <w:rsid w:val="00DB0218"/>
    <w:rsid w:val="00DD579A"/>
    <w:rsid w:val="00E60E6B"/>
    <w:rsid w:val="00E667AD"/>
    <w:rsid w:val="00E932FC"/>
    <w:rsid w:val="00ED4AE2"/>
    <w:rsid w:val="00F3622F"/>
    <w:rsid w:val="00F8303D"/>
    <w:rsid w:val="00F907EE"/>
    <w:rsid w:val="00FB3E1D"/>
    <w:rsid w:val="00FC5F20"/>
    <w:rsid w:val="00FD07B5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3">
    <w:name w:val="123"/>
    <w:basedOn w:val="NoSpacing"/>
    <w:qFormat/>
    <w:rsid w:val="00696217"/>
    <w:pPr>
      <w:numPr>
        <w:numId w:val="14"/>
      </w:numPr>
    </w:pPr>
    <w:rPr>
      <w:b/>
      <w:sz w:val="32"/>
      <w:szCs w:val="32"/>
    </w:rPr>
  </w:style>
  <w:style w:type="character" w:styleId="Hyperlink">
    <w:name w:val="Hyperlink"/>
    <w:uiPriority w:val="99"/>
    <w:unhideWhenUsed/>
    <w:rsid w:val="008D1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.wikipedia.org/wiki/Pra%C5%A1i%C4%8Dere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http://sl.wikipedia.org/wiki/Pra%C5%A1i%C4%8Dereja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