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C6" w:rsidRPr="00F30056" w:rsidRDefault="000407C6" w:rsidP="000407C6">
      <w:pPr>
        <w:keepNext/>
        <w:keepLines/>
        <w:numPr>
          <w:ilvl w:val="1"/>
          <w:numId w:val="0"/>
        </w:numPr>
        <w:spacing w:before="80"/>
        <w:ind w:left="576" w:hanging="576"/>
        <w:outlineLvl w:val="1"/>
        <w:rPr>
          <w:rFonts w:eastAsia="Times New Roman"/>
          <w:b/>
          <w:bCs/>
          <w:noProof/>
          <w:color w:val="000000"/>
          <w:sz w:val="28"/>
          <w:szCs w:val="26"/>
          <w:u w:val="single"/>
        </w:rPr>
      </w:pPr>
      <w:bookmarkStart w:id="0" w:name="_Toc422434622"/>
      <w:bookmarkStart w:id="1" w:name="_GoBack"/>
      <w:bookmarkEnd w:id="1"/>
      <w:r w:rsidRPr="00F30056">
        <w:rPr>
          <w:rFonts w:eastAsia="Times New Roman"/>
          <w:b/>
          <w:bCs/>
          <w:noProof/>
          <w:color w:val="000000"/>
          <w:sz w:val="28"/>
          <w:szCs w:val="26"/>
          <w:u w:val="single"/>
        </w:rPr>
        <w:t>KAZALNI ZAIMKI</w:t>
      </w:r>
      <w:bookmarkEnd w:id="0"/>
    </w:p>
    <w:p w:rsidR="000407C6" w:rsidRPr="000407C6" w:rsidRDefault="000407C6" w:rsidP="000407C6">
      <w:pPr>
        <w:rPr>
          <w:noProof/>
        </w:rPr>
      </w:pPr>
      <w:r w:rsidRPr="000407C6">
        <w:rPr>
          <w:noProof/>
        </w:rPr>
        <w:t>pronomina demonstrativa</w:t>
      </w:r>
    </w:p>
    <w:p w:rsidR="000407C6" w:rsidRPr="000407C6" w:rsidRDefault="000407C6" w:rsidP="000407C6">
      <w:pPr>
        <w:rPr>
          <w:noProof/>
        </w:rPr>
      </w:pPr>
      <w:r w:rsidRPr="000407C6">
        <w:rPr>
          <w:noProof/>
        </w:rPr>
        <w:t>sklanjajo se po t.i. pronominalni deklinaciji</w:t>
      </w:r>
    </w:p>
    <w:p w:rsidR="000407C6" w:rsidRPr="000407C6" w:rsidRDefault="000407C6" w:rsidP="000407C6">
      <w:pPr>
        <w:rPr>
          <w:b/>
          <w:noProof/>
          <w:color w:val="00B050"/>
        </w:rPr>
      </w:pPr>
      <w:r w:rsidRPr="000407C6">
        <w:rPr>
          <w:noProof/>
        </w:rPr>
        <w:t xml:space="preserve">v G sg. in D. sg. se končujejo na </w:t>
      </w:r>
      <w:r w:rsidRPr="000407C6">
        <w:rPr>
          <w:b/>
          <w:noProof/>
          <w:color w:val="00B050"/>
          <w:highlight w:val="yellow"/>
        </w:rPr>
        <w:t>–ius</w:t>
      </w:r>
      <w:r w:rsidRPr="000407C6">
        <w:rPr>
          <w:noProof/>
          <w:color w:val="00B050"/>
          <w:highlight w:val="yellow"/>
        </w:rPr>
        <w:t xml:space="preserve"> </w:t>
      </w:r>
      <w:r w:rsidRPr="000407C6">
        <w:rPr>
          <w:noProof/>
          <w:highlight w:val="yellow"/>
        </w:rPr>
        <w:t xml:space="preserve">ali </w:t>
      </w:r>
      <w:r w:rsidRPr="000407C6">
        <w:rPr>
          <w:b/>
          <w:noProof/>
          <w:color w:val="00B050"/>
          <w:highlight w:val="yellow"/>
        </w:rPr>
        <w:t>–i</w:t>
      </w:r>
    </w:p>
    <w:p w:rsidR="000407C6" w:rsidRPr="000407C6" w:rsidRDefault="000407C6" w:rsidP="000407C6">
      <w:pPr>
        <w:rPr>
          <w:noProof/>
        </w:rPr>
      </w:pPr>
      <w:r w:rsidRPr="000407C6">
        <w:rPr>
          <w:noProof/>
        </w:rPr>
        <w:t>podobnosti z 1. in 2. deklinacijo</w:t>
      </w:r>
    </w:p>
    <w:p w:rsidR="000407C6" w:rsidRPr="000407C6" w:rsidRDefault="000407C6" w:rsidP="000407C6">
      <w:pPr>
        <w:rPr>
          <w:noProof/>
        </w:rPr>
      </w:pPr>
    </w:p>
    <w:p w:rsidR="000407C6" w:rsidRPr="000407C6" w:rsidRDefault="000407C6" w:rsidP="000407C6">
      <w:pPr>
        <w:rPr>
          <w:noProof/>
        </w:rPr>
      </w:pPr>
      <w:r w:rsidRPr="000407C6">
        <w:rPr>
          <w:b/>
          <w:noProof/>
          <w:color w:val="FF0000"/>
          <w:u w:val="single"/>
        </w:rPr>
        <w:t>hic, haec, hoc</w:t>
      </w:r>
      <w:r w:rsidRPr="000407C6">
        <w:rPr>
          <w:noProof/>
          <w:color w:val="FF0000"/>
        </w:rPr>
        <w:t xml:space="preserve"> </w:t>
      </w:r>
      <w:r w:rsidRPr="000407C6">
        <w:rPr>
          <w:noProof/>
        </w:rPr>
        <w:t>– to, ta, to (kot moj, meni blizu)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76"/>
        <w:gridCol w:w="850"/>
        <w:gridCol w:w="851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Sg.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tabs>
                <w:tab w:val="left" w:pos="750"/>
              </w:tabs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 xml:space="preserve">Hic 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Haec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 xml:space="preserve">Hoc 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Huius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Huius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Huius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Huic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Huic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Huic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Hunc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Hanc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Hoc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Hoc</w:t>
            </w:r>
          </w:p>
        </w:tc>
        <w:tc>
          <w:tcPr>
            <w:tcW w:w="8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Hoc</w:t>
            </w:r>
          </w:p>
        </w:tc>
        <w:tc>
          <w:tcPr>
            <w:tcW w:w="851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Hoc</w:t>
            </w:r>
          </w:p>
        </w:tc>
      </w:tr>
    </w:tbl>
    <w:p w:rsidR="000407C6" w:rsidRPr="000407C6" w:rsidRDefault="000407C6" w:rsidP="000407C6">
      <w:pPr>
        <w:spacing w:line="240" w:lineRule="auto"/>
        <w:jc w:val="left"/>
        <w:rPr>
          <w:rFonts w:eastAsia="Batang"/>
          <w:color w:val="00000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96"/>
        <w:gridCol w:w="883"/>
        <w:gridCol w:w="940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Pl.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Hae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Haec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Horum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Harum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Horum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Hos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Has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Haec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89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  <w:tc>
          <w:tcPr>
            <w:tcW w:w="88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  <w:tc>
          <w:tcPr>
            <w:tcW w:w="94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His</w:t>
            </w:r>
          </w:p>
        </w:tc>
      </w:tr>
    </w:tbl>
    <w:p w:rsidR="000407C6" w:rsidRPr="000407C6" w:rsidRDefault="000407C6" w:rsidP="000407C6">
      <w:pPr>
        <w:spacing w:line="240" w:lineRule="auto"/>
        <w:jc w:val="left"/>
        <w:rPr>
          <w:rFonts w:eastAsia="Batang"/>
          <w:color w:val="0000FF"/>
          <w:szCs w:val="24"/>
          <w:lang w:eastAsia="ko-KR"/>
        </w:rPr>
      </w:pPr>
    </w:p>
    <w:p w:rsidR="000407C6" w:rsidRPr="000407C6" w:rsidRDefault="000407C6" w:rsidP="000407C6">
      <w:pPr>
        <w:rPr>
          <w:noProof/>
          <w:lang w:val="en-US"/>
        </w:rPr>
      </w:pPr>
      <w:r w:rsidRPr="000407C6">
        <w:rPr>
          <w:b/>
          <w:noProof/>
          <w:color w:val="FF0000"/>
          <w:u w:val="single"/>
        </w:rPr>
        <w:t>ille, illa, illud</w:t>
      </w:r>
      <w:r w:rsidRPr="000407C6">
        <w:rPr>
          <w:noProof/>
          <w:color w:val="FF0000"/>
        </w:rPr>
        <w:t xml:space="preserve"> </w:t>
      </w:r>
      <w:r w:rsidRPr="000407C6">
        <w:rPr>
          <w:noProof/>
        </w:rPr>
        <w:t>– oni, ona, 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76"/>
        <w:gridCol w:w="723"/>
        <w:gridCol w:w="694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Sg.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 xml:space="preserve">Ille 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Illud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Illius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Illius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Illus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Illum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Illam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Illud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87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</w:t>
            </w:r>
          </w:p>
        </w:tc>
        <w:tc>
          <w:tcPr>
            <w:tcW w:w="72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</w:t>
            </w:r>
          </w:p>
        </w:tc>
        <w:tc>
          <w:tcPr>
            <w:tcW w:w="694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</w:t>
            </w:r>
          </w:p>
        </w:tc>
      </w:tr>
    </w:tbl>
    <w:p w:rsidR="000407C6" w:rsidRPr="000407C6" w:rsidRDefault="000407C6" w:rsidP="000407C6">
      <w:pPr>
        <w:spacing w:line="240" w:lineRule="auto"/>
        <w:jc w:val="left"/>
        <w:rPr>
          <w:rFonts w:eastAsia="Batang"/>
          <w:color w:val="0000FF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36"/>
        <w:gridCol w:w="932"/>
        <w:gridCol w:w="992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Pl.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bookmarkStart w:id="2" w:name="OLE_LINK1"/>
            <w:bookmarkStart w:id="3" w:name="OLE_LINK2"/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  <w:bookmarkEnd w:id="2"/>
            <w:bookmarkEnd w:id="3"/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Illae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Illorum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Illarum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Illorum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Illis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Illlis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Illos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Illos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936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Illis</w:t>
            </w:r>
          </w:p>
        </w:tc>
        <w:tc>
          <w:tcPr>
            <w:tcW w:w="93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Illis</w:t>
            </w:r>
          </w:p>
        </w:tc>
      </w:tr>
    </w:tbl>
    <w:p w:rsidR="000407C6" w:rsidRPr="000407C6" w:rsidRDefault="000407C6" w:rsidP="000407C6">
      <w:pPr>
        <w:rPr>
          <w:noProof/>
        </w:rPr>
      </w:pPr>
    </w:p>
    <w:p w:rsidR="000407C6" w:rsidRDefault="000407C6" w:rsidP="000407C6">
      <w:pPr>
        <w:rPr>
          <w:b/>
          <w:noProof/>
          <w:color w:val="FF0000"/>
          <w:u w:val="single"/>
        </w:rPr>
      </w:pPr>
    </w:p>
    <w:p w:rsidR="000407C6" w:rsidRDefault="000407C6" w:rsidP="000407C6">
      <w:pPr>
        <w:rPr>
          <w:b/>
          <w:noProof/>
          <w:color w:val="FF0000"/>
          <w:u w:val="single"/>
        </w:rPr>
      </w:pPr>
    </w:p>
    <w:p w:rsidR="000407C6" w:rsidRPr="000407C6" w:rsidRDefault="000407C6" w:rsidP="000407C6">
      <w:pPr>
        <w:rPr>
          <w:noProof/>
          <w:lang w:val="en-US"/>
        </w:rPr>
      </w:pPr>
      <w:r w:rsidRPr="000407C6">
        <w:rPr>
          <w:b/>
          <w:noProof/>
          <w:color w:val="FF0000"/>
          <w:u w:val="single"/>
        </w:rPr>
        <w:t>iste, ista, istud</w:t>
      </w:r>
      <w:r w:rsidRPr="000407C6">
        <w:rPr>
          <w:noProof/>
          <w:color w:val="FF0000"/>
        </w:rPr>
        <w:t xml:space="preserve"> </w:t>
      </w:r>
      <w:r w:rsidRPr="000407C6">
        <w:rPr>
          <w:noProof/>
        </w:rPr>
        <w:t>– ta, ta, to (kot tvoj) tisti, tista, tisto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63"/>
        <w:gridCol w:w="822"/>
        <w:gridCol w:w="737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Sg.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Iste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Istud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Istius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Istius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Istius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Istum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Istam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Istud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Isto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Isto</w:t>
            </w:r>
          </w:p>
        </w:tc>
      </w:tr>
    </w:tbl>
    <w:p w:rsidR="000407C6" w:rsidRPr="000407C6" w:rsidRDefault="000407C6" w:rsidP="000407C6">
      <w:pPr>
        <w:spacing w:line="240" w:lineRule="auto"/>
        <w:jc w:val="left"/>
        <w:rPr>
          <w:rFonts w:eastAsia="Batang"/>
          <w:b/>
          <w:color w:val="0000FF"/>
          <w:sz w:val="28"/>
          <w:szCs w:val="28"/>
          <w:lang w:eastAsia="ko-KR"/>
        </w:rPr>
      </w:pPr>
    </w:p>
    <w:p w:rsidR="000407C6" w:rsidRPr="000407C6" w:rsidRDefault="000407C6" w:rsidP="000407C6">
      <w:pPr>
        <w:spacing w:line="240" w:lineRule="auto"/>
        <w:jc w:val="left"/>
        <w:rPr>
          <w:rFonts w:eastAsia="Batang"/>
          <w:b/>
          <w:color w:val="0000FF"/>
          <w:sz w:val="28"/>
          <w:szCs w:val="28"/>
          <w:lang w:eastAsia="ko-KR"/>
        </w:rPr>
      </w:pPr>
      <w:r w:rsidRPr="000407C6">
        <w:rPr>
          <w:rFonts w:eastAsia="Batang"/>
          <w:b/>
          <w:color w:val="0000FF"/>
          <w:sz w:val="28"/>
          <w:szCs w:val="28"/>
          <w:lang w:eastAsia="ko-KR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018"/>
        <w:gridCol w:w="992"/>
        <w:gridCol w:w="992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Pl.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Istae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Istorum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Istarum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Istorum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AD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Istos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Istis</w:t>
            </w:r>
          </w:p>
        </w:tc>
      </w:tr>
    </w:tbl>
    <w:p w:rsidR="000407C6" w:rsidRPr="000407C6" w:rsidRDefault="000407C6" w:rsidP="000407C6">
      <w:pPr>
        <w:rPr>
          <w:noProof/>
        </w:rPr>
      </w:pPr>
    </w:p>
    <w:p w:rsidR="000407C6" w:rsidRPr="000407C6" w:rsidRDefault="000407C6" w:rsidP="000407C6">
      <w:pPr>
        <w:rPr>
          <w:noProof/>
        </w:rPr>
      </w:pPr>
      <w:r w:rsidRPr="000407C6">
        <w:rPr>
          <w:b/>
          <w:noProof/>
          <w:color w:val="FF0000"/>
          <w:u w:val="single"/>
        </w:rPr>
        <w:t>ipse, ipsa, ipsum</w:t>
      </w:r>
      <w:r w:rsidRPr="000407C6">
        <w:rPr>
          <w:noProof/>
          <w:color w:val="FF0000"/>
        </w:rPr>
        <w:t xml:space="preserve"> </w:t>
      </w:r>
      <w:r w:rsidRPr="000407C6">
        <w:rPr>
          <w:noProof/>
        </w:rPr>
        <w:t>– sam, sama, samo (in ne nekdo drug)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16"/>
        <w:gridCol w:w="822"/>
        <w:gridCol w:w="816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Sg.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Ipse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Ipsius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Ipsius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Ipsius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Ipsum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Ipsam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763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Ipso</w:t>
            </w:r>
          </w:p>
        </w:tc>
        <w:tc>
          <w:tcPr>
            <w:tcW w:w="82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</w:t>
            </w:r>
          </w:p>
        </w:tc>
        <w:tc>
          <w:tcPr>
            <w:tcW w:w="737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Ipso</w:t>
            </w:r>
          </w:p>
        </w:tc>
      </w:tr>
    </w:tbl>
    <w:p w:rsidR="000407C6" w:rsidRPr="000407C6" w:rsidRDefault="000407C6" w:rsidP="000407C6">
      <w:pPr>
        <w:spacing w:line="240" w:lineRule="auto"/>
        <w:jc w:val="left"/>
        <w:rPr>
          <w:rFonts w:eastAsia="Batang"/>
          <w:b/>
          <w:color w:val="0000FF"/>
          <w:sz w:val="28"/>
          <w:szCs w:val="28"/>
          <w:lang w:eastAsia="ko-KR"/>
        </w:rPr>
      </w:pPr>
    </w:p>
    <w:p w:rsidR="000407C6" w:rsidRPr="000407C6" w:rsidRDefault="000407C6" w:rsidP="000407C6">
      <w:pPr>
        <w:spacing w:line="240" w:lineRule="auto"/>
        <w:jc w:val="left"/>
        <w:rPr>
          <w:rFonts w:eastAsia="Batang"/>
          <w:b/>
          <w:color w:val="0000FF"/>
          <w:sz w:val="28"/>
          <w:szCs w:val="28"/>
          <w:lang w:eastAsia="ko-KR"/>
        </w:rPr>
      </w:pPr>
      <w:r w:rsidRPr="000407C6">
        <w:rPr>
          <w:rFonts w:eastAsia="Batang"/>
          <w:b/>
          <w:color w:val="0000FF"/>
          <w:sz w:val="28"/>
          <w:szCs w:val="28"/>
          <w:lang w:eastAsia="ko-KR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018"/>
        <w:gridCol w:w="1003"/>
        <w:gridCol w:w="1016"/>
      </w:tblGrid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color w:val="000000"/>
                <w:szCs w:val="24"/>
                <w:lang w:eastAsia="ko-KR"/>
              </w:rPr>
              <w:t>Pl.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N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Ipsae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G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Ipsorum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Ipsarum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Ipsorum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AD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Ipsos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Ipsa</w:t>
            </w:r>
          </w:p>
        </w:tc>
      </w:tr>
      <w:tr w:rsidR="000407C6" w:rsidRPr="00F30056" w:rsidTr="00F30056">
        <w:tc>
          <w:tcPr>
            <w:tcW w:w="650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b/>
                <w:color w:val="000000"/>
                <w:szCs w:val="24"/>
                <w:lang w:eastAsia="ko-KR"/>
              </w:rPr>
            </w:pPr>
            <w:r w:rsidRPr="000407C6">
              <w:rPr>
                <w:rFonts w:eastAsia="Batang"/>
                <w:b/>
                <w:color w:val="000000"/>
                <w:szCs w:val="24"/>
                <w:lang w:eastAsia="ko-KR"/>
              </w:rPr>
              <w:t>Abl.</w:t>
            </w:r>
          </w:p>
        </w:tc>
        <w:tc>
          <w:tcPr>
            <w:tcW w:w="1018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  <w:tc>
          <w:tcPr>
            <w:tcW w:w="992" w:type="dxa"/>
            <w:shd w:val="clear" w:color="auto" w:fill="auto"/>
          </w:tcPr>
          <w:p w:rsidR="000407C6" w:rsidRPr="000407C6" w:rsidRDefault="000407C6" w:rsidP="000407C6">
            <w:pPr>
              <w:spacing w:line="240" w:lineRule="auto"/>
              <w:jc w:val="left"/>
              <w:rPr>
                <w:rFonts w:eastAsia="Batang"/>
                <w:szCs w:val="24"/>
                <w:lang w:eastAsia="ko-KR"/>
              </w:rPr>
            </w:pPr>
            <w:r w:rsidRPr="000407C6">
              <w:rPr>
                <w:rFonts w:eastAsia="Batang"/>
                <w:szCs w:val="24"/>
                <w:lang w:eastAsia="ko-KR"/>
              </w:rPr>
              <w:t>Ipsis</w:t>
            </w:r>
          </w:p>
        </w:tc>
      </w:tr>
    </w:tbl>
    <w:p w:rsidR="000407C6" w:rsidRPr="000407C6" w:rsidRDefault="000407C6" w:rsidP="000407C6">
      <w:pPr>
        <w:rPr>
          <w:noProof/>
        </w:rPr>
      </w:pPr>
    </w:p>
    <w:p w:rsidR="000407C6" w:rsidRDefault="000407C6">
      <w:pPr>
        <w:sectPr w:rsidR="000407C6" w:rsidSect="000407C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2633" w:rsidRDefault="00062633"/>
    <w:sectPr w:rsidR="00062633" w:rsidSect="000407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7C6"/>
    <w:rsid w:val="000407C6"/>
    <w:rsid w:val="00062633"/>
    <w:rsid w:val="005C772C"/>
    <w:rsid w:val="00B27424"/>
    <w:rsid w:val="00C42BB6"/>
    <w:rsid w:val="00E835D1"/>
    <w:rsid w:val="00F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D1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