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43" w:rsidRDefault="003414F3" w:rsidP="00AA3E43">
      <w:pPr>
        <w:pStyle w:val="NormalWeb"/>
        <w:spacing w:before="120" w:beforeAutospacing="0" w:after="0" w:afterAutospacing="0"/>
        <w:rPr>
          <w:rStyle w:val="Strong"/>
          <w:rFonts w:ascii="Bookman Old Style" w:hAnsi="Bookman Old Style"/>
        </w:rPr>
      </w:pPr>
      <w:bookmarkStart w:id="0" w:name="_GoBack"/>
      <w:bookmarkEnd w:id="0"/>
      <w:r w:rsidRPr="002228A4">
        <w:rPr>
          <w:rStyle w:val="Strong"/>
          <w:rFonts w:ascii="Bookman Old Style" w:hAnsi="Bookman Old Style"/>
        </w:rPr>
        <w:t>POLINOM</w:t>
      </w:r>
    </w:p>
    <w:p w:rsidR="00B11E17" w:rsidRPr="002228A4" w:rsidRDefault="00B11E17" w:rsidP="00AA3E43">
      <w:pPr>
        <w:pStyle w:val="NormalWeb"/>
        <w:spacing w:before="120" w:beforeAutospacing="0" w:after="0" w:afterAutospacing="0"/>
        <w:rPr>
          <w:rStyle w:val="Strong"/>
          <w:rFonts w:ascii="Bookman Old Style" w:hAnsi="Bookman Old Style"/>
        </w:rPr>
      </w:pP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Style w:val="Strong"/>
          <w:rFonts w:ascii="Bookman Old Style" w:hAnsi="Bookman Old Style"/>
        </w:rPr>
        <w:t>Polinom</w:t>
      </w:r>
      <w:r w:rsidRPr="002228A4">
        <w:rPr>
          <w:rFonts w:ascii="Bookman Old Style" w:hAnsi="Bookman Old Style"/>
        </w:rPr>
        <w:t xml:space="preserve"> </w:t>
      </w:r>
      <w:r w:rsidRPr="002228A4">
        <w:rPr>
          <w:rStyle w:val="Strong"/>
          <w:rFonts w:ascii="Bookman Old Style" w:hAnsi="Bookman Old Style"/>
          <w:i/>
          <w:iCs/>
        </w:rPr>
        <w:t>p</w:t>
      </w:r>
      <w:r w:rsidRPr="002228A4">
        <w:rPr>
          <w:rStyle w:val="Strong"/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  <w:b/>
          <w:bCs/>
        </w:rPr>
        <w:t>x</w:t>
      </w:r>
      <w:r w:rsidRPr="002228A4">
        <w:rPr>
          <w:rStyle w:val="Strong"/>
          <w:rFonts w:ascii="Bookman Old Style" w:hAnsi="Bookman Old Style"/>
        </w:rPr>
        <w:t xml:space="preserve">) </w:t>
      </w:r>
      <w:r w:rsidRPr="002228A4">
        <w:rPr>
          <w:rFonts w:ascii="Bookman Old Style" w:hAnsi="Bookman Old Style"/>
        </w:rPr>
        <w:t xml:space="preserve">stopnje </w:t>
      </w:r>
      <w:r w:rsidRPr="002228A4">
        <w:rPr>
          <w:rStyle w:val="Emphasis"/>
          <w:rFonts w:ascii="Bookman Old Style" w:hAnsi="Bookman Old Style"/>
        </w:rPr>
        <w:t xml:space="preserve">n </w:t>
      </w:r>
      <w:r w:rsidRPr="002228A4">
        <w:rPr>
          <w:rFonts w:ascii="Bookman Old Style" w:hAnsi="Bookman Old Style"/>
        </w:rPr>
        <w:t xml:space="preserve">je realna funkcija, podana s predpisom </w:t>
      </w:r>
    </w:p>
    <w:p w:rsidR="003D253E" w:rsidRPr="002228A4" w:rsidRDefault="00A40FD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e-um.si/lessons/882/matEqn1.gif" style="width:270pt;height:16.5pt;visibility:visible">
            <v:imagedata r:id="rId5" o:title="matEqn1"/>
          </v:shape>
        </w:pic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pri čemer so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Style w:val="Emphasis"/>
          <w:rFonts w:ascii="Bookman Old Style" w:hAnsi="Bookman Old Style"/>
          <w:vertAlign w:val="subscript"/>
        </w:rPr>
        <w:t>n</w:t>
      </w:r>
      <w:r w:rsidRPr="002228A4">
        <w:rPr>
          <w:rFonts w:ascii="Bookman Old Style" w:hAnsi="Bookman Old Style"/>
        </w:rPr>
        <w:t xml:space="preserve">,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Style w:val="Emphasis"/>
          <w:rFonts w:ascii="Bookman Old Style" w:hAnsi="Bookman Old Style"/>
          <w:vertAlign w:val="subscript"/>
        </w:rPr>
        <w:t>n</w:t>
      </w:r>
      <w:r w:rsidRPr="002228A4">
        <w:rPr>
          <w:rFonts w:ascii="Bookman Old Style" w:hAnsi="Bookman Old Style"/>
          <w:vertAlign w:val="subscript"/>
        </w:rPr>
        <w:t>-1</w:t>
      </w:r>
      <w:r w:rsidRPr="002228A4">
        <w:rPr>
          <w:rFonts w:ascii="Bookman Old Style" w:hAnsi="Bookman Old Style"/>
        </w:rPr>
        <w:t>,</w:t>
      </w:r>
      <w:r w:rsidRPr="002228A4">
        <w:rPr>
          <w:rStyle w:val="Emphasis"/>
          <w:rFonts w:ascii="Bookman Old Style" w:hAnsi="Bookman Old Style"/>
        </w:rPr>
        <w:t xml:space="preserve"> a</w:t>
      </w:r>
      <w:r w:rsidRPr="002228A4">
        <w:rPr>
          <w:rStyle w:val="Emphasis"/>
          <w:rFonts w:ascii="Bookman Old Style" w:hAnsi="Bookman Old Style"/>
          <w:vertAlign w:val="subscript"/>
        </w:rPr>
        <w:t>n</w:t>
      </w:r>
      <w:r w:rsidRPr="002228A4">
        <w:rPr>
          <w:rFonts w:ascii="Bookman Old Style" w:hAnsi="Bookman Old Style"/>
          <w:vertAlign w:val="subscript"/>
        </w:rPr>
        <w:t>-2</w:t>
      </w:r>
      <w:r w:rsidRPr="002228A4">
        <w:rPr>
          <w:rFonts w:ascii="Bookman Old Style" w:hAnsi="Bookman Old Style"/>
        </w:rPr>
        <w:t xml:space="preserve">, ...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1</w:t>
      </w:r>
      <w:r w:rsidRPr="002228A4">
        <w:rPr>
          <w:rFonts w:ascii="Bookman Old Style" w:hAnsi="Bookman Old Style"/>
        </w:rPr>
        <w:t>,</w:t>
      </w:r>
      <w:r w:rsidRPr="002228A4">
        <w:rPr>
          <w:rStyle w:val="Emphasis"/>
          <w:rFonts w:ascii="Bookman Old Style" w:hAnsi="Bookman Old Style"/>
        </w:rPr>
        <w:t xml:space="preserve"> a</w:t>
      </w:r>
      <w:r w:rsidRPr="002228A4">
        <w:rPr>
          <w:rFonts w:ascii="Bookman Old Style" w:hAnsi="Bookman Old Style"/>
          <w:vertAlign w:val="subscript"/>
        </w:rPr>
        <w:t>0</w:t>
      </w:r>
      <w:r w:rsidRPr="002228A4">
        <w:rPr>
          <w:rFonts w:ascii="Bookman Old Style" w:hAnsi="Bookman Old Style"/>
        </w:rPr>
        <w:t xml:space="preserve"> realna števila, ki jim pravimo </w:t>
      </w:r>
      <w:r w:rsidRPr="002228A4">
        <w:rPr>
          <w:rStyle w:val="Strong"/>
          <w:rFonts w:ascii="Bookman Old Style" w:hAnsi="Bookman Old Style"/>
        </w:rPr>
        <w:t>koeficienti</w:t>
      </w:r>
      <w:r w:rsidRPr="002228A4">
        <w:rPr>
          <w:rFonts w:ascii="Bookman Old Style" w:hAnsi="Bookman Old Style"/>
        </w:rPr>
        <w:t xml:space="preserve"> </w:t>
      </w:r>
      <w:r w:rsidRPr="002228A4">
        <w:rPr>
          <w:rStyle w:val="Strong"/>
          <w:rFonts w:ascii="Bookman Old Style" w:hAnsi="Bookman Old Style"/>
        </w:rPr>
        <w:t>polinoma</w:t>
      </w:r>
      <w:r w:rsidRPr="002228A4">
        <w:rPr>
          <w:rFonts w:ascii="Bookman Old Style" w:hAnsi="Bookman Old Style"/>
        </w:rPr>
        <w:t xml:space="preserve"> in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Style w:val="Emphasis"/>
          <w:rFonts w:ascii="Bookman Old Style" w:hAnsi="Bookman Old Style"/>
          <w:vertAlign w:val="subscript"/>
        </w:rPr>
        <w:t>n</w:t>
      </w:r>
      <w:r w:rsidRPr="002228A4">
        <w:rPr>
          <w:rFonts w:ascii="Bookman Old Style" w:hAnsi="Bookman Old Style"/>
        </w:rPr>
        <w:t xml:space="preserve">≠0, </w:t>
      </w:r>
      <w:r w:rsidRPr="002228A4">
        <w:rPr>
          <w:rStyle w:val="Emphasis"/>
          <w:rFonts w:ascii="Bookman Old Style" w:hAnsi="Bookman Old Style"/>
        </w:rPr>
        <w:t xml:space="preserve">n </w:t>
      </w:r>
      <w:r w:rsidRPr="002228A4">
        <w:rPr>
          <w:rFonts w:ascii="Bookman Old Style" w:hAnsi="Bookman Old Style"/>
        </w:rPr>
        <w:t>pa je naravno število.</w:t>
      </w:r>
    </w:p>
    <w:p w:rsidR="003D253E" w:rsidRPr="005E444D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Koeficient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Style w:val="Emphasis"/>
          <w:rFonts w:ascii="Bookman Old Style" w:hAnsi="Bookman Old Style"/>
          <w:vertAlign w:val="subscript"/>
        </w:rPr>
        <w:t>n</w:t>
      </w:r>
      <w:r w:rsidRPr="002228A4">
        <w:rPr>
          <w:rFonts w:ascii="Bookman Old Style" w:hAnsi="Bookman Old Style"/>
        </w:rPr>
        <w:t xml:space="preserve"> imenujemo </w:t>
      </w:r>
      <w:r w:rsidRPr="002228A4">
        <w:rPr>
          <w:rStyle w:val="Strong"/>
          <w:rFonts w:ascii="Bookman Old Style" w:hAnsi="Bookman Old Style"/>
        </w:rPr>
        <w:t>vodilni koeficient</w:t>
      </w:r>
      <w:r w:rsidRPr="002228A4">
        <w:rPr>
          <w:rFonts w:ascii="Bookman Old Style" w:hAnsi="Bookman Old Style"/>
        </w:rPr>
        <w:t xml:space="preserve">, člen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Style w:val="Emphasis"/>
          <w:rFonts w:ascii="Bookman Old Style" w:hAnsi="Bookman Old Style"/>
          <w:vertAlign w:val="subscript"/>
        </w:rPr>
        <w:t>n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Style w:val="Emphasis"/>
          <w:rFonts w:ascii="Bookman Old Style" w:hAnsi="Bookman Old Style"/>
          <w:vertAlign w:val="superscript"/>
        </w:rPr>
        <w:t>n</w:t>
      </w:r>
      <w:r w:rsidRPr="002228A4">
        <w:rPr>
          <w:rFonts w:ascii="Bookman Old Style" w:hAnsi="Bookman Old Style"/>
          <w:vertAlign w:val="superscript"/>
        </w:rPr>
        <w:t xml:space="preserve"> </w:t>
      </w:r>
      <w:r w:rsidRPr="002228A4">
        <w:rPr>
          <w:rStyle w:val="Strong"/>
          <w:rFonts w:ascii="Bookman Old Style" w:hAnsi="Bookman Old Style"/>
        </w:rPr>
        <w:t>vodilni člen</w:t>
      </w:r>
      <w:r w:rsidRPr="002228A4">
        <w:rPr>
          <w:rFonts w:ascii="Bookman Old Style" w:hAnsi="Bookman Old Style"/>
        </w:rPr>
        <w:t xml:space="preserve">,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0</w:t>
      </w:r>
      <w:r w:rsidRPr="002228A4">
        <w:rPr>
          <w:rFonts w:ascii="Bookman Old Style" w:hAnsi="Bookman Old Style"/>
        </w:rPr>
        <w:t xml:space="preserve"> pa </w:t>
      </w:r>
      <w:r w:rsidRPr="002228A4">
        <w:rPr>
          <w:rStyle w:val="Strong"/>
          <w:rFonts w:ascii="Bookman Old Style" w:hAnsi="Bookman Old Style"/>
        </w:rPr>
        <w:t>prosti, svobodni ali konstantni člen</w:t>
      </w:r>
      <w:r w:rsidR="005E444D">
        <w:rPr>
          <w:rStyle w:val="Strong"/>
          <w:rFonts w:ascii="Bookman Old Style" w:hAnsi="Bookman Old Style"/>
        </w:rPr>
        <w:t xml:space="preserve">. </w:t>
      </w:r>
      <w:r w:rsidR="005E444D">
        <w:rPr>
          <w:rStyle w:val="Strong"/>
          <w:rFonts w:ascii="Bookman Old Style" w:hAnsi="Bookman Old Style"/>
          <w:b w:val="0"/>
        </w:rPr>
        <w:t xml:space="preserve">Naravno </w:t>
      </w:r>
      <w:r w:rsidR="005E444D" w:rsidRPr="005E444D">
        <w:rPr>
          <w:rStyle w:val="Strong"/>
          <w:rFonts w:ascii="Bookman Old Style" w:hAnsi="Bookman Old Style"/>
        </w:rPr>
        <w:t>število n je stopnja polinoma.</w:t>
      </w:r>
    </w:p>
    <w:p w:rsidR="00F01DEE" w:rsidRPr="002228A4" w:rsidRDefault="003D253E">
      <w:pPr>
        <w:rPr>
          <w:rFonts w:ascii="Bookman Old Style" w:hAnsi="Bookman Old Style"/>
          <w:sz w:val="24"/>
          <w:szCs w:val="24"/>
        </w:rPr>
      </w:pPr>
      <w:r w:rsidRPr="002228A4">
        <w:rPr>
          <w:rFonts w:ascii="Bookman Old Style" w:hAnsi="Bookman Old Style"/>
          <w:noProof/>
          <w:sz w:val="24"/>
          <w:szCs w:val="24"/>
          <w:lang w:eastAsia="sl-SI"/>
        </w:rPr>
        <w:t xml:space="preserve"> </w:t>
      </w:r>
    </w:p>
    <w:p w:rsidR="00B11E17" w:rsidRDefault="00A40FDB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pict>
          <v:shape id="img25_5" o:spid="_x0000_i1026" type="#_x0000_t75" alt="img25_5" style="width:373.5pt;height:218.25pt;visibility:visible">
            <v:imagedata r:id="rId6" o:title="img25_5"/>
          </v:shape>
        </w:pict>
      </w:r>
    </w:p>
    <w:p w:rsidR="003D253E" w:rsidRPr="002228A4" w:rsidRDefault="00B11E17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so po</w:t>
      </w:r>
      <w:r w:rsidR="003D253E" w:rsidRPr="002228A4">
        <w:rPr>
          <w:rFonts w:ascii="Bookman Old Style" w:hAnsi="Bookman Old Style"/>
          <w:sz w:val="24"/>
          <w:szCs w:val="24"/>
        </w:rPr>
        <w:t>linomi prve(zelena), druge(modra), tretje(rjava) in četrte(rdeča) stopnje.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Polinom </w:t>
      </w:r>
      <w:r w:rsidRPr="002228A4">
        <w:rPr>
          <w:rFonts w:ascii="Bookman Old Style" w:hAnsi="Bookman Old Style"/>
          <w:u w:val="single"/>
        </w:rPr>
        <w:t>ničte stopnje</w:t>
      </w:r>
      <w:r w:rsidRPr="002228A4">
        <w:rPr>
          <w:rFonts w:ascii="Bookman Old Style" w:hAnsi="Bookman Old Style"/>
        </w:rPr>
        <w:t xml:space="preserve"> je funkcija s predpisom 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Style w:val="Emphasis"/>
          <w:rFonts w:ascii="Bookman Old Style" w:hAnsi="Bookman Old Style"/>
        </w:rPr>
        <w:t>f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=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0</w:t>
      </w:r>
      <w:r w:rsidRPr="002228A4">
        <w:rPr>
          <w:rFonts w:ascii="Bookman Old Style" w:hAnsi="Bookman Old Style"/>
        </w:rPr>
        <w:t xml:space="preserve">, pri čemer je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0</w:t>
      </w:r>
      <w:r w:rsidRPr="002228A4">
        <w:rPr>
          <w:rFonts w:ascii="Bookman Old Style" w:hAnsi="Bookman Old Style"/>
        </w:rPr>
        <w:t xml:space="preserve"> poljubno neničelno realno število. 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Vemo že, da so to konstantne funkcije, katerih grafi so vzporednice z abscisno osjo in sekajo ordinatno os v točki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</w:rPr>
        <w:t>(0,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0</w:t>
      </w:r>
      <w:r w:rsidRPr="002228A4">
        <w:rPr>
          <w:rFonts w:ascii="Bookman Old Style" w:hAnsi="Bookman Old Style"/>
        </w:rPr>
        <w:t>).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Polinom </w:t>
      </w:r>
      <w:r w:rsidRPr="002228A4">
        <w:rPr>
          <w:rFonts w:ascii="Bookman Old Style" w:hAnsi="Bookman Old Style"/>
          <w:u w:val="single"/>
        </w:rPr>
        <w:t>prve stopnje</w:t>
      </w:r>
      <w:r w:rsidRPr="002228A4">
        <w:rPr>
          <w:rFonts w:ascii="Bookman Old Style" w:hAnsi="Bookman Old Style"/>
        </w:rPr>
        <w:t xml:space="preserve"> je funkcija s predpisom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Style w:val="Emphasis"/>
          <w:rFonts w:ascii="Bookman Old Style" w:hAnsi="Bookman Old Style"/>
        </w:rPr>
        <w:t>f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>)=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1</w:t>
      </w:r>
      <w:r w:rsidRPr="002228A4">
        <w:rPr>
          <w:rStyle w:val="Emphasis"/>
          <w:rFonts w:ascii="Bookman Old Style" w:hAnsi="Bookman Old Style"/>
        </w:rPr>
        <w:t>x + a</w:t>
      </w:r>
      <w:r w:rsidRPr="002228A4">
        <w:rPr>
          <w:rStyle w:val="Emphasis"/>
          <w:rFonts w:ascii="Bookman Old Style" w:hAnsi="Bookman Old Style"/>
          <w:vertAlign w:val="subscript"/>
        </w:rPr>
        <w:t>0</w:t>
      </w:r>
      <w:r w:rsidRPr="002228A4">
        <w:rPr>
          <w:rStyle w:val="Emphasis"/>
          <w:rFonts w:ascii="Bookman Old Style" w:hAnsi="Bookman Old Style"/>
        </w:rPr>
        <w:t xml:space="preserve">, </w:t>
      </w:r>
      <w:r w:rsidRPr="002228A4">
        <w:rPr>
          <w:rFonts w:ascii="Bookman Old Style" w:hAnsi="Bookman Old Style"/>
        </w:rPr>
        <w:t xml:space="preserve">pri čemer je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1</w:t>
      </w:r>
      <w:r w:rsidRPr="002228A4">
        <w:rPr>
          <w:rFonts w:ascii="Bookman Old Style" w:hAnsi="Bookman Old Style"/>
        </w:rPr>
        <w:t>≠0</w:t>
      </w:r>
      <w:r w:rsidRPr="002228A4">
        <w:rPr>
          <w:rFonts w:ascii="Bookman Old Style" w:hAnsi="Bookman Old Style"/>
          <w:vertAlign w:val="subscript"/>
        </w:rPr>
        <w:t>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To so linearne funkcije, nam bolj poznane s predpisom </w:t>
      </w:r>
      <w:r w:rsidRPr="002228A4">
        <w:rPr>
          <w:rStyle w:val="Emphasis"/>
          <w:rFonts w:ascii="Bookman Old Style" w:hAnsi="Bookman Old Style"/>
        </w:rPr>
        <w:t>f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= </w:t>
      </w:r>
      <w:r w:rsidRPr="002228A4">
        <w:rPr>
          <w:rStyle w:val="Emphasis"/>
          <w:rFonts w:ascii="Bookman Old Style" w:hAnsi="Bookman Old Style"/>
        </w:rPr>
        <w:t>kx + n</w:t>
      </w:r>
      <w:r w:rsidRPr="002228A4">
        <w:rPr>
          <w:rFonts w:ascii="Bookman Old Style" w:hAnsi="Bookman Old Style"/>
        </w:rPr>
        <w:t xml:space="preserve">. Grafi so premice, katerih naraščanje oziroma padanje je odvisno od </w:t>
      </w:r>
      <w:r w:rsidRPr="002228A4">
        <w:rPr>
          <w:rStyle w:val="Emphasis"/>
          <w:rFonts w:ascii="Bookman Old Style" w:hAnsi="Bookman Old Style"/>
        </w:rPr>
        <w:t>k</w:t>
      </w:r>
      <w:r w:rsidRPr="002228A4">
        <w:rPr>
          <w:rFonts w:ascii="Bookman Old Style" w:hAnsi="Bookman Old Style"/>
        </w:rPr>
        <w:t xml:space="preserve"> oziroma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1</w:t>
      </w:r>
      <w:r w:rsidRPr="002228A4">
        <w:rPr>
          <w:rFonts w:ascii="Bookman Old Style" w:hAnsi="Bookman Old Style"/>
        </w:rPr>
        <w:t xml:space="preserve">. Premice sekajo ordinatno os v točki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</w:rPr>
        <w:t>(0,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Style w:val="Emphasis"/>
          <w:rFonts w:ascii="Bookman Old Style" w:hAnsi="Bookman Old Style"/>
          <w:vertAlign w:val="subscript"/>
        </w:rPr>
        <w:t>0</w:t>
      </w:r>
      <w:r w:rsidRPr="002228A4">
        <w:rPr>
          <w:rFonts w:ascii="Bookman Old Style" w:hAnsi="Bookman Old Style"/>
        </w:rPr>
        <w:t xml:space="preserve">). 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Polinom </w:t>
      </w:r>
      <w:r w:rsidRPr="002228A4">
        <w:rPr>
          <w:rFonts w:ascii="Bookman Old Style" w:hAnsi="Bookman Old Style"/>
          <w:u w:val="single"/>
        </w:rPr>
        <w:t>stopnje 2</w:t>
      </w:r>
      <w:r w:rsidRPr="002228A4">
        <w:rPr>
          <w:rFonts w:ascii="Bookman Old Style" w:hAnsi="Bookman Old Style"/>
        </w:rPr>
        <w:t xml:space="preserve"> je funkcija s predpisom 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Style w:val="Emphasis"/>
          <w:rFonts w:ascii="Bookman Old Style" w:hAnsi="Bookman Old Style"/>
        </w:rPr>
        <w:t>f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=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2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  <w:vertAlign w:val="superscript"/>
        </w:rPr>
        <w:t>2</w:t>
      </w:r>
      <w:r w:rsidRPr="002228A4">
        <w:rPr>
          <w:rFonts w:ascii="Bookman Old Style" w:hAnsi="Bookman Old Style"/>
        </w:rPr>
        <w:t xml:space="preserve"> +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1</w:t>
      </w:r>
      <w:r w:rsidRPr="002228A4">
        <w:rPr>
          <w:rStyle w:val="Emphasis"/>
          <w:rFonts w:ascii="Bookman Old Style" w:hAnsi="Bookman Old Style"/>
        </w:rPr>
        <w:t xml:space="preserve">x </w:t>
      </w:r>
      <w:r w:rsidRPr="002228A4">
        <w:rPr>
          <w:rFonts w:ascii="Bookman Old Style" w:hAnsi="Bookman Old Style"/>
        </w:rPr>
        <w:t xml:space="preserve">+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0</w:t>
      </w:r>
      <w:r w:rsidRPr="002228A4">
        <w:rPr>
          <w:rFonts w:ascii="Bookman Old Style" w:hAnsi="Bookman Old Style"/>
        </w:rPr>
        <w:t xml:space="preserve">, kjer je vodilni koeficient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  <w:vertAlign w:val="subscript"/>
        </w:rPr>
        <w:t>2</w:t>
      </w:r>
      <w:r w:rsidRPr="002228A4">
        <w:rPr>
          <w:rFonts w:ascii="Bookman Old Style" w:hAnsi="Bookman Old Style"/>
        </w:rPr>
        <w:t>≠0.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lastRenderedPageBreak/>
        <w:t xml:space="preserve">Te funkcije smo imenovali kvadratne funkcije in smo jih zapisali v obliki </w:t>
      </w:r>
      <w:r w:rsidRPr="002228A4">
        <w:rPr>
          <w:rStyle w:val="Emphasis"/>
          <w:rFonts w:ascii="Bookman Old Style" w:hAnsi="Bookman Old Style"/>
        </w:rPr>
        <w:t>f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>)=</w:t>
      </w:r>
      <w:r w:rsidRPr="002228A4">
        <w:rPr>
          <w:rStyle w:val="Emphasis"/>
          <w:rFonts w:ascii="Bookman Old Style" w:hAnsi="Bookman Old Style"/>
        </w:rPr>
        <w:t>ax</w:t>
      </w:r>
      <w:r w:rsidRPr="002228A4">
        <w:rPr>
          <w:rFonts w:ascii="Bookman Old Style" w:hAnsi="Bookman Old Style"/>
          <w:vertAlign w:val="superscript"/>
        </w:rPr>
        <w:t>2</w:t>
      </w:r>
      <w:r w:rsidRPr="002228A4">
        <w:rPr>
          <w:rFonts w:ascii="Bookman Old Style" w:hAnsi="Bookman Old Style"/>
        </w:rPr>
        <w:t>+</w:t>
      </w:r>
      <w:r w:rsidRPr="002228A4">
        <w:rPr>
          <w:rStyle w:val="Emphasis"/>
          <w:rFonts w:ascii="Bookman Old Style" w:hAnsi="Bookman Old Style"/>
        </w:rPr>
        <w:t>bx</w:t>
      </w:r>
      <w:r w:rsidRPr="002228A4">
        <w:rPr>
          <w:rFonts w:ascii="Bookman Old Style" w:hAnsi="Bookman Old Style"/>
        </w:rPr>
        <w:t xml:space="preserve"> + </w:t>
      </w:r>
      <w:r w:rsidRPr="002228A4">
        <w:rPr>
          <w:rStyle w:val="Emphasis"/>
          <w:rFonts w:ascii="Bookman Old Style" w:hAnsi="Bookman Old Style"/>
        </w:rPr>
        <w:t>c, a</w:t>
      </w:r>
      <w:r w:rsidRPr="002228A4">
        <w:rPr>
          <w:rFonts w:ascii="Bookman Old Style" w:hAnsi="Bookman Old Style"/>
        </w:rPr>
        <w:t xml:space="preserve">≠0. 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Grafi kvadratnih funkcij so parabole. Predznak vodilnega koeficienta </w:t>
      </w:r>
      <w:r w:rsidRPr="002228A4">
        <w:rPr>
          <w:rStyle w:val="Emphasis"/>
          <w:rFonts w:ascii="Bookman Old Style" w:hAnsi="Bookman Old Style"/>
        </w:rPr>
        <w:t>a</w:t>
      </w:r>
      <w:r w:rsidRPr="002228A4">
        <w:rPr>
          <w:rFonts w:ascii="Bookman Old Style" w:hAnsi="Bookman Old Style"/>
        </w:rPr>
        <w:t xml:space="preserve"> pomeni, kako je parabola obrnjena; prosti člen </w:t>
      </w:r>
      <w:r w:rsidRPr="002228A4">
        <w:rPr>
          <w:rStyle w:val="Emphasis"/>
          <w:rFonts w:ascii="Bookman Old Style" w:hAnsi="Bookman Old Style"/>
        </w:rPr>
        <w:t>c</w:t>
      </w:r>
      <w:r w:rsidRPr="002228A4">
        <w:rPr>
          <w:rFonts w:ascii="Bookman Old Style" w:hAnsi="Bookman Old Style"/>
        </w:rPr>
        <w:t xml:space="preserve"> pa pove, kje parabola seka ordinatno os. </w:t>
      </w:r>
    </w:p>
    <w:p w:rsidR="003D253E" w:rsidRDefault="003D253E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 w:rsidRPr="002228A4">
        <w:rPr>
          <w:rFonts w:ascii="Bookman Old Style" w:hAnsi="Bookman Old Style"/>
          <w:b/>
          <w:sz w:val="24"/>
          <w:szCs w:val="24"/>
        </w:rPr>
        <w:t>Polinoma sta enaka</w:t>
      </w:r>
      <w:r w:rsidRPr="002228A4">
        <w:rPr>
          <w:rFonts w:ascii="Bookman Old Style" w:hAnsi="Bookman Old Style"/>
          <w:sz w:val="24"/>
          <w:szCs w:val="24"/>
        </w:rPr>
        <w:t>, kadar imata enako stopnjo in enake koeficiente pri istih potencah.</w:t>
      </w:r>
    </w:p>
    <w:p w:rsidR="005E444D" w:rsidRDefault="005E444D" w:rsidP="00AA3E43">
      <w:pPr>
        <w:spacing w:before="120" w:after="0"/>
        <w:rPr>
          <w:rFonts w:ascii="Bookman Old Style" w:hAnsi="Bookman Old Style"/>
          <w:b/>
          <w:sz w:val="24"/>
          <w:szCs w:val="24"/>
        </w:rPr>
      </w:pPr>
      <w:r w:rsidRPr="005E444D">
        <w:rPr>
          <w:rFonts w:ascii="Bookman Old Style" w:hAnsi="Bookman Old Style"/>
          <w:b/>
          <w:sz w:val="24"/>
          <w:szCs w:val="24"/>
        </w:rPr>
        <w:t>Operacije v množici polinomov</w:t>
      </w:r>
    </w:p>
    <w:p w:rsidR="005E444D" w:rsidRPr="005E444D" w:rsidRDefault="005E444D" w:rsidP="00AA3E43">
      <w:pPr>
        <w:spacing w:before="12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Seštevanje </w:t>
      </w:r>
    </w:p>
    <w:p w:rsidR="003D253E" w:rsidRDefault="003D253E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 w:rsidRPr="005E444D">
        <w:rPr>
          <w:rFonts w:ascii="Bookman Old Style" w:hAnsi="Bookman Old Style"/>
          <w:sz w:val="24"/>
          <w:szCs w:val="24"/>
        </w:rPr>
        <w:t>Polinome seštejemo</w:t>
      </w:r>
      <w:r w:rsidRPr="002228A4">
        <w:rPr>
          <w:rFonts w:ascii="Bookman Old Style" w:hAnsi="Bookman Old Style"/>
          <w:sz w:val="24"/>
          <w:szCs w:val="24"/>
        </w:rPr>
        <w:t xml:space="preserve"> tako, da seštejemo koeficiente polinomov pri enakih potencah. Uporabimo pravilo, da lahko seštevamo le potence z enakimi osnovami in enakimi eksponenti.</w:t>
      </w:r>
    </w:p>
    <w:p w:rsidR="005E444D" w:rsidRDefault="005E444D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Poznamo </w:t>
      </w:r>
      <w:r w:rsidRPr="005E444D">
        <w:rPr>
          <w:rFonts w:ascii="Bookman Old Style" w:hAnsi="Bookman Old Style"/>
          <w:sz w:val="24"/>
          <w:szCs w:val="24"/>
          <w:u w:val="single"/>
        </w:rPr>
        <w:t>komutativnost</w:t>
      </w:r>
      <w:r>
        <w:rPr>
          <w:rFonts w:ascii="Bookman Old Style" w:hAnsi="Bookman Old Style"/>
          <w:sz w:val="24"/>
          <w:szCs w:val="24"/>
        </w:rPr>
        <w:t xml:space="preserve">: p(x)+q(x)=q(x)+p(x) </w:t>
      </w:r>
    </w:p>
    <w:p w:rsidR="005E444D" w:rsidRDefault="005E444D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</w:t>
      </w:r>
      <w:r w:rsidRPr="005E444D">
        <w:rPr>
          <w:rFonts w:ascii="Bookman Old Style" w:hAnsi="Bookman Old Style"/>
          <w:sz w:val="24"/>
          <w:szCs w:val="24"/>
          <w:u w:val="single"/>
        </w:rPr>
        <w:t>asociativnost</w:t>
      </w:r>
      <w:r>
        <w:rPr>
          <w:rFonts w:ascii="Bookman Old Style" w:hAnsi="Bookman Old Style"/>
          <w:sz w:val="24"/>
          <w:szCs w:val="24"/>
        </w:rPr>
        <w:t>: p(x)+(q(x)+r(x))=(p(x)+q(x))+r(x)</w:t>
      </w:r>
    </w:p>
    <w:p w:rsidR="005E444D" w:rsidRPr="005E444D" w:rsidRDefault="005E444D" w:rsidP="00AA3E43">
      <w:pPr>
        <w:spacing w:before="120"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</w:t>
      </w:r>
      <w:r w:rsidRPr="005E444D">
        <w:rPr>
          <w:rFonts w:ascii="Bookman Old Style" w:hAnsi="Bookman Old Style"/>
          <w:b/>
          <w:sz w:val="24"/>
          <w:szCs w:val="24"/>
        </w:rPr>
        <w:t>noženje</w:t>
      </w:r>
    </w:p>
    <w:p w:rsidR="003D253E" w:rsidRPr="002228A4" w:rsidRDefault="003D253E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 w:rsidRPr="005E444D">
        <w:rPr>
          <w:rFonts w:ascii="Bookman Old Style" w:hAnsi="Bookman Old Style"/>
          <w:sz w:val="24"/>
          <w:szCs w:val="24"/>
        </w:rPr>
        <w:t>Pri množenju polinoma</w:t>
      </w:r>
      <w:r w:rsidRPr="002228A4">
        <w:rPr>
          <w:rFonts w:ascii="Bookman Old Style" w:hAnsi="Bookman Old Style"/>
          <w:sz w:val="24"/>
          <w:szCs w:val="24"/>
        </w:rPr>
        <w:t xml:space="preserve"> z neničelnim realnim številom se stopnja polinoma vedno ohrani, če pa pomnožimo polinom z 0, pa dobimo ničelni polinom, ki ima stopnjo 0.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5E444D">
        <w:rPr>
          <w:rStyle w:val="Strong"/>
          <w:rFonts w:ascii="Bookman Old Style" w:hAnsi="Bookman Old Style"/>
          <w:b w:val="0"/>
          <w:u w:val="single"/>
        </w:rPr>
        <w:t>Stopnja produkta</w:t>
      </w:r>
      <w:r w:rsidRPr="002228A4">
        <w:rPr>
          <w:rFonts w:ascii="Bookman Old Style" w:hAnsi="Bookman Old Style"/>
        </w:rPr>
        <w:t xml:space="preserve"> dveh polinomov je enaka vsoti stopenj posameznih polinomov.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5E444D">
        <w:rPr>
          <w:rStyle w:val="Strong"/>
          <w:rFonts w:ascii="Bookman Old Style" w:hAnsi="Bookman Old Style"/>
          <w:b w:val="0"/>
          <w:u w:val="single"/>
        </w:rPr>
        <w:t>Vodilni koeficient produkta</w:t>
      </w:r>
      <w:r w:rsidRPr="002228A4">
        <w:rPr>
          <w:rFonts w:ascii="Bookman Old Style" w:hAnsi="Bookman Old Style"/>
        </w:rPr>
        <w:t xml:space="preserve"> dveh polinomov je enak produktu vodilnih koeficientov posameznih polinomov.</w:t>
      </w:r>
    </w:p>
    <w:p w:rsidR="00BA51B2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5E444D">
        <w:rPr>
          <w:rStyle w:val="Strong"/>
          <w:rFonts w:ascii="Bookman Old Style" w:hAnsi="Bookman Old Style"/>
          <w:b w:val="0"/>
          <w:u w:val="single"/>
        </w:rPr>
        <w:t>Prosti člen produkta</w:t>
      </w:r>
      <w:r w:rsidRPr="002228A4">
        <w:rPr>
          <w:rFonts w:ascii="Bookman Old Style" w:hAnsi="Bookman Old Style"/>
        </w:rPr>
        <w:t xml:space="preserve"> dveh polinomov je enak produktu prostih členov posameznih polinomov. </w:t>
      </w:r>
    </w:p>
    <w:p w:rsidR="00BA51B2" w:rsidRDefault="00BA51B2" w:rsidP="00BA51B2">
      <w:pPr>
        <w:pStyle w:val="NormalWeb"/>
        <w:spacing w:before="0" w:beforeAutospacing="0" w:after="120" w:afterAutospacing="0"/>
        <w:rPr>
          <w:rFonts w:ascii="Bookman Old Style" w:hAnsi="Bookman Old Style"/>
        </w:rPr>
      </w:pPr>
    </w:p>
    <w:p w:rsidR="00BA51B2" w:rsidRDefault="00BA51B2" w:rsidP="00BA51B2">
      <w:pPr>
        <w:pStyle w:val="NormalWeb"/>
        <w:spacing w:before="0" w:beforeAutospacing="0" w:after="12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Za množenje polinomov velja:</w:t>
      </w:r>
    </w:p>
    <w:p w:rsidR="00BA51B2" w:rsidRDefault="00BA51B2" w:rsidP="00BA51B2">
      <w:pPr>
        <w:pStyle w:val="NormalWeb"/>
        <w:spacing w:before="0" w:beforeAutospacing="0" w:after="120" w:afterAutospacing="0"/>
        <w:rPr>
          <w:rFonts w:ascii="Bookman Old Style" w:hAnsi="Bookman Old Style"/>
        </w:rPr>
      </w:pPr>
      <w:r w:rsidRPr="00BA51B2">
        <w:rPr>
          <w:rFonts w:ascii="Bookman Old Style" w:hAnsi="Bookman Old Style"/>
          <w:u w:val="single"/>
        </w:rPr>
        <w:t>Komutativnost</w:t>
      </w:r>
      <w:r>
        <w:rPr>
          <w:rFonts w:ascii="Bookman Old Style" w:hAnsi="Bookman Old Style"/>
        </w:rPr>
        <w:t>: p(x).q(x)=q(x).p(x)</w:t>
      </w:r>
    </w:p>
    <w:p w:rsidR="00BA51B2" w:rsidRDefault="00BA51B2" w:rsidP="00BA51B2">
      <w:pPr>
        <w:pStyle w:val="NormalWeb"/>
        <w:spacing w:before="0" w:beforeAutospacing="0" w:after="120" w:afterAutospacing="0"/>
        <w:rPr>
          <w:rFonts w:ascii="Bookman Old Style" w:hAnsi="Bookman Old Style"/>
        </w:rPr>
      </w:pPr>
      <w:r w:rsidRPr="00BA51B2">
        <w:rPr>
          <w:rFonts w:ascii="Bookman Old Style" w:hAnsi="Bookman Old Style"/>
          <w:u w:val="single"/>
        </w:rPr>
        <w:t>Asociativnost</w:t>
      </w:r>
      <w:r>
        <w:rPr>
          <w:rFonts w:ascii="Bookman Old Style" w:hAnsi="Bookman Old Style"/>
        </w:rPr>
        <w:t>: p(x).(g(x).r(x))=(p(x).q(x)).r(x)</w:t>
      </w:r>
    </w:p>
    <w:p w:rsidR="005E444D" w:rsidRDefault="00BA51B2" w:rsidP="00AA3E43">
      <w:pPr>
        <w:pStyle w:val="NormalWeb"/>
        <w:spacing w:before="120" w:beforeAutospacing="0" w:after="0" w:afterAutospacing="0"/>
        <w:rPr>
          <w:rFonts w:ascii="Bookman Old Style" w:hAnsi="Bookman Old Style"/>
          <w:b/>
        </w:rPr>
      </w:pPr>
      <w:r w:rsidRPr="00BA51B2">
        <w:rPr>
          <w:rFonts w:ascii="Bookman Old Style" w:hAnsi="Bookman Old Style"/>
          <w:b/>
        </w:rPr>
        <w:t>O</w:t>
      </w:r>
      <w:r w:rsidR="005E444D" w:rsidRPr="00BA51B2">
        <w:rPr>
          <w:rFonts w:ascii="Bookman Old Style" w:hAnsi="Bookman Old Style"/>
          <w:b/>
        </w:rPr>
        <w:t>dštevanje</w:t>
      </w:r>
      <w:r w:rsidRPr="00BA51B2">
        <w:rPr>
          <w:rFonts w:ascii="Bookman Old Style" w:hAnsi="Bookman Old Style"/>
          <w:b/>
        </w:rPr>
        <w:t xml:space="preserve"> </w:t>
      </w:r>
    </w:p>
    <w:p w:rsidR="00BA51B2" w:rsidRPr="00BA51B2" w:rsidRDefault="00BA51B2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Razlika dveh polinomov je polinom. Polinom q odštejemo od polinoma p tako, da pri potencah iste stopnje koeficiente polinoma q odštejemo od koeficientov polinoma p.</w:t>
      </w:r>
    </w:p>
    <w:p w:rsidR="002228A4" w:rsidRPr="002228A4" w:rsidRDefault="002228A4" w:rsidP="00AA3E43">
      <w:pPr>
        <w:pStyle w:val="NormalWeb"/>
        <w:spacing w:before="120" w:beforeAutospacing="0" w:after="0" w:afterAutospacing="0"/>
        <w:rPr>
          <w:rFonts w:ascii="Bookman Old Style" w:hAnsi="Bookman Old Style"/>
          <w:b/>
        </w:rPr>
      </w:pPr>
      <w:r w:rsidRPr="002228A4">
        <w:rPr>
          <w:rFonts w:ascii="Bookman Old Style" w:hAnsi="Bookman Old Style"/>
          <w:b/>
        </w:rPr>
        <w:t>Deljenje polinomov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Rečemo, da polinom </w:t>
      </w:r>
      <w:r w:rsidRPr="002228A4">
        <w:rPr>
          <w:rStyle w:val="Emphasis"/>
          <w:rFonts w:ascii="Bookman Old Style" w:hAnsi="Bookman Old Style"/>
        </w:rPr>
        <w:t>p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daje pri deljenju s polinomom </w:t>
      </w:r>
      <w:r w:rsidRPr="002228A4">
        <w:rPr>
          <w:rStyle w:val="Emphasis"/>
          <w:rFonts w:ascii="Bookman Old Style" w:hAnsi="Bookman Old Style"/>
        </w:rPr>
        <w:t>q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kvocient </w:t>
      </w:r>
      <w:r w:rsidRPr="002228A4">
        <w:rPr>
          <w:rStyle w:val="Emphasis"/>
          <w:rFonts w:ascii="Bookman Old Style" w:hAnsi="Bookman Old Style"/>
        </w:rPr>
        <w:t>r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in ostanek </w:t>
      </w:r>
      <w:r w:rsidRPr="002228A4">
        <w:rPr>
          <w:rStyle w:val="Emphasis"/>
          <w:rFonts w:ascii="Bookman Old Style" w:hAnsi="Bookman Old Style"/>
        </w:rPr>
        <w:t>s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>), če velja</w:t>
      </w:r>
    </w:p>
    <w:p w:rsidR="003D253E" w:rsidRPr="002228A4" w:rsidRDefault="00A40FD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pict>
          <v:shape id="Picture 14" o:spid="_x0000_i1027" type="#_x0000_t75" alt="http://www.e-um.si/lessons/888/matEqn8.gif" style="width:114pt;height:14.25pt;visibility:visible">
            <v:imagedata r:id="rId7" o:title="matEqn8"/>
          </v:shape>
        </w:pic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in je stopnja polinoma </w:t>
      </w:r>
      <w:r w:rsidRPr="002228A4">
        <w:rPr>
          <w:rStyle w:val="Emphasis"/>
          <w:rFonts w:ascii="Bookman Old Style" w:hAnsi="Bookman Old Style"/>
        </w:rPr>
        <w:t>s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strogo manjša od stopnje delitelja </w:t>
      </w:r>
      <w:r w:rsidRPr="002228A4">
        <w:rPr>
          <w:rStyle w:val="Emphasis"/>
          <w:rFonts w:ascii="Bookman Old Style" w:hAnsi="Bookman Old Style"/>
        </w:rPr>
        <w:t>q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>).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Style w:val="Emphasis"/>
          <w:rFonts w:ascii="Bookman Old Style" w:hAnsi="Bookman Old Style"/>
          <w:b/>
          <w:bCs/>
        </w:rPr>
        <w:t>p</w:t>
      </w:r>
      <w:r w:rsidRPr="002228A4">
        <w:rPr>
          <w:rStyle w:val="Strong"/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  <w:b/>
          <w:bCs/>
        </w:rPr>
        <w:t>x</w:t>
      </w:r>
      <w:r w:rsidRPr="002228A4">
        <w:rPr>
          <w:rStyle w:val="Strong"/>
          <w:rFonts w:ascii="Bookman Old Style" w:hAnsi="Bookman Old Style"/>
        </w:rPr>
        <w:t xml:space="preserve">) : </w:t>
      </w:r>
      <w:r w:rsidRPr="002228A4">
        <w:rPr>
          <w:rStyle w:val="Emphasis"/>
          <w:rFonts w:ascii="Bookman Old Style" w:hAnsi="Bookman Old Style"/>
          <w:b/>
          <w:bCs/>
        </w:rPr>
        <w:t>q</w:t>
      </w:r>
      <w:r w:rsidRPr="002228A4">
        <w:rPr>
          <w:rStyle w:val="Strong"/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  <w:b/>
          <w:bCs/>
        </w:rPr>
        <w:t>x</w:t>
      </w:r>
      <w:r w:rsidRPr="002228A4">
        <w:rPr>
          <w:rStyle w:val="Strong"/>
          <w:rFonts w:ascii="Bookman Old Style" w:hAnsi="Bookman Old Style"/>
        </w:rPr>
        <w:t xml:space="preserve">) = </w:t>
      </w:r>
      <w:r w:rsidRPr="002228A4">
        <w:rPr>
          <w:rStyle w:val="Emphasis"/>
          <w:rFonts w:ascii="Bookman Old Style" w:hAnsi="Bookman Old Style"/>
          <w:b/>
          <w:bCs/>
        </w:rPr>
        <w:t>r</w:t>
      </w:r>
      <w:r w:rsidRPr="002228A4">
        <w:rPr>
          <w:rStyle w:val="Strong"/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  <w:b/>
          <w:bCs/>
        </w:rPr>
        <w:t>x</w:t>
      </w:r>
      <w:r w:rsidRPr="002228A4">
        <w:rPr>
          <w:rStyle w:val="Strong"/>
          <w:rFonts w:ascii="Bookman Old Style" w:hAnsi="Bookman Old Style"/>
        </w:rPr>
        <w:t>)(ost. 0)</w:t>
      </w:r>
      <w:r w:rsidRPr="002228A4">
        <w:rPr>
          <w:rFonts w:ascii="Bookman Old Style" w:hAnsi="Bookman Old Style"/>
        </w:rPr>
        <w:t xml:space="preserve"> natanko takrat, ko je </w:t>
      </w:r>
      <w:r w:rsidRPr="002228A4">
        <w:rPr>
          <w:rStyle w:val="Emphasis"/>
          <w:rFonts w:ascii="Bookman Old Style" w:hAnsi="Bookman Old Style"/>
          <w:b/>
          <w:bCs/>
        </w:rPr>
        <w:t>p</w:t>
      </w:r>
      <w:r w:rsidRPr="002228A4">
        <w:rPr>
          <w:rStyle w:val="Strong"/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  <w:b/>
          <w:bCs/>
        </w:rPr>
        <w:t>x</w:t>
      </w:r>
      <w:r w:rsidRPr="002228A4">
        <w:rPr>
          <w:rStyle w:val="Strong"/>
          <w:rFonts w:ascii="Bookman Old Style" w:hAnsi="Bookman Old Style"/>
        </w:rPr>
        <w:t xml:space="preserve">) = </w:t>
      </w:r>
      <w:r w:rsidRPr="002228A4">
        <w:rPr>
          <w:rStyle w:val="Emphasis"/>
          <w:rFonts w:ascii="Bookman Old Style" w:hAnsi="Bookman Old Style"/>
          <w:b/>
          <w:bCs/>
        </w:rPr>
        <w:t>q</w:t>
      </w:r>
      <w:r w:rsidRPr="002228A4">
        <w:rPr>
          <w:rStyle w:val="Strong"/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  <w:b/>
          <w:bCs/>
        </w:rPr>
        <w:t>x</w:t>
      </w:r>
      <w:r w:rsidRPr="002228A4">
        <w:rPr>
          <w:rStyle w:val="Strong"/>
          <w:rFonts w:ascii="Bookman Old Style" w:hAnsi="Bookman Old Style"/>
        </w:rPr>
        <w:t>)·</w:t>
      </w:r>
      <w:r w:rsidRPr="002228A4">
        <w:rPr>
          <w:rStyle w:val="Emphasis"/>
          <w:rFonts w:ascii="Bookman Old Style" w:hAnsi="Bookman Old Style"/>
          <w:b/>
          <w:bCs/>
        </w:rPr>
        <w:t>r</w:t>
      </w:r>
      <w:r w:rsidRPr="002228A4">
        <w:rPr>
          <w:rStyle w:val="Strong"/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  <w:b/>
          <w:bCs/>
        </w:rPr>
        <w:t>x</w:t>
      </w:r>
      <w:r w:rsidRPr="002228A4">
        <w:rPr>
          <w:rStyle w:val="Strong"/>
          <w:rFonts w:ascii="Bookman Old Style" w:hAnsi="Bookman Old Style"/>
        </w:rPr>
        <w:t>)</w:t>
      </w:r>
      <w:r w:rsidRPr="002228A4">
        <w:rPr>
          <w:rFonts w:ascii="Bookman Old Style" w:hAnsi="Bookman Old Style"/>
        </w:rPr>
        <w:t>.</w: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lastRenderedPageBreak/>
        <w:t xml:space="preserve">Pravimo, da polinom </w:t>
      </w:r>
      <w:r w:rsidRPr="002228A4">
        <w:rPr>
          <w:rStyle w:val="Emphasis"/>
          <w:rFonts w:ascii="Bookman Old Style" w:hAnsi="Bookman Old Style"/>
        </w:rPr>
        <w:t>q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</w:t>
      </w:r>
      <w:r w:rsidRPr="002228A4">
        <w:rPr>
          <w:rStyle w:val="Strong"/>
          <w:rFonts w:ascii="Bookman Old Style" w:hAnsi="Bookman Old Style"/>
        </w:rPr>
        <w:t>deli</w:t>
      </w:r>
      <w:r w:rsidRPr="002228A4">
        <w:rPr>
          <w:rFonts w:ascii="Bookman Old Style" w:hAnsi="Bookman Old Style"/>
        </w:rPr>
        <w:t xml:space="preserve"> polinom </w:t>
      </w:r>
      <w:r w:rsidRPr="002228A4">
        <w:rPr>
          <w:rStyle w:val="Emphasis"/>
          <w:rFonts w:ascii="Bookman Old Style" w:hAnsi="Bookman Old Style"/>
        </w:rPr>
        <w:t>p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>) oziroma, da je p(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 xml:space="preserve">) </w:t>
      </w:r>
      <w:r w:rsidRPr="002228A4">
        <w:rPr>
          <w:rStyle w:val="Strong"/>
          <w:rFonts w:ascii="Bookman Old Style" w:hAnsi="Bookman Old Style"/>
        </w:rPr>
        <w:t>deljiv</w:t>
      </w:r>
      <w:r w:rsidRPr="002228A4">
        <w:rPr>
          <w:rFonts w:ascii="Bookman Old Style" w:hAnsi="Bookman Old Style"/>
        </w:rPr>
        <w:t xml:space="preserve"> s polinomom </w:t>
      </w:r>
      <w:r w:rsidRPr="002228A4">
        <w:rPr>
          <w:rStyle w:val="Emphasis"/>
          <w:rFonts w:ascii="Bookman Old Style" w:hAnsi="Bookman Old Style"/>
        </w:rPr>
        <w:t>q</w:t>
      </w:r>
      <w:r w:rsidRPr="002228A4">
        <w:rPr>
          <w:rFonts w:ascii="Bookman Old Style" w:hAnsi="Bookman Old Style"/>
        </w:rPr>
        <w:t>(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>).</w:t>
      </w:r>
    </w:p>
    <w:p w:rsidR="003D253E" w:rsidRPr="002228A4" w:rsidRDefault="00A40F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pict>
          <v:shape id="Picture 16" o:spid="_x0000_i1028" type="#_x0000_t75" style="width:453pt;height:143.25pt;visibility:visible">
            <v:imagedata r:id="rId8" o:title=""/>
          </v:shape>
        </w:pict>
      </w:r>
    </w:p>
    <w:p w:rsidR="003D253E" w:rsidRPr="002228A4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  <w:b/>
        </w:rPr>
      </w:pPr>
      <w:r w:rsidRPr="002228A4">
        <w:rPr>
          <w:rFonts w:ascii="Bookman Old Style" w:hAnsi="Bookman Old Style"/>
          <w:b/>
        </w:rPr>
        <w:t>Definicijsko območje polinoma</w:t>
      </w:r>
    </w:p>
    <w:p w:rsidR="003D253E" w:rsidRPr="002228A4" w:rsidRDefault="00A40FD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pict>
          <v:shape id="Picture 19" o:spid="_x0000_i1029" type="#_x0000_t75" alt="http://www.e-um.si/lessons/890/tmpwqxh2a.gif" style="width:156pt;height:15.75pt;visibility:visible">
            <v:imagedata r:id="rId9" o:title="tmpwqxh2a"/>
          </v:shape>
        </w:pict>
      </w:r>
    </w:p>
    <w:p w:rsidR="003D253E" w:rsidRDefault="003D253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je cela realna os, zato lahko vrednost polinoma izračunamo za poljubno realno število </w:t>
      </w:r>
      <w:r w:rsidRPr="002228A4">
        <w:rPr>
          <w:rStyle w:val="Emphasis"/>
          <w:rFonts w:ascii="Bookman Old Style" w:hAnsi="Bookman Old Style"/>
        </w:rPr>
        <w:t>x</w:t>
      </w:r>
      <w:r w:rsidRPr="002228A4">
        <w:rPr>
          <w:rFonts w:ascii="Bookman Old Style" w:hAnsi="Bookman Old Style"/>
        </w:rPr>
        <w:t>.</w:t>
      </w:r>
    </w:p>
    <w:p w:rsidR="00AA3E43" w:rsidRDefault="00AA3E43" w:rsidP="003D253E">
      <w:pPr>
        <w:pStyle w:val="NormalWeb"/>
        <w:rPr>
          <w:rFonts w:ascii="Bookman Old Style" w:hAnsi="Bookman Old Style"/>
          <w:b/>
        </w:rPr>
      </w:pPr>
      <w:r w:rsidRPr="00AA3E43">
        <w:rPr>
          <w:rFonts w:ascii="Bookman Old Style" w:hAnsi="Bookman Old Style"/>
          <w:b/>
        </w:rPr>
        <w:t>Hornerjev algoritem</w:t>
      </w:r>
    </w:p>
    <w:p w:rsidR="00BB6A25" w:rsidRPr="00BB6A25" w:rsidRDefault="00BB6A25" w:rsidP="003D253E">
      <w:pPr>
        <w:pStyle w:val="NormalWeb"/>
        <w:rPr>
          <w:rFonts w:ascii="Bookman Old Style" w:hAnsi="Bookman Old Style"/>
          <w:b/>
        </w:rPr>
      </w:pPr>
      <w:r w:rsidRPr="00BB6A25">
        <w:rPr>
          <w:rFonts w:ascii="Bookman Old Style" w:hAnsi="Bookman Old Style"/>
        </w:rPr>
        <w:t xml:space="preserve">Hornerjev algoritem je postopek za računanje vrednosti polinoma p v dani točki </w:t>
      </w:r>
      <w:r w:rsidRPr="00BB6A25">
        <w:rPr>
          <w:rStyle w:val="italic"/>
          <w:rFonts w:ascii="Bookman Old Style" w:hAnsi="Bookman Old Style"/>
        </w:rPr>
        <w:t>x</w:t>
      </w:r>
      <w:r w:rsidRPr="00BB6A25">
        <w:rPr>
          <w:rStyle w:val="size2"/>
          <w:rFonts w:ascii="Bookman Old Style" w:hAnsi="Bookman Old Style"/>
        </w:rPr>
        <w:t>0</w:t>
      </w:r>
      <w:r w:rsidRPr="00BB6A25">
        <w:rPr>
          <w:rFonts w:ascii="Bookman Old Style" w:hAnsi="Bookman Old Style"/>
        </w:rPr>
        <w:t xml:space="preserve">, oziroma deljenje polinoma p z linearnim polinomom </w:t>
      </w:r>
      <w:r w:rsidRPr="00BB6A25">
        <w:rPr>
          <w:rStyle w:val="italic"/>
          <w:rFonts w:ascii="Bookman Old Style" w:hAnsi="Bookman Old Style"/>
        </w:rPr>
        <w:t>x</w:t>
      </w:r>
      <w:r w:rsidRPr="00BB6A25">
        <w:rPr>
          <w:rStyle w:val="symbol"/>
          <w:rFonts w:ascii="Bookman Old Style" w:hAnsi="Bookman Old Style"/>
        </w:rPr>
        <w:t>−</w:t>
      </w:r>
      <w:r w:rsidRPr="00BB6A25">
        <w:rPr>
          <w:rStyle w:val="italic"/>
          <w:rFonts w:ascii="Bookman Old Style" w:hAnsi="Bookman Old Style"/>
        </w:rPr>
        <w:t>x</w:t>
      </w:r>
      <w:r w:rsidRPr="00BB6A25">
        <w:rPr>
          <w:rStyle w:val="size2"/>
          <w:rFonts w:ascii="Bookman Old Style" w:hAnsi="Bookman Old Style"/>
        </w:rPr>
        <w:t>0</w:t>
      </w:r>
      <w:r w:rsidRPr="00BB6A25">
        <w:rPr>
          <w:rStyle w:val="scale"/>
          <w:rFonts w:ascii="Bookman Old Style" w:hAnsi="Bookman Old Style"/>
        </w:rPr>
        <w:t> </w:t>
      </w:r>
      <w:r w:rsidRPr="00BB6A25">
        <w:rPr>
          <w:rFonts w:ascii="Bookman Old Style" w:hAnsi="Bookman Old Style"/>
        </w:rPr>
        <w:t xml:space="preserve">. </w:t>
      </w:r>
      <w:r w:rsidRPr="00BB6A25">
        <w:rPr>
          <w:rFonts w:ascii="Bookman Old Style" w:hAnsi="Bookman Old Style"/>
        </w:rPr>
        <w:br/>
        <w:t>Z njim si pomagamo pri iskanju ničel polinoma.</w:t>
      </w:r>
    </w:p>
    <w:p w:rsidR="003D253E" w:rsidRPr="002228A4" w:rsidRDefault="00A40F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pict>
          <v:shape id="Picture 21" o:spid="_x0000_i1030" type="#_x0000_t75" style="width:453.75pt;height:111.75pt;visibility:visible">
            <v:imagedata r:id="rId10" o:title=""/>
          </v:shape>
        </w:pict>
      </w:r>
    </w:p>
    <w:p w:rsidR="003D253E" w:rsidRPr="002228A4" w:rsidRDefault="003D253E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 w:rsidRPr="002228A4">
        <w:rPr>
          <w:rFonts w:ascii="Bookman Old Style" w:hAnsi="Bookman Old Style"/>
          <w:b/>
          <w:sz w:val="24"/>
          <w:szCs w:val="24"/>
        </w:rPr>
        <w:t>Ničla polinoma</w:t>
      </w:r>
      <w:r w:rsidRPr="002228A4">
        <w:rPr>
          <w:rFonts w:ascii="Bookman Old Style" w:hAnsi="Bookman Old Style"/>
          <w:sz w:val="24"/>
          <w:szCs w:val="24"/>
        </w:rPr>
        <w:t xml:space="preserve"> </w:t>
      </w:r>
      <w:r w:rsidRPr="002228A4">
        <w:rPr>
          <w:rStyle w:val="Emphasis"/>
          <w:rFonts w:ascii="Bookman Old Style" w:hAnsi="Bookman Old Style"/>
          <w:sz w:val="24"/>
          <w:szCs w:val="24"/>
        </w:rPr>
        <w:t>p</w:t>
      </w:r>
      <w:r w:rsidRPr="002228A4">
        <w:rPr>
          <w:rFonts w:ascii="Bookman Old Style" w:hAnsi="Bookman Old Style"/>
          <w:sz w:val="24"/>
          <w:szCs w:val="24"/>
        </w:rPr>
        <w:t>(</w:t>
      </w:r>
      <w:r w:rsidRPr="002228A4">
        <w:rPr>
          <w:rStyle w:val="Emphasis"/>
          <w:rFonts w:ascii="Bookman Old Style" w:hAnsi="Bookman Old Style"/>
          <w:sz w:val="24"/>
          <w:szCs w:val="24"/>
        </w:rPr>
        <w:t>x</w:t>
      </w:r>
      <w:r w:rsidRPr="002228A4">
        <w:rPr>
          <w:rFonts w:ascii="Bookman Old Style" w:hAnsi="Bookman Old Style"/>
          <w:sz w:val="24"/>
          <w:szCs w:val="24"/>
        </w:rPr>
        <w:t xml:space="preserve">) je takšna vrednost za neodvisno spremenljivko </w:t>
      </w:r>
      <w:r w:rsidRPr="002228A4">
        <w:rPr>
          <w:rStyle w:val="Emphasis"/>
          <w:rFonts w:ascii="Bookman Old Style" w:hAnsi="Bookman Old Style"/>
          <w:sz w:val="24"/>
          <w:szCs w:val="24"/>
        </w:rPr>
        <w:t>x</w:t>
      </w:r>
      <w:r w:rsidRPr="002228A4">
        <w:rPr>
          <w:rFonts w:ascii="Bookman Old Style" w:hAnsi="Bookman Old Style"/>
          <w:sz w:val="24"/>
          <w:szCs w:val="24"/>
        </w:rPr>
        <w:t>, za katero ima polinom vrednost 0.</w:t>
      </w:r>
    </w:p>
    <w:p w:rsidR="0018344E" w:rsidRDefault="0018344E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Ostanek pri deljenju polinoma p z linearnim polinomom(x-c) je enak 0 natanko takrat, ko je p(c)=0. To pomeni, da je c ničla polinoma p natanko takrat, ko je polinom p deljiv z linearnim polinomom (x-c).</w:t>
      </w:r>
    </w:p>
    <w:p w:rsidR="003414F3" w:rsidRDefault="003414F3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>Polinom lihe stopnje z realnimi koeficienti ima vsaj eno realno ničlo.</w:t>
      </w:r>
    </w:p>
    <w:p w:rsidR="000B23AA" w:rsidRDefault="000B23AA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Kandidati za celoštevilske ničle polinoma so delitelji prostega člena polinoma. Celo število c je lahko ničla polinoma le v primeru, če c deli prosti člen tega polinoma.</w:t>
      </w:r>
    </w:p>
    <w:p w:rsidR="000B23AA" w:rsidRPr="002228A4" w:rsidRDefault="000B23AA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Racionalne ničle polinoma iščemo med okrajšanimi ulomki oblike c/d, pri čemer mora imenovalec deliti vodilni koeficient polinoma, števec c pa mora deliti prosti člen polinoma.</w:t>
      </w:r>
    </w:p>
    <w:p w:rsidR="00404859" w:rsidRDefault="00404859" w:rsidP="00AA3E43">
      <w:pPr>
        <w:spacing w:before="120" w:after="0" w:line="240" w:lineRule="auto"/>
        <w:rPr>
          <w:rFonts w:ascii="Bookman Old Style" w:eastAsia="Times New Roman" w:hAnsi="Bookman Old Style"/>
          <w:b/>
          <w:sz w:val="24"/>
          <w:szCs w:val="24"/>
          <w:lang w:eastAsia="sl-SI"/>
        </w:rPr>
      </w:pPr>
    </w:p>
    <w:p w:rsidR="003414F3" w:rsidRPr="003414F3" w:rsidRDefault="003414F3" w:rsidP="00AA3E43">
      <w:pPr>
        <w:spacing w:before="120" w:after="0" w:line="240" w:lineRule="auto"/>
        <w:rPr>
          <w:rFonts w:ascii="Bookman Old Style" w:eastAsia="Times New Roman" w:hAnsi="Bookman Old Style"/>
          <w:b/>
          <w:sz w:val="24"/>
          <w:szCs w:val="24"/>
          <w:lang w:eastAsia="sl-SI"/>
        </w:rPr>
      </w:pPr>
      <w:r w:rsidRPr="002228A4">
        <w:rPr>
          <w:rFonts w:ascii="Bookman Old Style" w:eastAsia="Times New Roman" w:hAnsi="Bookman Old Style"/>
          <w:b/>
          <w:sz w:val="24"/>
          <w:szCs w:val="24"/>
          <w:lang w:eastAsia="sl-SI"/>
        </w:rPr>
        <w:t>Osnovni izrek algebre</w:t>
      </w:r>
    </w:p>
    <w:p w:rsidR="003414F3" w:rsidRPr="003414F3" w:rsidRDefault="003414F3" w:rsidP="00AA3E43">
      <w:pPr>
        <w:spacing w:before="120" w:after="0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3414F3">
        <w:rPr>
          <w:rFonts w:ascii="Bookman Old Style" w:eastAsia="Times New Roman" w:hAnsi="Bookman Old Style"/>
          <w:sz w:val="24"/>
          <w:szCs w:val="24"/>
          <w:lang w:eastAsia="sl-SI"/>
        </w:rPr>
        <w:t xml:space="preserve">Eden najpomembnejših izrekov v matematiki je </w:t>
      </w:r>
      <w:r w:rsidRPr="002228A4">
        <w:rPr>
          <w:rFonts w:ascii="Bookman Old Style" w:eastAsia="Times New Roman" w:hAnsi="Bookman Old Style"/>
          <w:b/>
          <w:bCs/>
          <w:sz w:val="24"/>
          <w:szCs w:val="24"/>
          <w:lang w:eastAsia="sl-SI"/>
        </w:rPr>
        <w:t>osnovni izrek algebre</w:t>
      </w:r>
      <w:r w:rsidRPr="003414F3">
        <w:rPr>
          <w:rFonts w:ascii="Bookman Old Style" w:eastAsia="Times New Roman" w:hAnsi="Bookman Old Style"/>
          <w:sz w:val="24"/>
          <w:szCs w:val="24"/>
          <w:lang w:eastAsia="sl-SI"/>
        </w:rPr>
        <w:t>, ki pravi naslednje:</w:t>
      </w:r>
    </w:p>
    <w:p w:rsidR="00BB6A25" w:rsidRPr="00BB6A25" w:rsidRDefault="00BB6A25" w:rsidP="00BB6A2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 xml:space="preserve">Vsak nekonstanten polinom s kompleksnimi koeficienti ima vsaj eno kompleksno ničlo. </w:t>
      </w: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br/>
      </w:r>
      <w:r w:rsidRPr="00BB6A25">
        <w:rPr>
          <w:rFonts w:ascii="Bookman Old Style" w:eastAsia="Times New Roman" w:hAnsi="Bookman Old Style"/>
          <w:b/>
          <w:bCs/>
          <w:sz w:val="24"/>
          <w:szCs w:val="24"/>
          <w:lang w:eastAsia="sl-SI"/>
        </w:rPr>
        <w:t>Posledice:</w:t>
      </w:r>
    </w:p>
    <w:p w:rsidR="00BB6A25" w:rsidRPr="00BB6A25" w:rsidRDefault="00BB6A25" w:rsidP="00BB6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Polinom stopnje n s kompleksnimi koeficienti ima natanko n (ob upoštevanju večkratnosti ničel) ničel v obsegu kompleksnih števil.</w:t>
      </w:r>
    </w:p>
    <w:p w:rsidR="00BB6A25" w:rsidRPr="00BB6A25" w:rsidRDefault="00BB6A25" w:rsidP="00BB6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Kompleksne ničle polinoma z realnimi koeficienti nastopajo v konjugiranih parih. (če je ničla a+bi je ničla tudi a−bi  )</w:t>
      </w:r>
    </w:p>
    <w:p w:rsidR="00BB6A25" w:rsidRPr="00BB6A25" w:rsidRDefault="00BB6A25" w:rsidP="00BB6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Polinom lihe stopnje z realnimi koeficienti ima vsaj eno realno ničlo.</w:t>
      </w:r>
    </w:p>
    <w:p w:rsidR="00BB6A25" w:rsidRPr="00BB6A25" w:rsidRDefault="00BB6A25" w:rsidP="00BB6A2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Polinom stopnje n, ki ima ničle x1,x2,...xn, ima obliko</w:t>
      </w:r>
    </w:p>
    <w:p w:rsidR="00BB6A25" w:rsidRDefault="00BB6A25" w:rsidP="00BB6A25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p(x)=a(x−x1)(x−x2)...(x−xn)(a/=0) </w:t>
      </w:r>
    </w:p>
    <w:p w:rsidR="00BB6A25" w:rsidRPr="00BB6A25" w:rsidRDefault="00BB6A25" w:rsidP="00BB6A2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b/>
          <w:sz w:val="24"/>
          <w:szCs w:val="24"/>
          <w:lang w:eastAsia="sl-SI"/>
        </w:rPr>
        <w:t>Razcepljanje polinomov</w:t>
      </w:r>
    </w:p>
    <w:p w:rsidR="00BB6A25" w:rsidRPr="00BB6A25" w:rsidRDefault="00BB6A25" w:rsidP="00BB6A2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 xml:space="preserve">Recimo, da lahko polinom p(x) zapišemo v obliki produkta vsaj dveh polinomov: p(x)=p1(x)p2(x) , kjer sta polinoma p1 in p2, nekonstantna polinoma, torej vsaj stopnje 1. Tako pravimo, da smo polinom p </w:t>
      </w:r>
      <w:r w:rsidRPr="00BB6A25">
        <w:rPr>
          <w:rFonts w:ascii="Bookman Old Style" w:eastAsia="Times New Roman" w:hAnsi="Bookman Old Style"/>
          <w:bCs/>
          <w:sz w:val="24"/>
          <w:szCs w:val="24"/>
          <w:u w:val="single"/>
          <w:lang w:eastAsia="sl-SI"/>
        </w:rPr>
        <w:t>razcepili</w:t>
      </w: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 xml:space="preserve"> na produkt p1p2. </w:t>
      </w:r>
    </w:p>
    <w:p w:rsidR="00BB6A25" w:rsidRPr="00BB6A25" w:rsidRDefault="00BB6A25" w:rsidP="00BB6A2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u w:val="single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 xml:space="preserve">Tako je enačba p(x)=0 enakovredna temu, da je p1(x)=0 ali p2(x)=0 </w:t>
      </w: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br/>
        <w:t xml:space="preserve">Množica ničel p je torej unija ničel polinomov p1 in p2. S čimer pa si lahko pomagamo pri iskanju ničel. </w:t>
      </w: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br/>
      </w:r>
      <w:r w:rsidRPr="00BB6A25">
        <w:rPr>
          <w:rFonts w:ascii="Bookman Old Style" w:eastAsia="Times New Roman" w:hAnsi="Bookman Old Style"/>
          <w:bCs/>
          <w:sz w:val="24"/>
          <w:szCs w:val="24"/>
          <w:u w:val="single"/>
          <w:lang w:eastAsia="sl-SI"/>
        </w:rPr>
        <w:t>VIETOVI PRAVILI</w:t>
      </w:r>
      <w:r w:rsidRPr="00BB6A25">
        <w:rPr>
          <w:rFonts w:ascii="Bookman Old Style" w:eastAsia="Times New Roman" w:hAnsi="Bookman Old Style"/>
          <w:sz w:val="24"/>
          <w:szCs w:val="24"/>
          <w:u w:val="single"/>
          <w:lang w:eastAsia="sl-SI"/>
        </w:rPr>
        <w:t xml:space="preserve"> </w:t>
      </w:r>
    </w:p>
    <w:p w:rsidR="00BB6A25" w:rsidRPr="00BB6A25" w:rsidRDefault="00BB6A25" w:rsidP="00BB6A25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Če sta x1  in x2  ničli polinoma, kar lahko zapišemo tudi kot razcep (x−x1)(x−x2)  za x2+ax+b , velja:</w:t>
      </w:r>
    </w:p>
    <w:p w:rsidR="00BB6A25" w:rsidRPr="00BB6A25" w:rsidRDefault="00BB6A25" w:rsidP="00BB6A25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x1+x2=−a </w:t>
      </w:r>
    </w:p>
    <w:p w:rsidR="00BB6A25" w:rsidRPr="00BB6A25" w:rsidRDefault="00BB6A25" w:rsidP="00BB6A25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t>x1·x2=b</w:t>
      </w: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br/>
        <w:t xml:space="preserve">Razcepimo polinom r(x)=x3−2x2+x : </w:t>
      </w:r>
      <w:r w:rsidRPr="00BB6A25">
        <w:rPr>
          <w:rFonts w:ascii="Bookman Old Style" w:eastAsia="Times New Roman" w:hAnsi="Bookman Old Style"/>
          <w:sz w:val="24"/>
          <w:szCs w:val="24"/>
          <w:lang w:eastAsia="sl-SI"/>
        </w:rPr>
        <w:br/>
        <w:t xml:space="preserve">Najprej ugotovimo, da lahko izpostavimo x in dobimo r(x)=x(x2−2x+1) , sedaj pa razcepimo še kvadratno enačbo (Vietovi pravili) in je naš končen razcep enak r(x)=x(x−1)(x−1) . </w:t>
      </w:r>
    </w:p>
    <w:p w:rsidR="00BB6A25" w:rsidRDefault="00BB6A25" w:rsidP="003414F3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sl-SI"/>
        </w:rPr>
      </w:pPr>
    </w:p>
    <w:p w:rsidR="00BB6A25" w:rsidRDefault="00BB6A25" w:rsidP="003414F3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sl-SI"/>
        </w:rPr>
      </w:pPr>
    </w:p>
    <w:p w:rsidR="00E254DF" w:rsidRPr="002228A4" w:rsidRDefault="00E254DF" w:rsidP="003414F3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sl-SI"/>
        </w:rPr>
      </w:pPr>
      <w:r w:rsidRPr="002228A4">
        <w:rPr>
          <w:rFonts w:ascii="Bookman Old Style" w:eastAsia="Times New Roman" w:hAnsi="Bookman Old Style"/>
          <w:b/>
          <w:sz w:val="24"/>
          <w:szCs w:val="24"/>
          <w:lang w:eastAsia="sl-SI"/>
        </w:rPr>
        <w:t>Risanje grafa</w:t>
      </w:r>
    </w:p>
    <w:p w:rsidR="00E254DF" w:rsidRPr="002228A4" w:rsidRDefault="00E254DF" w:rsidP="00AA3E43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sl-SI"/>
        </w:rPr>
      </w:pPr>
    </w:p>
    <w:p w:rsidR="00E254DF" w:rsidRPr="005803A8" w:rsidRDefault="00E254DF" w:rsidP="00AA3E43">
      <w:pPr>
        <w:spacing w:before="120" w:after="0" w:line="240" w:lineRule="auto"/>
        <w:rPr>
          <w:rFonts w:ascii="Bookman Old Style" w:hAnsi="Bookman Old Style"/>
          <w:sz w:val="24"/>
          <w:szCs w:val="24"/>
        </w:rPr>
      </w:pPr>
      <w:r w:rsidRPr="002228A4">
        <w:rPr>
          <w:rFonts w:ascii="Bookman Old Style" w:hAnsi="Bookman Old Style"/>
          <w:sz w:val="24"/>
          <w:szCs w:val="24"/>
        </w:rPr>
        <w:t xml:space="preserve">Najlažje je ugotoviti, kje polinom seka ordinatno os. Seka jo v točki </w:t>
      </w:r>
      <w:r w:rsidRPr="002228A4">
        <w:rPr>
          <w:rStyle w:val="Emphasis"/>
          <w:rFonts w:ascii="Bookman Old Style" w:hAnsi="Bookman Old Style"/>
          <w:sz w:val="24"/>
          <w:szCs w:val="24"/>
        </w:rPr>
        <w:t>T</w:t>
      </w:r>
      <w:r w:rsidRPr="002228A4">
        <w:rPr>
          <w:rFonts w:ascii="Bookman Old Style" w:hAnsi="Bookman Old Style"/>
          <w:sz w:val="24"/>
          <w:szCs w:val="24"/>
        </w:rPr>
        <w:t>(0,</w:t>
      </w:r>
      <w:r w:rsidRPr="002228A4">
        <w:rPr>
          <w:rStyle w:val="Emphasis"/>
          <w:rFonts w:ascii="Bookman Old Style" w:hAnsi="Bookman Old Style"/>
          <w:sz w:val="24"/>
          <w:szCs w:val="24"/>
        </w:rPr>
        <w:t>p</w:t>
      </w:r>
      <w:r w:rsidRPr="002228A4">
        <w:rPr>
          <w:rFonts w:ascii="Bookman Old Style" w:hAnsi="Bookman Old Style"/>
          <w:sz w:val="24"/>
          <w:szCs w:val="24"/>
        </w:rPr>
        <w:t>(0)).</w:t>
      </w:r>
    </w:p>
    <w:p w:rsidR="00AA3E43" w:rsidRPr="002228A4" w:rsidRDefault="005803A8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Če je ničla </w:t>
      </w:r>
      <w:r w:rsidRPr="005803A8">
        <w:rPr>
          <w:rFonts w:ascii="Bookman Old Style" w:hAnsi="Bookman Old Style"/>
          <w:sz w:val="24"/>
          <w:szCs w:val="24"/>
          <w:u w:val="single"/>
        </w:rPr>
        <w:t>lihe stopnje</w:t>
      </w:r>
      <w:r>
        <w:rPr>
          <w:rFonts w:ascii="Bookman Old Style" w:hAnsi="Bookman Old Style"/>
          <w:sz w:val="24"/>
          <w:szCs w:val="24"/>
        </w:rPr>
        <w:t xml:space="preserve">(1,3,5…), graf polinoma seka abscisno os. Če je ničla </w:t>
      </w:r>
      <w:r w:rsidRPr="005803A8">
        <w:rPr>
          <w:rFonts w:ascii="Bookman Old Style" w:hAnsi="Bookman Old Style"/>
          <w:sz w:val="24"/>
          <w:szCs w:val="24"/>
          <w:u w:val="single"/>
        </w:rPr>
        <w:t>sode stopnje</w:t>
      </w:r>
      <w:r>
        <w:rPr>
          <w:rFonts w:ascii="Bookman Old Style" w:hAnsi="Bookman Old Style"/>
          <w:sz w:val="24"/>
          <w:szCs w:val="24"/>
        </w:rPr>
        <w:t>(2,4,6..) pa se graf polinoma dotakne abscisne osi.</w:t>
      </w:r>
    </w:p>
    <w:p w:rsidR="00AA3E43" w:rsidRDefault="00E254DF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 w:rsidRPr="002228A4">
        <w:rPr>
          <w:rFonts w:ascii="Bookman Old Style" w:hAnsi="Bookman Old Style"/>
          <w:sz w:val="24"/>
          <w:szCs w:val="24"/>
        </w:rPr>
        <w:t xml:space="preserve">Zakaj je pomembna stopnja ničle pri risanju grafa polinoma? </w:t>
      </w:r>
    </w:p>
    <w:p w:rsidR="00E254DF" w:rsidRPr="002228A4" w:rsidRDefault="00E254DF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 w:rsidRPr="002228A4">
        <w:rPr>
          <w:rFonts w:ascii="Bookman Old Style" w:hAnsi="Bookman Old Style"/>
          <w:sz w:val="24"/>
          <w:szCs w:val="24"/>
        </w:rPr>
        <w:t>Od večkratnosti ničle je odvisno, kako se graf polinoma obnaša v okolici realnih ničel.</w:t>
      </w:r>
    </w:p>
    <w:p w:rsidR="00E254DF" w:rsidRPr="002228A4" w:rsidRDefault="00E254DF" w:rsidP="00AA3E43">
      <w:pPr>
        <w:spacing w:before="120" w:after="0"/>
        <w:rPr>
          <w:rFonts w:ascii="Bookman Old Style" w:hAnsi="Bookman Old Style"/>
          <w:sz w:val="24"/>
          <w:szCs w:val="24"/>
        </w:rPr>
      </w:pPr>
      <w:r w:rsidRPr="002228A4">
        <w:rPr>
          <w:rFonts w:ascii="Bookman Old Style" w:hAnsi="Bookman Old Style"/>
          <w:sz w:val="24"/>
          <w:szCs w:val="24"/>
        </w:rPr>
        <w:t>Na robu definicijskega območja se polinom obnaša kot vodilni člen.</w:t>
      </w:r>
    </w:p>
    <w:p w:rsidR="00E254DF" w:rsidRPr="002228A4" w:rsidRDefault="00E254DF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Če je polinom </w:t>
      </w:r>
      <w:r w:rsidRPr="008F243B">
        <w:rPr>
          <w:rFonts w:ascii="Bookman Old Style" w:hAnsi="Bookman Old Style"/>
          <w:u w:val="single"/>
        </w:rPr>
        <w:t>sode stopnje</w:t>
      </w:r>
      <w:r w:rsidRPr="002228A4">
        <w:rPr>
          <w:rFonts w:ascii="Bookman Old Style" w:hAnsi="Bookman Old Style"/>
        </w:rPr>
        <w:t>, se graf polinoma začne in konča na isti strani abscisne osi.</w:t>
      </w:r>
    </w:p>
    <w:p w:rsidR="00E254DF" w:rsidRDefault="00E254DF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 w:rsidRPr="002228A4">
        <w:rPr>
          <w:rFonts w:ascii="Bookman Old Style" w:hAnsi="Bookman Old Style"/>
        </w:rPr>
        <w:t xml:space="preserve">Če je polinom </w:t>
      </w:r>
      <w:r w:rsidRPr="008F243B">
        <w:rPr>
          <w:rFonts w:ascii="Bookman Old Style" w:hAnsi="Bookman Old Style"/>
          <w:u w:val="single"/>
        </w:rPr>
        <w:t>lihe stopnje</w:t>
      </w:r>
      <w:r w:rsidRPr="002228A4">
        <w:rPr>
          <w:rFonts w:ascii="Bookman Old Style" w:hAnsi="Bookman Old Style"/>
        </w:rPr>
        <w:t>, se graf polinoma začne na eni strani abscisne osi in konča na drugi. </w:t>
      </w:r>
    </w:p>
    <w:p w:rsidR="008F243B" w:rsidRDefault="008F243B" w:rsidP="00AA3E43">
      <w:pPr>
        <w:pStyle w:val="NormalWeb"/>
        <w:spacing w:before="120" w:beforeAutospacing="0" w:after="0" w:afterAutospacing="0"/>
        <w:rPr>
          <w:rFonts w:ascii="Bookman Old Style" w:hAnsi="Bookman Old Style"/>
          <w:b/>
        </w:rPr>
      </w:pPr>
      <w:r w:rsidRPr="008F243B">
        <w:rPr>
          <w:rFonts w:ascii="Bookman Old Style" w:hAnsi="Bookman Old Style"/>
          <w:b/>
        </w:rPr>
        <w:t>Reševanje neenačb višje stopnje</w:t>
      </w:r>
    </w:p>
    <w:p w:rsidR="008F243B" w:rsidRDefault="008F243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Ko rešujemo neenačbo, lahko:</w:t>
      </w:r>
    </w:p>
    <w:p w:rsidR="008F243B" w:rsidRDefault="008F243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-Na obeh straneh prištejemo ali odštejemo isto število,</w:t>
      </w:r>
    </w:p>
    <w:p w:rsidR="008F243B" w:rsidRDefault="008F243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-Obe strani neenačbe pomnožimo ali delimo z istim pozitivnim številom</w:t>
      </w:r>
    </w:p>
    <w:p w:rsidR="008F243B" w:rsidRDefault="008F243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Če pa množimo ali delimo z negativnim številom, se neenačaj obrne.</w:t>
      </w:r>
    </w:p>
    <w:p w:rsidR="008F243B" w:rsidRDefault="008F243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Rešitev neenačbe so realna števila z intervala ali unije intervalov.</w:t>
      </w:r>
    </w:p>
    <w:p w:rsidR="008F243B" w:rsidRPr="008F243B" w:rsidRDefault="008F243B" w:rsidP="00AA3E43">
      <w:pPr>
        <w:pStyle w:val="NormalWeb"/>
        <w:spacing w:before="120" w:beforeAutospacing="0" w:after="0" w:afterAutospacing="0"/>
        <w:rPr>
          <w:rFonts w:ascii="Bookman Old Style" w:hAnsi="Bookman Old Style"/>
        </w:rPr>
      </w:pPr>
    </w:p>
    <w:p w:rsidR="00E254DF" w:rsidRDefault="00E254DF"/>
    <w:p w:rsidR="003D253E" w:rsidRDefault="003D253E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/>
    <w:p w:rsidR="00404859" w:rsidRDefault="00404859" w:rsidP="00404859">
      <w:pPr>
        <w:jc w:val="right"/>
      </w:pPr>
      <w:r>
        <w:t>SDH</w:t>
      </w:r>
    </w:p>
    <w:sectPr w:rsidR="00404859" w:rsidSect="00F0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331D4"/>
    <w:multiLevelType w:val="multilevel"/>
    <w:tmpl w:val="8A16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53E"/>
    <w:rsid w:val="000136AB"/>
    <w:rsid w:val="000B23AA"/>
    <w:rsid w:val="0018344E"/>
    <w:rsid w:val="001F612B"/>
    <w:rsid w:val="002228A4"/>
    <w:rsid w:val="00231CE0"/>
    <w:rsid w:val="003414F3"/>
    <w:rsid w:val="003D253E"/>
    <w:rsid w:val="00404859"/>
    <w:rsid w:val="00411512"/>
    <w:rsid w:val="005803A8"/>
    <w:rsid w:val="005E444D"/>
    <w:rsid w:val="00637F76"/>
    <w:rsid w:val="008F243B"/>
    <w:rsid w:val="00A40FDB"/>
    <w:rsid w:val="00AA3E43"/>
    <w:rsid w:val="00B11E17"/>
    <w:rsid w:val="00BA51B2"/>
    <w:rsid w:val="00BB6A25"/>
    <w:rsid w:val="00D70870"/>
    <w:rsid w:val="00E254DF"/>
    <w:rsid w:val="00F01DEE"/>
    <w:rsid w:val="00F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D253E"/>
    <w:rPr>
      <w:b/>
      <w:bCs/>
    </w:rPr>
  </w:style>
  <w:style w:type="character" w:styleId="Emphasis">
    <w:name w:val="Emphasis"/>
    <w:basedOn w:val="DefaultParagraphFont"/>
    <w:uiPriority w:val="20"/>
    <w:qFormat/>
    <w:rsid w:val="003D25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3E"/>
    <w:rPr>
      <w:rFonts w:ascii="Tahoma" w:hAnsi="Tahoma" w:cs="Tahoma"/>
      <w:sz w:val="16"/>
      <w:szCs w:val="16"/>
    </w:rPr>
  </w:style>
  <w:style w:type="character" w:customStyle="1" w:styleId="idevicetitle">
    <w:name w:val="idevicetitle"/>
    <w:basedOn w:val="DefaultParagraphFont"/>
    <w:rsid w:val="003414F3"/>
  </w:style>
  <w:style w:type="character" w:customStyle="1" w:styleId="scale">
    <w:name w:val="scale"/>
    <w:basedOn w:val="DefaultParagraphFont"/>
    <w:rsid w:val="00BB6A25"/>
  </w:style>
  <w:style w:type="character" w:customStyle="1" w:styleId="italic">
    <w:name w:val="italic"/>
    <w:basedOn w:val="DefaultParagraphFont"/>
    <w:rsid w:val="00BB6A25"/>
  </w:style>
  <w:style w:type="character" w:customStyle="1" w:styleId="symbol">
    <w:name w:val="symbol"/>
    <w:basedOn w:val="DefaultParagraphFont"/>
    <w:rsid w:val="00BB6A25"/>
  </w:style>
  <w:style w:type="character" w:customStyle="1" w:styleId="size2">
    <w:name w:val="size2"/>
    <w:basedOn w:val="DefaultParagraphFont"/>
    <w:rsid w:val="00BB6A25"/>
  </w:style>
  <w:style w:type="paragraph" w:customStyle="1" w:styleId="subheading">
    <w:name w:val="subheading"/>
    <w:basedOn w:val="Normal"/>
    <w:rsid w:val="00BB6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bold">
    <w:name w:val="bold"/>
    <w:basedOn w:val="DefaultParagraphFont"/>
    <w:rsid w:val="00BB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