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DD3" w:rsidRDefault="00E253F0">
      <w:pPr>
        <w:spacing w:after="240"/>
        <w:rPr>
          <w:rFonts w:ascii="Arial" w:hAnsi="Arial" w:cs="Arial"/>
          <w:b/>
          <w:bCs/>
          <w:color w:val="FF0000"/>
          <w:kern w:val="1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bCs/>
          <w:color w:val="FF0000"/>
          <w:kern w:val="1"/>
          <w:sz w:val="48"/>
          <w:szCs w:val="48"/>
        </w:rPr>
        <w:t>8.Funkcije</w:t>
      </w:r>
    </w:p>
    <w:p w:rsidR="008F3DD3" w:rsidRDefault="00E253F0">
      <w:pPr>
        <w:spacing w:after="240"/>
        <w:rPr>
          <w:rFonts w:ascii="Arial" w:hAnsi="Arial" w:cs="Arial"/>
          <w:i/>
          <w:iCs/>
          <w:color w:val="800080"/>
          <w:vertAlign w:val="subscript"/>
        </w:rPr>
      </w:pPr>
      <w:r>
        <w:rPr>
          <w:rFonts w:ascii="Arial" w:hAnsi="Arial" w:cs="Arial"/>
          <w:color w:val="800080"/>
        </w:rPr>
        <w:t xml:space="preserve">Funkcija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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(funkcija iz množice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v množico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color w:val="800080"/>
        </w:rPr>
        <w:t>je predpis</w:t>
      </w:r>
      <w:r>
        <w:rPr>
          <w:rFonts w:ascii="Arial" w:hAnsi="Arial" w:cs="Arial"/>
        </w:rPr>
        <w:t xml:space="preserve"> (pravilo, postopek, preslikava, formula,..), ki danemu podatku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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priredi funkcijsko vrednost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) </w:t>
      </w:r>
      <w:r>
        <w:rPr>
          <w:rFonts w:ascii="Symbol" w:hAnsi="Symbol" w:cs="Arial"/>
        </w:rPr>
        <w:t>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Wingdings" w:hAnsi="Wingdings" w:cs="Tahoma"/>
          <w:color w:val="800080"/>
        </w:rPr>
        <w:t></w:t>
      </w:r>
      <w:r>
        <w:rPr>
          <w:rFonts w:ascii="Arial" w:hAnsi="Arial" w:cs="Arial"/>
        </w:rPr>
        <w:t xml:space="preserve"> Množica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je </w:t>
      </w:r>
      <w:r>
        <w:rPr>
          <w:rFonts w:ascii="Arial" w:hAnsi="Arial" w:cs="Arial"/>
          <w:color w:val="800080"/>
        </w:rPr>
        <w:t>množica vseh podatkov</w:t>
      </w:r>
      <w:r>
        <w:rPr>
          <w:rFonts w:ascii="Arial" w:hAnsi="Arial" w:cs="Arial"/>
        </w:rPr>
        <w:t xml:space="preserve">, na katerih izvajamo funkcijo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; torej množica vseh podatkov, za katere je funkcija definirana. Imenujemo jo tudi </w:t>
      </w:r>
      <w:r>
        <w:rPr>
          <w:rFonts w:ascii="Arial" w:hAnsi="Arial" w:cs="Arial"/>
          <w:b/>
          <w:bCs/>
          <w:color w:val="800080"/>
        </w:rPr>
        <w:t>definicijsko območje funkcije</w:t>
      </w:r>
      <w:r>
        <w:rPr>
          <w:rFonts w:ascii="Arial" w:hAnsi="Arial" w:cs="Arial"/>
          <w:color w:val="800080"/>
        </w:rPr>
        <w:t xml:space="preserve"> </w:t>
      </w:r>
      <w:r>
        <w:rPr>
          <w:rFonts w:ascii="Arial" w:hAnsi="Arial" w:cs="Arial"/>
          <w:i/>
          <w:iCs/>
          <w:color w:val="800080"/>
        </w:rPr>
        <w:t>f</w:t>
      </w:r>
      <w:r>
        <w:rPr>
          <w:rFonts w:ascii="Arial" w:hAnsi="Arial" w:cs="Arial"/>
          <w:color w:val="800080"/>
        </w:rPr>
        <w:t xml:space="preserve">. Oznaka: </w:t>
      </w:r>
      <w:r>
        <w:rPr>
          <w:rFonts w:ascii="Monotype Corsiva" w:hAnsi="Monotype Corsiva" w:cs="Arial"/>
          <w:color w:val="800080"/>
          <w:sz w:val="32"/>
          <w:szCs w:val="32"/>
        </w:rPr>
        <w:t>D</w:t>
      </w:r>
      <w:r>
        <w:rPr>
          <w:rFonts w:ascii="Arial" w:hAnsi="Arial" w:cs="Arial"/>
          <w:i/>
          <w:iCs/>
          <w:color w:val="800080"/>
          <w:vertAlign w:val="subscript"/>
        </w:rPr>
        <w:t>f</w:t>
      </w:r>
    </w:p>
    <w:p w:rsidR="008F3DD3" w:rsidRDefault="00E253F0">
      <w:pPr>
        <w:spacing w:after="240"/>
        <w:rPr>
          <w:rFonts w:ascii="Arial" w:hAnsi="Arial" w:cs="Arial"/>
        </w:rPr>
      </w:pPr>
      <w:r>
        <w:rPr>
          <w:rFonts w:ascii="Arial" w:hAnsi="Arial" w:cs="Arial"/>
          <w:color w:val="800080"/>
        </w:rPr>
        <w:br/>
      </w:r>
      <w:r>
        <w:rPr>
          <w:rFonts w:ascii="Wingdings" w:hAnsi="Wingdings" w:cs="Tahoma"/>
          <w:color w:val="800080"/>
        </w:rPr>
        <w:t></w:t>
      </w:r>
      <w:r>
        <w:rPr>
          <w:rFonts w:ascii="Arial" w:hAnsi="Arial" w:cs="Arial"/>
          <w:color w:val="800080"/>
        </w:rPr>
        <w:t xml:space="preserve"> Množico vseh funkcijskih vrednosti</w:t>
      </w:r>
      <w:r>
        <w:rPr>
          <w:rFonts w:ascii="Arial" w:hAnsi="Arial" w:cs="Arial"/>
        </w:rPr>
        <w:t xml:space="preserve">, ki jih pri tem dobimo, imenujemo </w:t>
      </w:r>
      <w:r>
        <w:rPr>
          <w:rFonts w:ascii="Arial" w:hAnsi="Arial" w:cs="Arial"/>
          <w:b/>
          <w:bCs/>
          <w:color w:val="800080"/>
        </w:rPr>
        <w:t>zaloga vrednosti funkcije</w:t>
      </w:r>
      <w:r>
        <w:rPr>
          <w:rFonts w:ascii="Arial" w:hAnsi="Arial" w:cs="Arial"/>
          <w:color w:val="800080"/>
        </w:rPr>
        <w:t xml:space="preserve"> </w:t>
      </w:r>
      <w:r>
        <w:rPr>
          <w:rFonts w:ascii="Arial" w:hAnsi="Arial" w:cs="Arial"/>
          <w:i/>
          <w:iCs/>
          <w:color w:val="800080"/>
        </w:rPr>
        <w:t>f</w:t>
      </w:r>
      <w:r>
        <w:rPr>
          <w:rFonts w:ascii="Arial" w:hAnsi="Arial" w:cs="Arial"/>
          <w:color w:val="800080"/>
        </w:rPr>
        <w:t xml:space="preserve">. Oznaka: </w:t>
      </w:r>
      <w:r>
        <w:rPr>
          <w:rFonts w:ascii="Monotype Corsiva" w:hAnsi="Monotype Corsiva" w:cs="Arial"/>
          <w:color w:val="800080"/>
          <w:sz w:val="32"/>
          <w:szCs w:val="32"/>
        </w:rPr>
        <w:t>Z</w:t>
      </w:r>
      <w:r>
        <w:rPr>
          <w:rFonts w:ascii="Arial" w:hAnsi="Arial" w:cs="Arial"/>
          <w:color w:val="800080"/>
        </w:rPr>
        <w:t xml:space="preserve"> </w:t>
      </w:r>
      <w:r>
        <w:rPr>
          <w:rFonts w:ascii="Arial" w:hAnsi="Arial" w:cs="Arial"/>
          <w:i/>
          <w:iCs/>
          <w:color w:val="800080"/>
          <w:vertAlign w:val="subscript"/>
        </w:rPr>
        <w:t>f</w:t>
      </w:r>
      <w:r>
        <w:rPr>
          <w:rFonts w:ascii="Arial" w:hAnsi="Arial" w:cs="Arial"/>
          <w:color w:val="800080"/>
        </w:rPr>
        <w:br/>
      </w:r>
      <w:r>
        <w:rPr>
          <w:rFonts w:ascii="Arial" w:hAnsi="Arial" w:cs="Arial"/>
        </w:rPr>
        <w:t xml:space="preserve">Zaloga vrednosti je lahko enaka množici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, lahko pa je tudi njena prava </w:t>
      </w:r>
      <w:hyperlink r:id="rId5" w:anchor="podmn" w:history="1">
        <w:r>
          <w:rPr>
            <w:rStyle w:val="Hyperlink"/>
            <w:rFonts w:ascii="Arial" w:hAnsi="Arial"/>
          </w:rPr>
          <w:t>podmnožica</w:t>
        </w:r>
      </w:hyperlink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:rsidR="008F3DD3" w:rsidRDefault="00E253F0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Wingdings" w:hAnsi="Wingdings" w:cs="Tahoma"/>
          <w:color w:val="800080"/>
        </w:rPr>
        <w:t></w:t>
      </w:r>
      <w:r>
        <w:rPr>
          <w:rFonts w:ascii="Arial" w:hAnsi="Arial" w:cs="Arial"/>
          <w:color w:val="800080"/>
        </w:rPr>
        <w:t xml:space="preserve"> </w:t>
      </w:r>
      <w:r>
        <w:rPr>
          <w:rFonts w:ascii="Arial" w:hAnsi="Arial" w:cs="Arial"/>
          <w:b/>
          <w:bCs/>
          <w:color w:val="800080"/>
        </w:rPr>
        <w:t>Funkcija realne spremenljivke</w:t>
      </w:r>
      <w:r>
        <w:rPr>
          <w:rFonts w:ascii="Arial" w:hAnsi="Arial" w:cs="Arial"/>
        </w:rPr>
        <w:t xml:space="preserve"> je funkcija, ki ima za podatke samo realna števila; torej: </w:t>
      </w:r>
      <w:r>
        <w:rPr>
          <w:rFonts w:ascii="Monotype Corsiva" w:hAnsi="Monotype Corsiva" w:cs="Arial"/>
          <w:sz w:val="32"/>
          <w:szCs w:val="32"/>
        </w:rPr>
        <w:t>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vertAlign w:val="subscript"/>
        </w:rPr>
        <w:t>f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</w:t>
      </w:r>
      <w:r>
        <w:rPr>
          <w:rFonts w:ascii="Arial" w:hAnsi="Arial" w:cs="Arial"/>
        </w:rPr>
        <w:t xml:space="preserve"> </w:t>
      </w:r>
      <w:r w:rsidR="00443D57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9pt" filled="t">
            <v:fill color2="black"/>
            <v:imagedata r:id="rId6" o:title=""/>
          </v:shape>
        </w:pic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</w:p>
    <w:p w:rsidR="008F3DD3" w:rsidRDefault="00E253F0">
      <w:pPr>
        <w:spacing w:after="240"/>
        <w:rPr>
          <w:rFonts w:ascii="Arial" w:hAnsi="Arial" w:cs="Arial"/>
        </w:rPr>
      </w:pPr>
      <w:r>
        <w:rPr>
          <w:rFonts w:ascii="Wingdings" w:hAnsi="Wingdings" w:cs="Tahoma"/>
          <w:color w:val="800080"/>
        </w:rPr>
        <w:t></w:t>
      </w:r>
      <w:r>
        <w:rPr>
          <w:rFonts w:ascii="Arial" w:hAnsi="Arial" w:cs="Arial"/>
          <w:color w:val="800080"/>
        </w:rPr>
        <w:t xml:space="preserve"> </w:t>
      </w:r>
      <w:r>
        <w:rPr>
          <w:rFonts w:ascii="Arial" w:hAnsi="Arial" w:cs="Arial"/>
          <w:b/>
          <w:bCs/>
          <w:color w:val="800080"/>
        </w:rPr>
        <w:t>Realna funkcija</w:t>
      </w:r>
      <w:r>
        <w:rPr>
          <w:rFonts w:ascii="Arial" w:hAnsi="Arial" w:cs="Arial"/>
        </w:rPr>
        <w:t xml:space="preserve"> je funkcija, ki ima za funkcijske vrednosti (tj. za rezultate) vedno samo realna števila; torej: </w:t>
      </w:r>
      <w:r>
        <w:rPr>
          <w:rFonts w:ascii="Monotype Corsiva" w:hAnsi="Monotype Corsiva" w:cs="Arial"/>
          <w:sz w:val="32"/>
          <w:szCs w:val="32"/>
        </w:rPr>
        <w:t>Z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vertAlign w:val="subscript"/>
        </w:rPr>
        <w:t>f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</w:t>
      </w:r>
      <w:r>
        <w:rPr>
          <w:rFonts w:ascii="Arial" w:hAnsi="Arial" w:cs="Arial"/>
        </w:rPr>
        <w:t xml:space="preserve"> </w:t>
      </w:r>
      <w:r w:rsidR="00443D57">
        <w:rPr>
          <w:rFonts w:ascii="Arial" w:hAnsi="Arial" w:cs="Arial"/>
        </w:rPr>
        <w:pict>
          <v:shape id="_x0000_i1026" type="#_x0000_t75" style="width:11.25pt;height:9pt" filled="t">
            <v:fill color2="black"/>
            <v:imagedata r:id="rId6" o:title=""/>
          </v:shape>
        </w:pic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V matematiki najpogosteje srečujemo funkcije, ki imajo za podatke </w:t>
      </w:r>
      <w:r>
        <w:rPr>
          <w:rFonts w:ascii="Arial" w:hAnsi="Arial" w:cs="Arial"/>
          <w:u w:val="single"/>
        </w:rPr>
        <w:t>in</w:t>
      </w:r>
      <w:r>
        <w:rPr>
          <w:rFonts w:ascii="Arial" w:hAnsi="Arial" w:cs="Arial"/>
        </w:rPr>
        <w:t xml:space="preserve"> za rezultate samo realna števila. Pravimo jim </w:t>
      </w:r>
      <w:r>
        <w:rPr>
          <w:rFonts w:ascii="Arial" w:hAnsi="Arial" w:cs="Arial"/>
          <w:b/>
          <w:bCs/>
        </w:rPr>
        <w:t>realne funkcije realne spremenljivke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Dogovor: Zaradi krajšega izražanja bomo v nadaljevanju uporabljali izraz </w:t>
      </w:r>
      <w:r>
        <w:rPr>
          <w:rFonts w:ascii="Arial" w:hAnsi="Arial" w:cs="Arial"/>
          <w:i/>
          <w:iCs/>
        </w:rPr>
        <w:t>funkcija</w:t>
      </w:r>
      <w:r>
        <w:rPr>
          <w:rFonts w:ascii="Arial" w:hAnsi="Arial" w:cs="Arial"/>
        </w:rPr>
        <w:t xml:space="preserve"> v pomenu:</w:t>
      </w:r>
      <w:r>
        <w:rPr>
          <w:rFonts w:ascii="Arial" w:hAnsi="Arial" w:cs="Arial"/>
        </w:rPr>
        <w:br/>
        <w:t xml:space="preserve">  »funkcija« = »realna funkcija realne spremenljivke«</w:t>
      </w:r>
      <w:bookmarkStart w:id="1" w:name="enacba"/>
    </w:p>
    <w:p w:rsidR="008F3DD3" w:rsidRDefault="008F3DD3">
      <w:pPr>
        <w:spacing w:before="280" w:after="280"/>
        <w:rPr>
          <w:rFonts w:ascii="Arial" w:hAnsi="Arial" w:cs="Arial"/>
          <w:b/>
          <w:bCs/>
          <w:sz w:val="36"/>
          <w:szCs w:val="36"/>
        </w:rPr>
      </w:pPr>
    </w:p>
    <w:p w:rsidR="008F3DD3" w:rsidRDefault="008F3DD3">
      <w:pPr>
        <w:spacing w:before="280" w:after="280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8F3DD3" w:rsidRDefault="008F3DD3">
      <w:pPr>
        <w:spacing w:before="280" w:after="280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8F3DD3" w:rsidRDefault="008F3DD3">
      <w:pPr>
        <w:spacing w:before="280" w:after="280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8F3DD3" w:rsidRDefault="008F3DD3">
      <w:pPr>
        <w:spacing w:before="280" w:after="280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8F3DD3" w:rsidRDefault="008F3DD3">
      <w:pPr>
        <w:spacing w:before="280" w:after="280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8F3DD3" w:rsidRDefault="00E253F0">
      <w:pPr>
        <w:spacing w:before="280" w:after="280"/>
        <w:rPr>
          <w:rFonts w:ascii="Arial" w:hAnsi="Arial" w:cs="Arial"/>
          <w:b/>
          <w:bCs/>
          <w:color w:val="0000FF"/>
          <w:sz w:val="36"/>
          <w:szCs w:val="36"/>
        </w:rPr>
      </w:pPr>
      <w:r>
        <w:rPr>
          <w:rFonts w:ascii="Arial" w:hAnsi="Arial" w:cs="Arial"/>
          <w:b/>
          <w:bCs/>
          <w:color w:val="0000FF"/>
          <w:sz w:val="36"/>
          <w:szCs w:val="36"/>
        </w:rPr>
        <w:lastRenderedPageBreak/>
        <w:t>8.1. Podajanje funkcije</w:t>
      </w:r>
    </w:p>
    <w:p w:rsidR="008F3DD3" w:rsidRDefault="00E253F0">
      <w:pPr>
        <w:rPr>
          <w:rFonts w:ascii="Arial" w:hAnsi="Arial" w:cs="Arial"/>
        </w:rPr>
      </w:pPr>
      <w:r>
        <w:rPr>
          <w:rFonts w:ascii="Arial" w:hAnsi="Arial" w:cs="Arial"/>
          <w:color w:val="800080"/>
        </w:rPr>
        <w:t>Funkcijo podamo</w:t>
      </w:r>
      <w:r>
        <w:rPr>
          <w:rFonts w:ascii="Arial" w:hAnsi="Arial" w:cs="Arial"/>
        </w:rPr>
        <w:t xml:space="preserve"> s </w:t>
      </w:r>
      <w:r>
        <w:rPr>
          <w:rFonts w:ascii="Arial" w:hAnsi="Arial" w:cs="Arial"/>
          <w:b/>
          <w:bCs/>
        </w:rPr>
        <w:t>funkcijsko enačbo</w:t>
      </w:r>
      <w:r>
        <w:rPr>
          <w:rFonts w:ascii="Arial" w:hAnsi="Arial" w:cs="Arial"/>
        </w:rPr>
        <w:t xml:space="preserve"> ali s </w:t>
      </w:r>
      <w:r>
        <w:rPr>
          <w:rFonts w:ascii="Arial" w:hAnsi="Arial" w:cs="Arial"/>
          <w:b/>
          <w:bCs/>
        </w:rPr>
        <w:t>funkcijskim predpisom</w:t>
      </w:r>
      <w:r>
        <w:rPr>
          <w:rFonts w:ascii="Arial" w:hAnsi="Arial" w:cs="Arial"/>
        </w:rPr>
        <w:t xml:space="preserve">. </w:t>
      </w:r>
    </w:p>
    <w:p w:rsidR="008F3DD3" w:rsidRDefault="00E253F0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color w:val="800080"/>
        </w:rPr>
        <w:t>Oba vsebujeta</w:t>
      </w:r>
      <w:r>
        <w:rPr>
          <w:rFonts w:ascii="Arial" w:hAnsi="Arial" w:cs="Arial"/>
        </w:rPr>
        <w:t xml:space="preserve"> ime funkcije (ponavadi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), oznako neodvisne spremenljivke (ponavadi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>) in formulo, po kateri izračunamo funkcijsko vrednost.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Zgled:</w:t>
      </w:r>
      <w:r>
        <w:rPr>
          <w:rFonts w:ascii="Arial" w:hAnsi="Arial" w:cs="Arial"/>
        </w:rPr>
        <w:br/>
        <w:t xml:space="preserve">Funkcija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naj pomeni pravilo: »podatek kvadriraj in prištej 5« </w:t>
      </w:r>
      <w:r>
        <w:rPr>
          <w:rFonts w:ascii="Arial" w:hAnsi="Arial" w:cs="Arial"/>
        </w:rPr>
        <w:br/>
        <w:t xml:space="preserve">To funkcijo zapišemo s funkcijsko enačbo (beri: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od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je enako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+ 5):</w:t>
      </w:r>
      <w:r>
        <w:rPr>
          <w:rFonts w:ascii="Arial" w:hAnsi="Arial" w:cs="Arial"/>
        </w:rPr>
        <w:br/>
      </w:r>
      <w:r w:rsidR="00443D57">
        <w:rPr>
          <w:rFonts w:ascii="Arial" w:hAnsi="Arial" w:cs="Arial"/>
        </w:rPr>
        <w:pict>
          <v:shape id="_x0000_i1027" type="#_x0000_t75" style="width:159pt;height:91.5pt" filled="t">
            <v:fill color2="black"/>
            <v:imagedata r:id="rId7" o:title=""/>
          </v:shape>
        </w:pic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... oziroma s funkcijskim predpisom (beri: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preslika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 v 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+ 5):</w:t>
      </w:r>
      <w:r>
        <w:rPr>
          <w:rFonts w:ascii="Arial" w:hAnsi="Arial" w:cs="Arial"/>
        </w:rPr>
        <w:br/>
      </w:r>
      <w:r w:rsidR="00443D57">
        <w:rPr>
          <w:rFonts w:ascii="Arial" w:hAnsi="Arial" w:cs="Arial"/>
        </w:rPr>
        <w:pict>
          <v:shape id="_x0000_i1028" type="#_x0000_t75" style="width:159.75pt;height:91.5pt" filled="t">
            <v:fill color2="black"/>
            <v:imagedata r:id="rId8" o:title=""/>
          </v:shape>
        </w:pict>
      </w:r>
      <w:bookmarkStart w:id="2" w:name="tabela"/>
      <w:bookmarkEnd w:id="1"/>
    </w:p>
    <w:p w:rsidR="008F3DD3" w:rsidRDefault="008F3DD3">
      <w:pPr>
        <w:spacing w:before="280" w:after="280"/>
        <w:rPr>
          <w:rFonts w:ascii="Arial" w:hAnsi="Arial" w:cs="Arial"/>
          <w:b/>
          <w:bCs/>
          <w:sz w:val="36"/>
          <w:szCs w:val="36"/>
        </w:rPr>
      </w:pPr>
    </w:p>
    <w:p w:rsidR="008F3DD3" w:rsidRDefault="00E253F0">
      <w:pPr>
        <w:spacing w:before="280" w:after="280"/>
        <w:rPr>
          <w:rFonts w:ascii="Arial" w:hAnsi="Arial" w:cs="Arial"/>
          <w:b/>
          <w:bCs/>
          <w:color w:val="0000FF"/>
          <w:sz w:val="36"/>
          <w:szCs w:val="36"/>
        </w:rPr>
      </w:pPr>
      <w:r>
        <w:rPr>
          <w:rFonts w:ascii="Arial" w:hAnsi="Arial" w:cs="Arial"/>
          <w:b/>
          <w:bCs/>
          <w:color w:val="0000FF"/>
          <w:sz w:val="36"/>
          <w:szCs w:val="36"/>
        </w:rPr>
        <w:t>8.2. Ponazarjanje funkcije</w:t>
      </w:r>
    </w:p>
    <w:p w:rsidR="008F3DD3" w:rsidRDefault="00E253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Funkcijo ponazorimo s tabelo ali z grafom. </w:t>
      </w:r>
    </w:p>
    <w:p w:rsidR="008F3DD3" w:rsidRDefault="00E253F0">
      <w:pPr>
        <w:numPr>
          <w:ilvl w:val="0"/>
          <w:numId w:val="1"/>
        </w:numPr>
        <w:tabs>
          <w:tab w:val="left" w:pos="720"/>
        </w:tabs>
        <w:spacing w:before="280" w:after="28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80"/>
        </w:rPr>
        <w:t>Tabela funkcije</w:t>
      </w:r>
      <w:r>
        <w:rPr>
          <w:rFonts w:ascii="Arial" w:hAnsi="Arial" w:cs="Arial"/>
        </w:rPr>
        <w:t xml:space="preserve"> podaja različne vrednosti spremenljivke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in ustrezne funkcijske vrednosti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>).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Zgled:</w:t>
      </w:r>
      <w:r>
        <w:rPr>
          <w:rFonts w:ascii="Arial" w:hAnsi="Arial" w:cs="Arial"/>
        </w:rPr>
        <w:br/>
        <w:t xml:space="preserve">Dana je funkcija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) =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- 4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>.</w:t>
      </w:r>
    </w:p>
    <w:p w:rsidR="008F3DD3" w:rsidRDefault="00E253F0">
      <w:pPr>
        <w:spacing w:before="280" w:after="240"/>
        <w:rPr>
          <w:rFonts w:ascii="Arial" w:hAnsi="Arial" w:cs="Arial"/>
        </w:rPr>
      </w:pPr>
      <w:r>
        <w:rPr>
          <w:rFonts w:ascii="Arial" w:hAnsi="Arial" w:cs="Arial"/>
        </w:rPr>
        <w:t>Zapišimo tabelo te funkcije na intervalu [-3, 3] s korakom 0.5: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  </w:t>
      </w:r>
      <w:r w:rsidR="00443D57">
        <w:rPr>
          <w:rFonts w:ascii="Arial" w:hAnsi="Arial" w:cs="Arial"/>
        </w:rPr>
        <w:pict>
          <v:shape id="_x0000_i1029" type="#_x0000_t75" style="width:102.75pt;height:151.5pt" filled="t">
            <v:fill color2="black"/>
            <v:imagedata r:id="rId9" o:title=""/>
          </v:shape>
        </w:pict>
      </w:r>
      <w:r>
        <w:rPr>
          <w:rFonts w:ascii="Arial" w:hAnsi="Arial" w:cs="Arial"/>
        </w:rPr>
        <w:t xml:space="preserve"> </w:t>
      </w:r>
      <w:bookmarkStart w:id="3" w:name="graf"/>
      <w:bookmarkEnd w:id="2"/>
    </w:p>
    <w:p w:rsidR="008F3DD3" w:rsidRDefault="00E253F0">
      <w:pPr>
        <w:numPr>
          <w:ilvl w:val="0"/>
          <w:numId w:val="1"/>
        </w:numPr>
        <w:tabs>
          <w:tab w:val="left" w:pos="720"/>
        </w:tabs>
        <w:spacing w:before="280" w:after="280"/>
        <w:rPr>
          <w:rFonts w:ascii="Arial" w:hAnsi="Arial" w:cs="Arial"/>
          <w:b/>
          <w:bCs/>
          <w:color w:val="0000FF"/>
          <w:sz w:val="36"/>
          <w:szCs w:val="36"/>
        </w:rPr>
      </w:pPr>
      <w:r>
        <w:rPr>
          <w:rFonts w:ascii="Arial" w:hAnsi="Arial" w:cs="Arial"/>
          <w:b/>
          <w:bCs/>
          <w:color w:val="800080"/>
        </w:rPr>
        <w:t>Graf funkcije</w:t>
      </w:r>
      <w:r>
        <w:rPr>
          <w:rFonts w:ascii="Arial" w:hAnsi="Arial" w:cs="Arial"/>
        </w:rPr>
        <w:t xml:space="preserve"> je množica točk 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 xml:space="preserve">), za katere velja med koordinatama zveza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>), torej:</w:t>
      </w:r>
      <w:r>
        <w:rPr>
          <w:rFonts w:ascii="Arial" w:hAnsi="Arial" w:cs="Arial"/>
        </w:rPr>
        <w:br/>
        <w:t xml:space="preserve">   </w:t>
      </w:r>
      <w:r>
        <w:rPr>
          <w:rFonts w:ascii="Monotype Corsiva" w:hAnsi="Monotype Corsiva" w:cs="Arial"/>
          <w:sz w:val="32"/>
          <w:szCs w:val="32"/>
        </w:rPr>
        <w:t>G</w:t>
      </w:r>
      <w:r>
        <w:rPr>
          <w:rFonts w:ascii="Arial" w:hAnsi="Arial" w:cs="Arial"/>
          <w:i/>
          <w:iCs/>
          <w:vertAlign w:val="subscript"/>
        </w:rPr>
        <w:t>f</w:t>
      </w:r>
      <w:r>
        <w:rPr>
          <w:rFonts w:ascii="Arial" w:hAnsi="Arial" w:cs="Arial"/>
        </w:rPr>
        <w:t xml:space="preserve"> = {(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 xml:space="preserve">);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>)}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color w:val="800080"/>
        </w:rPr>
        <w:t xml:space="preserve">Enačbo </w:t>
      </w:r>
      <w:r>
        <w:rPr>
          <w:rFonts w:ascii="Arial" w:hAnsi="Arial" w:cs="Arial"/>
          <w:i/>
          <w:iCs/>
          <w:color w:val="800080"/>
        </w:rPr>
        <w:t>y</w:t>
      </w:r>
      <w:r>
        <w:rPr>
          <w:rFonts w:ascii="Arial" w:hAnsi="Arial" w:cs="Arial"/>
          <w:color w:val="800080"/>
        </w:rPr>
        <w:t xml:space="preserve"> = </w:t>
      </w:r>
      <w:r>
        <w:rPr>
          <w:rFonts w:ascii="Arial" w:hAnsi="Arial" w:cs="Arial"/>
          <w:i/>
          <w:iCs/>
          <w:color w:val="800080"/>
        </w:rPr>
        <w:t>f</w:t>
      </w:r>
      <w:r>
        <w:rPr>
          <w:rFonts w:ascii="Arial" w:hAnsi="Arial" w:cs="Arial"/>
          <w:color w:val="800080"/>
        </w:rPr>
        <w:t xml:space="preserve"> (</w:t>
      </w:r>
      <w:r>
        <w:rPr>
          <w:rFonts w:ascii="Arial" w:hAnsi="Arial" w:cs="Arial"/>
          <w:i/>
          <w:iCs/>
          <w:color w:val="800080"/>
        </w:rPr>
        <w:t>x</w:t>
      </w:r>
      <w:r>
        <w:rPr>
          <w:rFonts w:ascii="Arial" w:hAnsi="Arial" w:cs="Arial"/>
          <w:color w:val="800080"/>
        </w:rPr>
        <w:t xml:space="preserve">) imenujemo tudi </w:t>
      </w:r>
      <w:r>
        <w:rPr>
          <w:rFonts w:ascii="Arial" w:hAnsi="Arial" w:cs="Arial"/>
          <w:b/>
          <w:bCs/>
          <w:color w:val="800080"/>
        </w:rPr>
        <w:t>enačba grafa funkcije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Zgled:</w:t>
      </w:r>
      <w:r>
        <w:rPr>
          <w:rFonts w:ascii="Arial" w:hAnsi="Arial" w:cs="Arial"/>
        </w:rPr>
        <w:br/>
        <w:t xml:space="preserve">Graf funkcije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) =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- 4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  (tj. množica točk, za katere velja enačba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- 4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>):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 </w:t>
      </w:r>
      <w:bookmarkEnd w:id="3"/>
      <w:r w:rsidR="00443D57">
        <w:rPr>
          <w:rFonts w:ascii="Arial" w:hAnsi="Arial" w:cs="Arial"/>
        </w:rPr>
        <w:pict>
          <v:shape id="_x0000_i1030" type="#_x0000_t75" style="width:218.25pt;height:202.5pt" filled="t">
            <v:fill color2="black"/>
            <v:imagedata r:id="rId10" o:title=""/>
          </v:shape>
        </w:pict>
      </w:r>
    </w:p>
    <w:p w:rsidR="008F3DD3" w:rsidRDefault="00E253F0">
      <w:pPr>
        <w:spacing w:before="280" w:after="280"/>
        <w:rPr>
          <w:rFonts w:ascii="Arial" w:hAnsi="Arial" w:cs="Arial"/>
          <w:b/>
          <w:bCs/>
          <w:color w:val="0000FF"/>
          <w:sz w:val="36"/>
          <w:szCs w:val="36"/>
        </w:rPr>
      </w:pPr>
      <w:r>
        <w:rPr>
          <w:rFonts w:ascii="Arial" w:hAnsi="Arial" w:cs="Arial"/>
          <w:b/>
          <w:bCs/>
          <w:color w:val="0000FF"/>
          <w:sz w:val="36"/>
          <w:szCs w:val="36"/>
        </w:rPr>
        <w:t>8.3. Računanje s funkcijami</w:t>
      </w:r>
    </w:p>
    <w:p w:rsidR="008F3DD3" w:rsidRDefault="00E253F0">
      <w:pPr>
        <w:numPr>
          <w:ilvl w:val="0"/>
          <w:numId w:val="2"/>
        </w:numPr>
        <w:tabs>
          <w:tab w:val="left" w:pos="540"/>
        </w:tabs>
        <w:spacing w:before="280" w:after="240"/>
        <w:rPr>
          <w:rFonts w:ascii="Arial" w:hAnsi="Arial" w:cs="Arial"/>
        </w:rPr>
      </w:pPr>
      <w:r>
        <w:rPr>
          <w:rFonts w:ascii="Arial" w:hAnsi="Arial" w:cs="Arial"/>
          <w:color w:val="800080"/>
        </w:rPr>
        <w:t>Najpomembnejši računski postopek</w:t>
      </w:r>
      <w:r>
        <w:rPr>
          <w:rFonts w:ascii="Arial" w:hAnsi="Arial" w:cs="Arial"/>
        </w:rPr>
        <w:t xml:space="preserve">, ki ga računamo s funkcijami, je </w:t>
      </w:r>
      <w:r>
        <w:rPr>
          <w:rFonts w:ascii="Arial" w:hAnsi="Arial" w:cs="Arial"/>
          <w:b/>
          <w:bCs/>
          <w:color w:val="800080"/>
        </w:rPr>
        <w:t>izračun funkcijske vrednosti</w:t>
      </w:r>
      <w:r>
        <w:rPr>
          <w:rFonts w:ascii="Arial" w:hAnsi="Arial" w:cs="Arial"/>
        </w:rPr>
        <w:t xml:space="preserve"> pri danem podatku (vstavljanje podatka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v funkcijo).</w:t>
      </w:r>
      <w:r>
        <w:rPr>
          <w:rFonts w:ascii="Arial" w:hAnsi="Arial" w:cs="Arial"/>
        </w:rPr>
        <w:br/>
        <w:t>Zgled:</w:t>
      </w:r>
      <w:r>
        <w:rPr>
          <w:rFonts w:ascii="Arial" w:hAnsi="Arial" w:cs="Arial"/>
        </w:rPr>
        <w:br/>
        <w:t xml:space="preserve">Dana je funkcija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) =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+ 5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. Izračunajmo vrednost te funkcije pri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= 3. Dobimo:</w:t>
      </w:r>
      <w:r>
        <w:rPr>
          <w:rFonts w:ascii="Arial" w:hAnsi="Arial" w:cs="Arial"/>
        </w:rPr>
        <w:br/>
        <w:t xml:space="preserve"> 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(3) = 3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+ 5 · 3 = 24</w:t>
      </w:r>
    </w:p>
    <w:p w:rsidR="008F3DD3" w:rsidRDefault="00E253F0">
      <w:pPr>
        <w:numPr>
          <w:ilvl w:val="0"/>
          <w:numId w:val="2"/>
        </w:numPr>
        <w:tabs>
          <w:tab w:val="left" w:pos="54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>Poleg tega lahko s funkcijami računamo štiri osnovne računske operacije:</w:t>
      </w:r>
      <w:r>
        <w:rPr>
          <w:rFonts w:ascii="Arial" w:hAnsi="Arial" w:cs="Arial"/>
        </w:rPr>
        <w:br/>
        <w:t xml:space="preserve">Funkciji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in 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seštejemo, odštejemo, zmnožimo</w:t>
      </w:r>
      <w:r>
        <w:rPr>
          <w:rFonts w:ascii="Arial" w:hAnsi="Arial" w:cs="Arial"/>
        </w:rPr>
        <w:t xml:space="preserve"> in </w:t>
      </w:r>
      <w:r>
        <w:rPr>
          <w:rFonts w:ascii="Arial" w:hAnsi="Arial" w:cs="Arial"/>
          <w:b/>
          <w:bCs/>
        </w:rPr>
        <w:t>delimo</w:t>
      </w:r>
      <w:r>
        <w:rPr>
          <w:rFonts w:ascii="Arial" w:hAnsi="Arial" w:cs="Arial"/>
        </w:rPr>
        <w:t xml:space="preserve"> tako, da ustrezno računsko operacijo izračunamo za dani funkcijski vrednosti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) in 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>), torej: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 xml:space="preserve">  (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+ 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</w:rPr>
        <w:t>)(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) =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) + 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br/>
        <w:t xml:space="preserve">  (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 - 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</w:rPr>
        <w:t>)(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) =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) - 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br/>
        <w:t xml:space="preserve">  (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·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</w:rPr>
        <w:t>)(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) =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bCs/>
        </w:rPr>
        <w:t>·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br/>
        <w:t xml:space="preserve">  </w:t>
      </w:r>
      <w:r w:rsidR="00443D57">
        <w:rPr>
          <w:rFonts w:ascii="Arial" w:hAnsi="Arial" w:cs="Arial"/>
        </w:rPr>
        <w:pict>
          <v:shape id="_x0000_i1031" type="#_x0000_t75" style="width:78.75pt;height:29.25pt" filled="t">
            <v:fill color2="black"/>
            <v:imagedata r:id="rId11" o:title=""/>
          </v:shape>
        </w:pict>
      </w:r>
      <w:r>
        <w:rPr>
          <w:rFonts w:ascii="Arial" w:hAnsi="Arial" w:cs="Arial"/>
        </w:rPr>
        <w:t xml:space="preserve"> </w:t>
      </w:r>
      <w:bookmarkStart w:id="4" w:name="kompozitum"/>
    </w:p>
    <w:p w:rsidR="008F3DD3" w:rsidRDefault="00E253F0">
      <w:pPr>
        <w:numPr>
          <w:ilvl w:val="0"/>
          <w:numId w:val="2"/>
        </w:numPr>
        <w:tabs>
          <w:tab w:val="left" w:pos="540"/>
        </w:tabs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Posebna računska operacija, ki jo računamo v množici funkcij, je </w:t>
      </w:r>
      <w:r>
        <w:rPr>
          <w:rFonts w:ascii="Arial" w:hAnsi="Arial" w:cs="Arial"/>
          <w:b/>
          <w:bCs/>
        </w:rPr>
        <w:t>kompozitum</w:t>
      </w:r>
      <w:r>
        <w:rPr>
          <w:rFonts w:ascii="Arial" w:hAnsi="Arial" w:cs="Arial"/>
        </w:rPr>
        <w:t xml:space="preserve"> ali sestava funkcij. Kompozitum funkcij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in 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</w:rPr>
        <w:t xml:space="preserve"> označimo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○ 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</w:rPr>
        <w:t xml:space="preserve"> in ga izračunamo po pravilu: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 (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○ 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</w:rPr>
        <w:t>)(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) =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>))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To pomeni, da podatek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najprej preslikamo s funkcijo 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</w:rPr>
        <w:t xml:space="preserve">, tako da dobimo 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), potem pa tako dobljeni rezultat preslikamo še s funkcijo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, tako da dobimo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>)).</w:t>
      </w:r>
      <w:r>
        <w:rPr>
          <w:rFonts w:ascii="Arial" w:hAnsi="Arial" w:cs="Arial"/>
        </w:rPr>
        <w:br/>
        <w:t xml:space="preserve">Drugače povedano: kompozitum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○ 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</w:rPr>
        <w:t xml:space="preserve"> dobimo tako, da v enačbo funkcije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namesto spremenljivke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vstavimo 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>).</w:t>
      </w:r>
      <w:r>
        <w:rPr>
          <w:rFonts w:ascii="Arial" w:hAnsi="Arial" w:cs="Arial"/>
        </w:rPr>
        <w:br/>
        <w:t>Rezultat kompozituma imenujemo tudi sestavljena funkcija.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Zgled:</w:t>
      </w:r>
      <w:r>
        <w:rPr>
          <w:rFonts w:ascii="Arial" w:hAnsi="Arial" w:cs="Arial"/>
        </w:rPr>
        <w:br/>
        <w:t>Izračunajmo kompozitum naslednjih dveh funkcij.</w:t>
      </w:r>
      <w:r>
        <w:rPr>
          <w:rFonts w:ascii="Arial" w:hAnsi="Arial" w:cs="Arial"/>
        </w:rPr>
        <w:br/>
        <w:t xml:space="preserve">  </w:t>
      </w:r>
      <w:r w:rsidR="00443D57">
        <w:rPr>
          <w:rFonts w:ascii="Arial" w:hAnsi="Arial" w:cs="Arial"/>
        </w:rPr>
        <w:pict>
          <v:shape id="_x0000_i1032" type="#_x0000_t75" style="width:271.5pt;height:131.25pt" filled="t">
            <v:fill color2="black"/>
            <v:imagedata r:id="rId12" o:title=""/>
          </v:shape>
        </w:pic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Iz zgornjega zgleda vidimo, da kompozitum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○ 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</w:rPr>
        <w:t xml:space="preserve"> ni enak kompozitumu 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</w:rPr>
        <w:t xml:space="preserve"> ○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(ne velja komutativnost).</w:t>
      </w:r>
      <w:r>
        <w:rPr>
          <w:rFonts w:ascii="Arial" w:hAnsi="Arial" w:cs="Arial"/>
        </w:rPr>
        <w:br/>
        <w:t>Izkaže pa se, da za kompozitum treh funkcij velja asociativnostni zakon:</w:t>
      </w:r>
      <w:r>
        <w:rPr>
          <w:rFonts w:ascii="Arial" w:hAnsi="Arial" w:cs="Arial"/>
        </w:rPr>
        <w:br/>
        <w:t xml:space="preserve"> 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○ (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</w:rPr>
        <w:t xml:space="preserve"> ○ 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</w:rPr>
        <w:t>) = (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○ </w:t>
      </w:r>
      <w:r>
        <w:rPr>
          <w:rFonts w:ascii="Arial" w:hAnsi="Arial" w:cs="Arial"/>
          <w:i/>
          <w:iCs/>
        </w:rPr>
        <w:t>g</w:t>
      </w:r>
      <w:r>
        <w:rPr>
          <w:rFonts w:ascii="Arial" w:hAnsi="Arial" w:cs="Arial"/>
        </w:rPr>
        <w:t xml:space="preserve">) ○ 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V množici funkcij obstaja tudi funkcija, ki je nevtralni element za kompozitum. To je identična funkcija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  <w:vertAlign w:val="subscript"/>
        </w:rPr>
        <w:t>id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) =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>. Velja zakon o nevtralnem elementu:</w:t>
      </w:r>
      <w:r>
        <w:rPr>
          <w:rFonts w:ascii="Arial" w:hAnsi="Arial" w:cs="Arial"/>
        </w:rPr>
        <w:br/>
        <w:t xml:space="preserve"> 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○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  <w:vertAlign w:val="subscript"/>
        </w:rPr>
        <w:t>id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  <w:vertAlign w:val="subscript"/>
        </w:rPr>
        <w:t>id</w:t>
      </w:r>
      <w:r>
        <w:rPr>
          <w:rFonts w:ascii="Arial" w:hAnsi="Arial" w:cs="Arial"/>
        </w:rPr>
        <w:t xml:space="preserve"> ○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br/>
      </w:r>
      <w:bookmarkStart w:id="5" w:name="inverz"/>
      <w:bookmarkEnd w:id="4"/>
    </w:p>
    <w:p w:rsidR="008F3DD3" w:rsidRDefault="00E253F0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color w:val="800080"/>
        </w:rPr>
        <w:t>Inverzna funkcija</w:t>
      </w:r>
      <w:r>
        <w:rPr>
          <w:rFonts w:ascii="Arial" w:hAnsi="Arial" w:cs="Arial"/>
        </w:rPr>
        <w:t xml:space="preserve"> je funkcija, ki deluje ravno obratno kot dana funkcija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. Če dana funkcija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preslika podatek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v rezultat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 xml:space="preserve">, potem inverzna funkcija preslika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 xml:space="preserve"> nazaj v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.Izkaže se, da inverzna funkcija obstaja, samo če je dana funkcija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</w:t>
      </w:r>
      <w:bookmarkEnd w:id="5"/>
      <w:r>
        <w:fldChar w:fldCharType="begin"/>
      </w:r>
      <w:r>
        <w:instrText xml:space="preserve"> HYPERLINK "http://www2.arnes.si/~mpavle1/mp/funk2.html" \l "bijekt"</w:instrText>
      </w:r>
      <w:r>
        <w:fldChar w:fldCharType="separate"/>
      </w:r>
      <w:r>
        <w:rPr>
          <w:rStyle w:val="Hyperlink"/>
          <w:rFonts w:ascii="Arial" w:hAnsi="Arial"/>
        </w:rPr>
        <w:t>bijektivna</w:t>
      </w:r>
      <w:r>
        <w:fldChar w:fldCharType="end"/>
      </w:r>
      <w:r>
        <w:rPr>
          <w:rFonts w:ascii="Arial" w:hAnsi="Arial" w:cs="Arial"/>
        </w:rPr>
        <w:t xml:space="preserve"> funkcija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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:rsidR="008F3DD3" w:rsidRDefault="00E253F0">
      <w:pPr>
        <w:numPr>
          <w:ilvl w:val="0"/>
          <w:numId w:val="2"/>
        </w:numPr>
        <w:tabs>
          <w:tab w:val="left" w:pos="540"/>
        </w:tabs>
        <w:spacing w:after="280"/>
        <w:rPr>
          <w:rFonts w:ascii="Arial" w:hAnsi="Arial" w:cs="Arial"/>
        </w:rPr>
      </w:pPr>
      <w:r>
        <w:rPr>
          <w:rFonts w:ascii="Arial" w:hAnsi="Arial" w:cs="Arial"/>
          <w:color w:val="800080"/>
        </w:rPr>
        <w:t>Inverzno funkcijo</w:t>
      </w:r>
      <w:r>
        <w:rPr>
          <w:rFonts w:ascii="Arial" w:hAnsi="Arial" w:cs="Arial"/>
        </w:rPr>
        <w:t xml:space="preserve"> (če obstaja) označimo </w:t>
      </w:r>
      <w:r>
        <w:rPr>
          <w:rFonts w:ascii="Arial" w:hAnsi="Arial" w:cs="Arial"/>
          <w:i/>
          <w:iCs/>
          <w:color w:val="800080"/>
        </w:rPr>
        <w:t>f</w:t>
      </w:r>
      <w:r>
        <w:rPr>
          <w:rFonts w:ascii="Arial" w:hAnsi="Arial" w:cs="Arial"/>
          <w:color w:val="800080"/>
        </w:rPr>
        <w:t xml:space="preserve"> </w:t>
      </w:r>
      <w:r>
        <w:rPr>
          <w:rFonts w:ascii="Arial" w:hAnsi="Arial" w:cs="Arial"/>
          <w:color w:val="800080"/>
          <w:vertAlign w:val="superscript"/>
        </w:rPr>
        <w:t>-1</w:t>
      </w:r>
      <w:r>
        <w:rPr>
          <w:rFonts w:ascii="Arial" w:hAnsi="Arial" w:cs="Arial"/>
          <w:color w:val="800080"/>
        </w:rPr>
        <w:t xml:space="preserve"> in to je funkcija </w:t>
      </w:r>
      <w:r>
        <w:rPr>
          <w:rFonts w:ascii="Arial" w:hAnsi="Arial" w:cs="Arial"/>
          <w:i/>
          <w:iCs/>
          <w:color w:val="800080"/>
        </w:rPr>
        <w:t>f</w:t>
      </w:r>
      <w:r>
        <w:rPr>
          <w:rFonts w:ascii="Arial" w:hAnsi="Arial" w:cs="Arial"/>
          <w:color w:val="800080"/>
        </w:rPr>
        <w:t xml:space="preserve"> </w:t>
      </w:r>
      <w:r>
        <w:rPr>
          <w:rFonts w:ascii="Arial" w:hAnsi="Arial" w:cs="Arial"/>
          <w:color w:val="800080"/>
          <w:vertAlign w:val="superscript"/>
        </w:rPr>
        <w:t>-1</w:t>
      </w:r>
      <w:r>
        <w:rPr>
          <w:rFonts w:ascii="Arial" w:hAnsi="Arial" w:cs="Arial"/>
          <w:color w:val="800080"/>
        </w:rPr>
        <w:t xml:space="preserve"> </w:t>
      </w:r>
      <w:r>
        <w:rPr>
          <w:rFonts w:ascii="Arial" w:hAnsi="Arial" w:cs="Arial"/>
          <w:b/>
          <w:bCs/>
          <w:color w:val="800080"/>
        </w:rPr>
        <w:t>:</w:t>
      </w:r>
      <w:r>
        <w:rPr>
          <w:rFonts w:ascii="Arial" w:hAnsi="Arial" w:cs="Arial"/>
          <w:color w:val="800080"/>
        </w:rPr>
        <w:t xml:space="preserve">  </w:t>
      </w:r>
      <w:r>
        <w:rPr>
          <w:rFonts w:ascii="Arial" w:hAnsi="Arial" w:cs="Arial"/>
          <w:i/>
          <w:iCs/>
          <w:color w:val="800080"/>
        </w:rPr>
        <w:t>B</w:t>
      </w:r>
      <w:r>
        <w:rPr>
          <w:rFonts w:ascii="Arial" w:hAnsi="Arial" w:cs="Arial"/>
          <w:color w:val="800080"/>
        </w:rPr>
        <w:t xml:space="preserve"> </w:t>
      </w:r>
      <w:r>
        <w:rPr>
          <w:rFonts w:ascii="Symbol" w:hAnsi="Symbol" w:cs="Arial"/>
          <w:color w:val="800080"/>
        </w:rPr>
        <w:t></w:t>
      </w:r>
      <w:r>
        <w:rPr>
          <w:rFonts w:ascii="Arial" w:hAnsi="Arial" w:cs="Arial"/>
          <w:color w:val="800080"/>
        </w:rPr>
        <w:t xml:space="preserve"> </w:t>
      </w:r>
      <w:r>
        <w:rPr>
          <w:rFonts w:ascii="Arial" w:hAnsi="Arial" w:cs="Arial"/>
          <w:i/>
          <w:iCs/>
          <w:color w:val="800080"/>
        </w:rPr>
        <w:t>A</w:t>
      </w:r>
      <w:r>
        <w:rPr>
          <w:rFonts w:ascii="Arial" w:hAnsi="Arial" w:cs="Arial"/>
        </w:rPr>
        <w:t xml:space="preserve">   (tj.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 xml:space="preserve"> je funkcija, ki preslikuje iz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v množico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br/>
        <w:t xml:space="preserve">Inverzna funkcija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800080"/>
        </w:rPr>
        <w:t xml:space="preserve">deluje ravno obratno kot prvotna funkcija </w:t>
      </w:r>
      <w:r>
        <w:rPr>
          <w:rFonts w:ascii="Arial" w:hAnsi="Arial" w:cs="Arial"/>
          <w:i/>
          <w:iCs/>
          <w:color w:val="800080"/>
        </w:rPr>
        <w:t>f</w:t>
      </w:r>
      <w:r>
        <w:rPr>
          <w:rFonts w:ascii="Arial" w:hAnsi="Arial" w:cs="Arial"/>
          <w:color w:val="800080"/>
        </w:rPr>
        <w:t>, zato velja   (</w:t>
      </w:r>
      <w:r>
        <w:rPr>
          <w:rFonts w:ascii="Arial" w:hAnsi="Arial" w:cs="Arial"/>
          <w:i/>
          <w:iCs/>
          <w:color w:val="800080"/>
        </w:rPr>
        <w:t>f</w:t>
      </w:r>
      <w:r>
        <w:rPr>
          <w:rFonts w:ascii="Arial" w:hAnsi="Arial" w:cs="Arial"/>
          <w:color w:val="800080"/>
        </w:rPr>
        <w:t xml:space="preserve"> ○ </w:t>
      </w:r>
      <w:r>
        <w:rPr>
          <w:rFonts w:ascii="Arial" w:hAnsi="Arial" w:cs="Arial"/>
          <w:i/>
          <w:iCs/>
          <w:color w:val="800080"/>
        </w:rPr>
        <w:t>f</w:t>
      </w:r>
      <w:r>
        <w:rPr>
          <w:rFonts w:ascii="Arial" w:hAnsi="Arial" w:cs="Arial"/>
          <w:color w:val="800080"/>
        </w:rPr>
        <w:t xml:space="preserve"> </w:t>
      </w:r>
      <w:r>
        <w:rPr>
          <w:rFonts w:ascii="Arial" w:hAnsi="Arial" w:cs="Arial"/>
          <w:color w:val="800080"/>
          <w:vertAlign w:val="superscript"/>
        </w:rPr>
        <w:t>-1</w:t>
      </w:r>
      <w:r>
        <w:rPr>
          <w:rFonts w:ascii="Arial" w:hAnsi="Arial" w:cs="Arial"/>
          <w:color w:val="800080"/>
        </w:rPr>
        <w:t>)(</w:t>
      </w:r>
      <w:r>
        <w:rPr>
          <w:rFonts w:ascii="Arial" w:hAnsi="Arial" w:cs="Arial"/>
          <w:i/>
          <w:iCs/>
          <w:color w:val="800080"/>
        </w:rPr>
        <w:t>x</w:t>
      </w:r>
      <w:r>
        <w:rPr>
          <w:rFonts w:ascii="Arial" w:hAnsi="Arial" w:cs="Arial"/>
          <w:color w:val="800080"/>
        </w:rPr>
        <w:t>) = (</w:t>
      </w:r>
      <w:r>
        <w:rPr>
          <w:rFonts w:ascii="Arial" w:hAnsi="Arial" w:cs="Arial"/>
          <w:i/>
          <w:iCs/>
          <w:color w:val="800080"/>
        </w:rPr>
        <w:t>f</w:t>
      </w:r>
      <w:r>
        <w:rPr>
          <w:rFonts w:ascii="Arial" w:hAnsi="Arial" w:cs="Arial"/>
          <w:color w:val="800080"/>
        </w:rPr>
        <w:t xml:space="preserve"> </w:t>
      </w:r>
      <w:r>
        <w:rPr>
          <w:rFonts w:ascii="Arial" w:hAnsi="Arial" w:cs="Arial"/>
          <w:color w:val="800080"/>
          <w:vertAlign w:val="superscript"/>
        </w:rPr>
        <w:t>-1</w:t>
      </w:r>
      <w:r>
        <w:rPr>
          <w:rFonts w:ascii="Arial" w:hAnsi="Arial" w:cs="Arial"/>
          <w:color w:val="800080"/>
        </w:rPr>
        <w:t xml:space="preserve"> ○ </w:t>
      </w:r>
      <w:r>
        <w:rPr>
          <w:rFonts w:ascii="Arial" w:hAnsi="Arial" w:cs="Arial"/>
          <w:i/>
          <w:iCs/>
          <w:color w:val="800080"/>
        </w:rPr>
        <w:t>f</w:t>
      </w:r>
      <w:r>
        <w:rPr>
          <w:rFonts w:ascii="Arial" w:hAnsi="Arial" w:cs="Arial"/>
          <w:color w:val="800080"/>
        </w:rPr>
        <w:t xml:space="preserve"> )(</w:t>
      </w:r>
      <w:r>
        <w:rPr>
          <w:rFonts w:ascii="Arial" w:hAnsi="Arial" w:cs="Arial"/>
          <w:i/>
          <w:iCs/>
          <w:color w:val="800080"/>
        </w:rPr>
        <w:t>x</w:t>
      </w:r>
      <w:r>
        <w:rPr>
          <w:rFonts w:ascii="Arial" w:hAnsi="Arial" w:cs="Arial"/>
          <w:color w:val="800080"/>
        </w:rPr>
        <w:t xml:space="preserve">) = </w:t>
      </w:r>
      <w:r>
        <w:rPr>
          <w:rFonts w:ascii="Arial" w:hAnsi="Arial" w:cs="Arial"/>
          <w:i/>
          <w:iCs/>
          <w:color w:val="800080"/>
        </w:rPr>
        <w:t>x</w:t>
      </w:r>
      <w:r>
        <w:rPr>
          <w:rFonts w:ascii="Arial" w:hAnsi="Arial" w:cs="Arial"/>
          <w:color w:val="800080"/>
        </w:rPr>
        <w:br/>
      </w:r>
      <w:r>
        <w:rPr>
          <w:rFonts w:ascii="Arial" w:hAnsi="Arial" w:cs="Arial"/>
        </w:rPr>
        <w:br/>
        <w:t xml:space="preserve">Ker inverzna funkcija deluje ravno obratno kot prvotna funkcija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, se pri inverzni funkciji </w:t>
      </w:r>
      <w:r>
        <w:rPr>
          <w:rFonts w:ascii="Arial" w:hAnsi="Arial" w:cs="Arial"/>
          <w:color w:val="800080"/>
        </w:rPr>
        <w:t>vloga podatka in rezultata zamenjata</w:t>
      </w:r>
      <w:r>
        <w:rPr>
          <w:rFonts w:ascii="Arial" w:hAnsi="Arial" w:cs="Arial"/>
        </w:rPr>
        <w:t xml:space="preserve">. Če je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) =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, potem je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) =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  (tj: če funkcija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preslika element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v element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, potem inverzna funkcija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 xml:space="preserve"> preslika </w:t>
      </w:r>
      <w:r>
        <w:rPr>
          <w:rFonts w:ascii="Arial" w:hAnsi="Arial" w:cs="Arial"/>
        </w:rPr>
        <w:lastRenderedPageBreak/>
        <w:t xml:space="preserve">element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v element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>).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Na tem pravilu je zasnovan tudi </w:t>
      </w:r>
      <w:r>
        <w:rPr>
          <w:rFonts w:ascii="Arial" w:hAnsi="Arial" w:cs="Arial"/>
          <w:b/>
          <w:color w:val="800080"/>
        </w:rPr>
        <w:t>postopek določanja enačbe inverzne funkcije:</w:t>
      </w:r>
      <w:r>
        <w:rPr>
          <w:rFonts w:ascii="Arial" w:hAnsi="Arial" w:cs="Arial"/>
        </w:rPr>
        <w:br/>
      </w:r>
      <w:r>
        <w:rPr>
          <w:rFonts w:ascii="Wingdings" w:hAnsi="Wingdings" w:cs="Tahoma"/>
        </w:rPr>
        <w:t></w:t>
      </w:r>
      <w:r>
        <w:rPr>
          <w:rFonts w:ascii="Arial" w:hAnsi="Arial" w:cs="Arial"/>
        </w:rPr>
        <w:t xml:space="preserve"> Najprej enačbo prvotne funkcije zapišemo v obliki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 xml:space="preserve"> =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>).</w:t>
      </w:r>
      <w:r>
        <w:rPr>
          <w:rFonts w:ascii="Arial" w:hAnsi="Arial" w:cs="Arial"/>
        </w:rPr>
        <w:br/>
      </w:r>
      <w:r>
        <w:rPr>
          <w:rFonts w:ascii="Wingdings" w:hAnsi="Wingdings" w:cs="Tahoma"/>
        </w:rPr>
        <w:t></w:t>
      </w:r>
      <w:r>
        <w:rPr>
          <w:rFonts w:ascii="Arial" w:hAnsi="Arial" w:cs="Arial"/>
        </w:rPr>
        <w:t xml:space="preserve"> Potem v tej enačbi zamenjamo črki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in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 xml:space="preserve"> (zamenjamo vlogo podatka in rezultata).</w:t>
      </w:r>
      <w:r>
        <w:rPr>
          <w:rFonts w:ascii="Arial" w:hAnsi="Arial" w:cs="Arial"/>
        </w:rPr>
        <w:br/>
      </w:r>
      <w:r>
        <w:rPr>
          <w:rFonts w:ascii="Wingdings" w:hAnsi="Wingdings" w:cs="Tahoma"/>
        </w:rPr>
        <w:t></w:t>
      </w:r>
      <w:r>
        <w:rPr>
          <w:rFonts w:ascii="Arial" w:hAnsi="Arial" w:cs="Arial"/>
        </w:rPr>
        <w:t xml:space="preserve"> Potem iz dobljene enačbe izrazimo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 xml:space="preserve"> in tako dobimo enačbo inverzne funkcije.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8F3DD3" w:rsidRDefault="008F3DD3">
      <w:pPr>
        <w:spacing w:before="280" w:after="280"/>
        <w:ind w:left="180"/>
        <w:rPr>
          <w:rFonts w:ascii="Arial" w:hAnsi="Arial" w:cs="Arial"/>
        </w:rPr>
      </w:pPr>
    </w:p>
    <w:p w:rsidR="008F3DD3" w:rsidRDefault="00E253F0">
      <w:pPr>
        <w:spacing w:before="280" w:after="280"/>
        <w:ind w:left="180"/>
      </w:pPr>
      <w:r>
        <w:rPr>
          <w:rFonts w:ascii="Arial" w:hAnsi="Arial" w:cs="Arial"/>
        </w:rPr>
        <w:t>Zgled:</w:t>
      </w:r>
      <w:r>
        <w:rPr>
          <w:rFonts w:ascii="Arial" w:hAnsi="Arial" w:cs="Arial"/>
        </w:rPr>
        <w:br/>
        <w:t xml:space="preserve">Poiščimo inverz funkcije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>) = 2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+ 5. Najprej zapišimo:</w:t>
      </w:r>
      <w:r>
        <w:rPr>
          <w:rFonts w:ascii="Arial" w:hAnsi="Arial" w:cs="Arial"/>
        </w:rPr>
        <w:br/>
        <w:t xml:space="preserve"> 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 xml:space="preserve"> = 2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+ 5</w:t>
      </w:r>
      <w:r>
        <w:rPr>
          <w:rFonts w:ascii="Arial" w:hAnsi="Arial" w:cs="Arial"/>
        </w:rPr>
        <w:br/>
        <w:t xml:space="preserve">Zamenjamo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in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 xml:space="preserve"> in izrazimo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br/>
        <w:t xml:space="preserve"> 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= 2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 xml:space="preserve"> + 5</w:t>
      </w:r>
      <w:r>
        <w:rPr>
          <w:rFonts w:ascii="Arial" w:hAnsi="Arial" w:cs="Arial"/>
        </w:rPr>
        <w:br/>
        <w:t xml:space="preserve">        -2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 xml:space="preserve"> = -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+ 5</w:t>
      </w:r>
      <w:r>
        <w:rPr>
          <w:rFonts w:ascii="Arial" w:hAnsi="Arial" w:cs="Arial"/>
        </w:rPr>
        <w:br/>
        <w:t xml:space="preserve">          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</w:rPr>
        <w:t xml:space="preserve"> = </w:t>
      </w:r>
      <w:r w:rsidR="00443D57">
        <w:rPr>
          <w:rFonts w:ascii="Arial" w:hAnsi="Arial" w:cs="Arial"/>
        </w:rPr>
        <w:pict>
          <v:shape id="_x0000_i1033" type="#_x0000_t75" style="width:11.25pt;height:24pt" filled="t">
            <v:fill color2="black"/>
            <v:imagedata r:id="rId13" o:title=""/>
          </v:shape>
        </w:pic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- </w:t>
      </w:r>
      <w:r w:rsidR="00443D57">
        <w:rPr>
          <w:rFonts w:ascii="Arial" w:hAnsi="Arial" w:cs="Arial"/>
        </w:rPr>
        <w:pict>
          <v:shape id="_x0000_i1034" type="#_x0000_t75" style="width:11.25pt;height:24pt" filled="t">
            <v:fill color2="black"/>
            <v:imagedata r:id="rId14" o:title=""/>
          </v:shape>
        </w:pict>
      </w:r>
      <w:r>
        <w:rPr>
          <w:rFonts w:ascii="Arial" w:hAnsi="Arial" w:cs="Arial"/>
        </w:rPr>
        <w:br/>
        <w:t>Torej je enačba inverzne funkcije:</w:t>
      </w:r>
      <w:r>
        <w:rPr>
          <w:rFonts w:ascii="Arial" w:hAnsi="Arial" w:cs="Arial"/>
        </w:rPr>
        <w:br/>
        <w:t xml:space="preserve"> 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) = </w:t>
      </w:r>
      <w:r w:rsidR="00443D57">
        <w:rPr>
          <w:rFonts w:ascii="Arial" w:hAnsi="Arial" w:cs="Arial"/>
        </w:rPr>
        <w:pict>
          <v:shape id="_x0000_i1035" type="#_x0000_t75" style="width:11.25pt;height:24pt" filled="t">
            <v:fill color2="black"/>
            <v:imagedata r:id="rId13" o:title=""/>
          </v:shape>
        </w:pic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 - </w:t>
      </w:r>
      <w:r w:rsidR="00443D57">
        <w:rPr>
          <w:rFonts w:ascii="Arial" w:hAnsi="Arial" w:cs="Arial"/>
        </w:rPr>
        <w:pict>
          <v:shape id="_x0000_i1036" type="#_x0000_t75" style="width:11.25pt;height:24pt" filled="t">
            <v:fill color2="black"/>
            <v:imagedata r:id="rId14" o:title=""/>
          </v:shape>
        </w:pic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Kot smo že zapisali, inverz funkcije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obstaja, samo če je funkcija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</w:t>
      </w:r>
      <w:hyperlink r:id="rId15" w:anchor="bijekt" w:history="1">
        <w:r>
          <w:rPr>
            <w:rStyle w:val="Hyperlink"/>
            <w:rFonts w:ascii="Arial" w:hAnsi="Arial"/>
          </w:rPr>
          <w:t>bijektivna</w:t>
        </w:r>
      </w:hyperlink>
      <w:r>
        <w:rPr>
          <w:rFonts w:ascii="Arial" w:hAnsi="Arial" w:cs="Arial"/>
        </w:rPr>
        <w:t xml:space="preserve">. Kaj pa sicer? Pogosto si pomagamo tako, da funkcijo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omejimo (zožimo) na manjše definicijsko območje in s tem dosežemo, da je zožena funkcija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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bijektivna.</w:t>
      </w:r>
      <w:r>
        <w:rPr>
          <w:rFonts w:ascii="Arial" w:hAnsi="Arial" w:cs="Arial"/>
        </w:rPr>
        <w:br/>
        <w:t xml:space="preserve">Potem obstaja inverz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  <w:iCs/>
        </w:rPr>
        <w:t>B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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A</w:t>
      </w:r>
      <w:r>
        <w:rPr>
          <w:rFonts w:ascii="Arial" w:hAnsi="Arial" w:cs="Arial"/>
        </w:rPr>
        <w:t>. Tak inverz včasih imenujemo tudi delni inverz.</w:t>
      </w:r>
      <w:r>
        <w:rPr>
          <w:rFonts w:ascii="Arial" w:hAnsi="Arial" w:cs="Arial"/>
        </w:rPr>
        <w:br/>
        <w:t>Zgled:</w:t>
      </w:r>
      <w:r>
        <w:rPr>
          <w:rFonts w:ascii="Arial" w:hAnsi="Arial" w:cs="Arial"/>
        </w:rPr>
        <w:br/>
        <w:t xml:space="preserve">Funkcija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) = 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ni bijektivna (točneje: ni bijektivna funkcija </w:t>
      </w:r>
      <w:r w:rsidR="00443D57">
        <w:rPr>
          <w:rFonts w:ascii="Arial" w:hAnsi="Arial" w:cs="Arial"/>
        </w:rPr>
        <w:pict>
          <v:shape id="_x0000_i1037" type="#_x0000_t75" style="width:11.25pt;height:9pt" filled="t">
            <v:fill color2="black"/>
            <v:imagedata r:id="rId6" o:title=""/>
          </v:shape>
        </w:pic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</w:t>
      </w:r>
      <w:r>
        <w:rPr>
          <w:rFonts w:ascii="Arial" w:hAnsi="Arial" w:cs="Arial"/>
        </w:rPr>
        <w:t xml:space="preserve"> </w:t>
      </w:r>
      <w:r w:rsidR="00443D57">
        <w:rPr>
          <w:rFonts w:ascii="Arial" w:hAnsi="Arial" w:cs="Arial"/>
        </w:rPr>
        <w:pict>
          <v:shape id="_x0000_i1038" type="#_x0000_t75" style="width:11.25pt;height:9pt" filled="t">
            <v:fill color2="black"/>
            <v:imagedata r:id="rId6" o:title=""/>
          </v:shape>
        </w:pict>
      </w:r>
      <w:r>
        <w:rPr>
          <w:rFonts w:ascii="Arial" w:hAnsi="Arial" w:cs="Arial"/>
        </w:rPr>
        <w:t>).</w:t>
      </w:r>
      <w:r>
        <w:rPr>
          <w:rFonts w:ascii="Arial" w:hAnsi="Arial" w:cs="Arial"/>
        </w:rPr>
        <w:br/>
        <w:t xml:space="preserve">Če pa jo zožimo na nenegativna števila, hitro ugotovimo, da je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bijektivna funkcija </w:t>
      </w:r>
      <w:r w:rsidR="00443D57">
        <w:rPr>
          <w:rFonts w:ascii="Arial" w:hAnsi="Arial" w:cs="Arial"/>
        </w:rPr>
        <w:pict>
          <v:shape id="_x0000_i1039" type="#_x0000_t75" style="width:11.25pt;height:9pt" filled="t">
            <v:fill color2="black"/>
            <v:imagedata r:id="rId6" o:title=""/>
          </v:shape>
        </w:pic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</w:t>
      </w:r>
      <w:r>
        <w:rPr>
          <w:rFonts w:ascii="Arial" w:hAnsi="Arial" w:cs="Arial"/>
        </w:rPr>
        <w:t xml:space="preserve"> </w:t>
      </w:r>
      <w:r w:rsidR="00443D57">
        <w:rPr>
          <w:rFonts w:ascii="Arial" w:hAnsi="Arial" w:cs="Arial"/>
        </w:rPr>
        <w:pict>
          <v:shape id="_x0000_i1040" type="#_x0000_t75" style="width:11.25pt;height:9pt" filled="t">
            <v:fill color2="black"/>
            <v:imagedata r:id="rId6" o:title=""/>
          </v:shape>
        </w:pic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.V smislu te zožitve obstaja tudi inverzna funkcija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 </w:t>
      </w:r>
      <w:r w:rsidR="00443D57">
        <w:rPr>
          <w:rFonts w:ascii="Arial" w:hAnsi="Arial" w:cs="Arial"/>
        </w:rPr>
        <w:pict>
          <v:shape id="_x0000_i1041" type="#_x0000_t75" style="width:11.25pt;height:9pt" filled="t">
            <v:fill color2="black"/>
            <v:imagedata r:id="rId6" o:title=""/>
          </v:shape>
        </w:pic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 </w:t>
      </w:r>
      <w:r>
        <w:rPr>
          <w:rFonts w:ascii="Symbol" w:hAnsi="Symbol" w:cs="Arial"/>
        </w:rPr>
        <w:t></w:t>
      </w:r>
      <w:r>
        <w:rPr>
          <w:rFonts w:ascii="Arial" w:hAnsi="Arial" w:cs="Arial"/>
        </w:rPr>
        <w:t xml:space="preserve"> </w:t>
      </w:r>
      <w:r w:rsidR="00443D57">
        <w:rPr>
          <w:rFonts w:ascii="Arial" w:hAnsi="Arial" w:cs="Arial"/>
        </w:rPr>
        <w:pict>
          <v:shape id="_x0000_i1042" type="#_x0000_t75" style="width:11.25pt;height:9pt" filled="t">
            <v:fill color2="black"/>
            <v:imagedata r:id="rId6" o:title=""/>
          </v:shape>
        </w:pict>
      </w:r>
      <w:r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  <w:vertAlign w:val="superscript"/>
        </w:rPr>
        <w:t>+</w:t>
      </w:r>
      <w:r>
        <w:rPr>
          <w:rFonts w:ascii="Arial" w:hAnsi="Arial" w:cs="Arial"/>
        </w:rPr>
        <w:t xml:space="preserve">, ki ima enačbo </w:t>
      </w: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x</w:t>
      </w:r>
      <w:r>
        <w:rPr>
          <w:rFonts w:ascii="Arial" w:hAnsi="Arial" w:cs="Arial"/>
        </w:rPr>
        <w:t xml:space="preserve">) = </w:t>
      </w:r>
      <w:r w:rsidR="00443D57">
        <w:rPr>
          <w:rFonts w:ascii="Arial" w:hAnsi="Arial" w:cs="Arial"/>
        </w:rPr>
        <w:pict>
          <v:shape id="_x0000_i1043" type="#_x0000_t75" style="width:19.5pt;height:12.75pt" filled="t">
            <v:fill color2="black"/>
            <v:imagedata r:id="rId16" o:title=""/>
          </v:shape>
        </w:pict>
      </w:r>
    </w:p>
    <w:sectPr w:rsidR="008F3DD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0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80008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53F0"/>
    <w:rsid w:val="00443D57"/>
    <w:rsid w:val="008F3DD3"/>
    <w:rsid w:val="00E2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color w:val="80008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Absatz-Standardschriftart">
    <w:name w:val="Absatz-Standardschriftart"/>
  </w:style>
  <w:style w:type="character" w:styleId="Hyperlink">
    <w:name w:val="Hyperlink"/>
    <w:semiHidden/>
    <w:rPr>
      <w:color w:val="000080"/>
      <w:u w:val="single"/>
    </w:rPr>
  </w:style>
  <w:style w:type="character" w:customStyle="1" w:styleId="WW8Num23z0">
    <w:name w:val="WW8Num23z0"/>
    <w:rPr>
      <w:rFonts w:ascii="Symbol" w:hAnsi="Symbol"/>
      <w:sz w:val="20"/>
    </w:rPr>
  </w:style>
  <w:style w:type="character" w:customStyle="1" w:styleId="WW8Num23z1">
    <w:name w:val="WW8Num23z1"/>
    <w:rPr>
      <w:rFonts w:ascii="Courier New" w:hAnsi="Courier New"/>
      <w:sz w:val="20"/>
    </w:rPr>
  </w:style>
  <w:style w:type="character" w:customStyle="1" w:styleId="WW8Num23z2">
    <w:name w:val="WW8Num23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  <w:sz w:val="20"/>
    </w:rPr>
  </w:style>
  <w:style w:type="character" w:customStyle="1" w:styleId="WW8Num11z1">
    <w:name w:val="WW8Num11z1"/>
    <w:rPr>
      <w:color w:val="800080"/>
    </w:rPr>
  </w:style>
  <w:style w:type="character" w:customStyle="1" w:styleId="WW8Num11z2">
    <w:name w:val="WW8Num11z2"/>
    <w:rPr>
      <w:rFonts w:ascii="Wingdings" w:hAnsi="Wingdings"/>
      <w:sz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2.arnes.si/~mpavle1/mp/mnozice.html" TargetMode="External"/><Relationship Id="rId15" Type="http://schemas.openxmlformats.org/officeDocument/2006/relationships/hyperlink" Target="http://www2.arnes.si/~mpavle1/mp/funk2.htm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877</Words>
  <Characters>5000</Characters>
  <Application>Microsoft Office Word</Application>
  <DocSecurity>0</DocSecurity>
  <Lines>41</Lines>
  <Paragraphs>11</Paragraphs>
  <ScaleCrop>false</ScaleCrop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2019-05-09T09:23:00Z</dcterms:created>
  <dcterms:modified xsi:type="dcterms:W3CDTF">2019-05-09T09:23:00Z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