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68" w:rsidRDefault="005873F0">
      <w:pPr>
        <w:spacing w:before="280" w:after="280"/>
        <w:ind w:left="18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9. Lastnosti funkcij</w:t>
      </w:r>
    </w:p>
    <w:p w:rsidR="005F3268" w:rsidRDefault="00587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 bo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realna funkcija realne spremenljivke. Oglejmo si nekaj najpomembnejših lastnosti, ki nas zanimajo pri taki funkciji. </w:t>
      </w:r>
      <w:bookmarkStart w:id="1" w:name="bijekt"/>
    </w:p>
    <w:p w:rsidR="005F3268" w:rsidRDefault="005873F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9.1.Injektivnost, surjektivnost, bijektivnost</w:t>
      </w:r>
    </w:p>
    <w:p w:rsidR="005F3268" w:rsidRDefault="005873F0">
      <w:pPr>
        <w:numPr>
          <w:ilvl w:val="0"/>
          <w:numId w:val="2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Funkcija je </w:t>
      </w:r>
      <w:r>
        <w:rPr>
          <w:rFonts w:ascii="Arial" w:hAnsi="Arial" w:cs="Arial"/>
          <w:b/>
          <w:bCs/>
          <w:color w:val="0000FF"/>
        </w:rPr>
        <w:t>injektivna</w:t>
      </w:r>
      <w:r>
        <w:rPr>
          <w:rFonts w:ascii="Arial" w:hAnsi="Arial" w:cs="Arial"/>
        </w:rPr>
        <w:t>, če preslika različne podatke v različne rezultate:</w:t>
      </w:r>
      <w:r>
        <w:rPr>
          <w:rFonts w:ascii="Arial" w:hAnsi="Arial" w:cs="Arial"/>
        </w:rPr>
        <w:br/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≠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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≠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</w:p>
    <w:p w:rsidR="005F3268" w:rsidRDefault="005873F0">
      <w:pPr>
        <w:numPr>
          <w:ilvl w:val="0"/>
          <w:numId w:val="2"/>
        </w:numPr>
        <w:tabs>
          <w:tab w:val="left" w:pos="720"/>
        </w:tabs>
        <w:spacing w:after="24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Funkcija </w:t>
      </w:r>
      <w:r>
        <w:rPr>
          <w:rFonts w:ascii="Arial" w:hAnsi="Arial" w:cs="Arial"/>
          <w:i/>
          <w:iCs/>
          <w:color w:val="0000FF"/>
        </w:rPr>
        <w:t>f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:</w:t>
      </w:r>
      <w:r>
        <w:rPr>
          <w:rFonts w:ascii="Arial" w:hAnsi="Arial" w:cs="Arial"/>
          <w:color w:val="0000FF"/>
        </w:rPr>
        <w:t xml:space="preserve">  </w:t>
      </w:r>
      <w:r>
        <w:rPr>
          <w:rFonts w:ascii="Arial" w:hAnsi="Arial" w:cs="Arial"/>
          <w:i/>
          <w:iCs/>
          <w:color w:val="0000FF"/>
        </w:rPr>
        <w:t>A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Symbol" w:hAnsi="Symbol" w:cs="Arial"/>
          <w:color w:val="0000FF"/>
        </w:rPr>
        <w:t>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i/>
          <w:iCs/>
          <w:color w:val="0000FF"/>
        </w:rPr>
        <w:t>B</w:t>
      </w:r>
      <w:r>
        <w:rPr>
          <w:rFonts w:ascii="Arial" w:hAnsi="Arial" w:cs="Arial"/>
          <w:color w:val="0000FF"/>
        </w:rPr>
        <w:t xml:space="preserve"> je </w:t>
      </w:r>
      <w:r>
        <w:rPr>
          <w:rFonts w:ascii="Arial" w:hAnsi="Arial" w:cs="Arial"/>
          <w:b/>
          <w:bCs/>
          <w:color w:val="0000FF"/>
        </w:rPr>
        <w:t>surjektivna</w:t>
      </w:r>
      <w:r>
        <w:rPr>
          <w:rFonts w:ascii="Arial" w:hAnsi="Arial" w:cs="Arial"/>
        </w:rPr>
        <w:t xml:space="preserve">, če je vsak element množice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slika nekega elementa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iz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To pomeni, da je </w:t>
      </w:r>
      <w:r>
        <w:rPr>
          <w:rFonts w:ascii="Arial" w:hAnsi="Arial" w:cs="Arial"/>
          <w:u w:val="single"/>
        </w:rPr>
        <w:t>realna</w:t>
      </w:r>
      <w:r>
        <w:rPr>
          <w:rFonts w:ascii="Arial" w:hAnsi="Arial" w:cs="Arial"/>
        </w:rPr>
        <w:t xml:space="preserve">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surjektivna</w:t>
      </w:r>
      <w:r>
        <w:rPr>
          <w:rFonts w:ascii="Arial" w:hAnsi="Arial" w:cs="Arial"/>
        </w:rPr>
        <w:t>, če je njena zaloga vrednosti enaka množici vseh realnih števil:</w:t>
      </w:r>
      <w:r>
        <w:rPr>
          <w:rFonts w:ascii="Arial" w:hAnsi="Arial" w:cs="Arial"/>
        </w:rPr>
        <w:br/>
        <w:t xml:space="preserve">  </w:t>
      </w:r>
      <w:r>
        <w:rPr>
          <w:rFonts w:ascii="Monotype Corsiva" w:hAnsi="Monotype Corsiva" w:cs="Arial"/>
          <w:sz w:val="32"/>
          <w:szCs w:val="32"/>
        </w:rPr>
        <w:t>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CC413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5" o:title=""/>
          </v:shape>
        </w:pict>
      </w:r>
    </w:p>
    <w:p w:rsidR="005F3268" w:rsidRDefault="005873F0">
      <w:pPr>
        <w:numPr>
          <w:ilvl w:val="0"/>
          <w:numId w:val="2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Funkcija je </w:t>
      </w:r>
      <w:r>
        <w:rPr>
          <w:rFonts w:ascii="Arial" w:hAnsi="Arial" w:cs="Arial"/>
          <w:b/>
          <w:bCs/>
          <w:color w:val="0000FF"/>
        </w:rPr>
        <w:t>bijektivna</w:t>
      </w:r>
      <w:r>
        <w:rPr>
          <w:rFonts w:ascii="Arial" w:hAnsi="Arial" w:cs="Arial"/>
        </w:rPr>
        <w:t>, če je injektivna in hkrati surjektivna.</w:t>
      </w:r>
      <w:r>
        <w:rPr>
          <w:rFonts w:ascii="Arial" w:hAnsi="Arial" w:cs="Arial"/>
        </w:rPr>
        <w:br/>
        <w:t xml:space="preserve">Bijektivno funkcijo imenujemo tudi </w:t>
      </w:r>
      <w:r>
        <w:rPr>
          <w:rFonts w:ascii="Arial" w:hAnsi="Arial" w:cs="Arial"/>
          <w:b/>
          <w:bCs/>
        </w:rPr>
        <w:t>bijekcija</w:t>
      </w:r>
      <w:r>
        <w:rPr>
          <w:rFonts w:ascii="Arial" w:hAnsi="Arial" w:cs="Arial"/>
        </w:rPr>
        <w:t xml:space="preserve"> ali </w:t>
      </w:r>
      <w:r>
        <w:rPr>
          <w:rFonts w:ascii="Arial" w:hAnsi="Arial" w:cs="Arial"/>
          <w:b/>
          <w:bCs/>
        </w:rPr>
        <w:t>povratno enolična preslikava</w:t>
      </w:r>
      <w:r>
        <w:rPr>
          <w:rFonts w:ascii="Arial" w:hAnsi="Arial" w:cs="Arial"/>
        </w:rPr>
        <w:t xml:space="preserve">. (Povratna enoličnost pomeni, da poljubnemu podatku ustreza točno en rezultat, poljubnemu rezultatu pa ustreza točno en podatek.) </w:t>
      </w:r>
      <w:bookmarkEnd w:id="1"/>
    </w:p>
    <w:p w:rsidR="005F3268" w:rsidRDefault="005F3268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  <w:bookmarkStart w:id="2" w:name="raste"/>
    </w:p>
    <w:p w:rsidR="005F3268" w:rsidRDefault="005873F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9.2. Naraščanje, padanje, omejenost</w:t>
      </w:r>
    </w:p>
    <w:p w:rsidR="005F3268" w:rsidRDefault="005873F0">
      <w:pPr>
        <w:numPr>
          <w:ilvl w:val="0"/>
          <w:numId w:val="3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b/>
          <w:color w:val="800080"/>
        </w:rPr>
        <w:t xml:space="preserve">Funkcija </w:t>
      </w:r>
      <w:r>
        <w:rPr>
          <w:rFonts w:ascii="Arial" w:hAnsi="Arial" w:cs="Arial"/>
          <w:b/>
          <w:bCs/>
          <w:color w:val="800080"/>
        </w:rPr>
        <w:t>narašča</w:t>
      </w:r>
      <w:r>
        <w:rPr>
          <w:rFonts w:ascii="Arial" w:hAnsi="Arial" w:cs="Arial"/>
        </w:rPr>
        <w:t>, če ima pri večjem podatku tudi večji rezultat:</w:t>
      </w:r>
      <w:r>
        <w:rPr>
          <w:rFonts w:ascii="Arial" w:hAnsi="Arial" w:cs="Arial"/>
        </w:rPr>
        <w:br/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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&gt;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zgornja lastnost velja za vsak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iz definicijskega območja funkcije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, potem pravimo, da funkcija narašča </w:t>
      </w:r>
      <w:r>
        <w:rPr>
          <w:rFonts w:ascii="Arial" w:hAnsi="Arial" w:cs="Arial"/>
          <w:u w:val="single"/>
        </w:rPr>
        <w:t>povsod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Če zgornja lastnost velja za vsak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iz neke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potem pravimo, da funkcija narašča </w:t>
      </w:r>
      <w:r>
        <w:rPr>
          <w:rFonts w:ascii="Arial" w:hAnsi="Arial" w:cs="Arial"/>
          <w:u w:val="single"/>
        </w:rPr>
        <w:t xml:space="preserve">na množici </w:t>
      </w:r>
      <w:r>
        <w:rPr>
          <w:rFonts w:ascii="Arial" w:hAnsi="Arial" w:cs="Arial"/>
          <w:i/>
          <w:iCs/>
          <w:u w:val="single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Če zgornja lastnost velja za vsak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iz neke okolice dane točke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potem pravimo, da funkcija narašča </w:t>
      </w:r>
      <w:r>
        <w:rPr>
          <w:rFonts w:ascii="Arial" w:hAnsi="Arial" w:cs="Arial"/>
          <w:u w:val="single"/>
        </w:rPr>
        <w:t xml:space="preserve">v okolici točke </w:t>
      </w:r>
      <w:r>
        <w:rPr>
          <w:rFonts w:ascii="Arial" w:hAnsi="Arial" w:cs="Arial"/>
          <w:i/>
          <w:iCs/>
          <w:u w:val="single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(Opomba: Nekateri avtorji v zgornji lastnosti dopuščajo tudi enakost, torej:</w:t>
      </w:r>
      <w:r>
        <w:rPr>
          <w:rFonts w:ascii="Arial" w:hAnsi="Arial" w:cs="Arial"/>
        </w:rPr>
        <w:br/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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≥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Če želimo ločiti obe varianti, pravimo prvi možnosti </w:t>
      </w:r>
      <w:r>
        <w:rPr>
          <w:rFonts w:ascii="Arial" w:hAnsi="Arial" w:cs="Arial"/>
          <w:u w:val="single"/>
        </w:rPr>
        <w:t>strogo</w:t>
      </w:r>
      <w:r>
        <w:rPr>
          <w:rFonts w:ascii="Arial" w:hAnsi="Arial" w:cs="Arial"/>
        </w:rPr>
        <w:t xml:space="preserve"> naraščanje (&gt;), drugi pa </w:t>
      </w:r>
      <w:r>
        <w:rPr>
          <w:rFonts w:ascii="Arial" w:hAnsi="Arial" w:cs="Arial"/>
          <w:u w:val="single"/>
        </w:rPr>
        <w:t>nestrogo</w:t>
      </w:r>
      <w:r>
        <w:rPr>
          <w:rFonts w:ascii="Arial" w:hAnsi="Arial" w:cs="Arial"/>
        </w:rPr>
        <w:t xml:space="preserve"> naraščanje (≥).) </w:t>
      </w:r>
    </w:p>
    <w:p w:rsidR="005F3268" w:rsidRDefault="005873F0">
      <w:pPr>
        <w:numPr>
          <w:ilvl w:val="0"/>
          <w:numId w:val="3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color w:val="800080"/>
        </w:rPr>
        <w:t xml:space="preserve">Funkcija </w:t>
      </w:r>
      <w:r>
        <w:rPr>
          <w:rFonts w:ascii="Arial" w:hAnsi="Arial" w:cs="Arial"/>
          <w:b/>
          <w:bCs/>
          <w:color w:val="800080"/>
        </w:rPr>
        <w:t>pada</w:t>
      </w:r>
      <w:r>
        <w:rPr>
          <w:rFonts w:ascii="Arial" w:hAnsi="Arial" w:cs="Arial"/>
        </w:rPr>
        <w:t>, če ima pri večjem podatku manjši rezultat:</w:t>
      </w:r>
      <w:r>
        <w:rPr>
          <w:rFonts w:ascii="Arial" w:hAnsi="Arial" w:cs="Arial"/>
        </w:rPr>
        <w:br/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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&lt;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zgornja lastnost velja za vsak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iz definicijskega območja funkcije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, potem </w:t>
      </w:r>
      <w:r>
        <w:rPr>
          <w:rFonts w:ascii="Arial" w:hAnsi="Arial" w:cs="Arial"/>
        </w:rPr>
        <w:lastRenderedPageBreak/>
        <w:t xml:space="preserve">pravimo, da funkcija pada </w:t>
      </w:r>
      <w:r>
        <w:rPr>
          <w:rFonts w:ascii="Arial" w:hAnsi="Arial" w:cs="Arial"/>
          <w:u w:val="single"/>
        </w:rPr>
        <w:t>povsod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Če zgornja lastnost velja za vsak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iz neke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potem pravimo, da funkcija pada </w:t>
      </w:r>
      <w:r>
        <w:rPr>
          <w:rFonts w:ascii="Arial" w:hAnsi="Arial" w:cs="Arial"/>
          <w:u w:val="single"/>
        </w:rPr>
        <w:t xml:space="preserve">na množici </w:t>
      </w:r>
      <w:r>
        <w:rPr>
          <w:rFonts w:ascii="Arial" w:hAnsi="Arial" w:cs="Arial"/>
          <w:i/>
          <w:iCs/>
          <w:u w:val="single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Če zgornja lastnost velja za vsak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iz neke okolice dane točke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potem pravimo, da funkcija pada </w:t>
      </w:r>
      <w:r>
        <w:rPr>
          <w:rFonts w:ascii="Arial" w:hAnsi="Arial" w:cs="Arial"/>
          <w:u w:val="single"/>
        </w:rPr>
        <w:t xml:space="preserve">v okolici točke </w:t>
      </w:r>
      <w:r>
        <w:rPr>
          <w:rFonts w:ascii="Arial" w:hAnsi="Arial" w:cs="Arial"/>
          <w:i/>
          <w:iCs/>
          <w:u w:val="single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(Opomba: Nekateri avtorji v zgornji lastnosti dopuščajo tudi enakost, torej:</w:t>
      </w:r>
      <w:r>
        <w:rPr>
          <w:rFonts w:ascii="Arial" w:hAnsi="Arial" w:cs="Arial"/>
        </w:rPr>
        <w:br/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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≤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Če želimo ločiti obe varianti, pravimo prvi možnosti </w:t>
      </w:r>
      <w:r>
        <w:rPr>
          <w:rFonts w:ascii="Arial" w:hAnsi="Arial" w:cs="Arial"/>
          <w:u w:val="single"/>
        </w:rPr>
        <w:t>strogo</w:t>
      </w:r>
      <w:r>
        <w:rPr>
          <w:rFonts w:ascii="Arial" w:hAnsi="Arial" w:cs="Arial"/>
        </w:rPr>
        <w:t xml:space="preserve"> padanje (&lt;), drugi pa </w:t>
      </w:r>
      <w:r>
        <w:rPr>
          <w:rFonts w:ascii="Arial" w:hAnsi="Arial" w:cs="Arial"/>
          <w:u w:val="single"/>
        </w:rPr>
        <w:t>nestrogo</w:t>
      </w:r>
      <w:r>
        <w:rPr>
          <w:rFonts w:ascii="Arial" w:hAnsi="Arial" w:cs="Arial"/>
        </w:rPr>
        <w:t xml:space="preserve"> padanje (≤).) </w:t>
      </w:r>
    </w:p>
    <w:p w:rsidR="005F3268" w:rsidRDefault="005873F0">
      <w:pPr>
        <w:numPr>
          <w:ilvl w:val="0"/>
          <w:numId w:val="3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Funkciji, ki povsod narašča ali povsod pada, pravimo, da je </w:t>
      </w:r>
      <w:r>
        <w:rPr>
          <w:rFonts w:ascii="Arial" w:hAnsi="Arial" w:cs="Arial"/>
          <w:b/>
          <w:bCs/>
        </w:rPr>
        <w:t>monotona</w:t>
      </w:r>
      <w:r>
        <w:rPr>
          <w:rFonts w:ascii="Arial" w:hAnsi="Arial" w:cs="Arial"/>
        </w:rPr>
        <w:t xml:space="preserve"> funkcija.</w:t>
      </w:r>
      <w:bookmarkStart w:id="3" w:name="omejena"/>
      <w:bookmarkEnd w:id="2"/>
    </w:p>
    <w:p w:rsidR="005F3268" w:rsidRDefault="005873F0">
      <w:pPr>
        <w:numPr>
          <w:ilvl w:val="0"/>
          <w:numId w:val="3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color w:val="800080"/>
        </w:rPr>
        <w:t xml:space="preserve">Funkcija je </w:t>
      </w:r>
      <w:r>
        <w:rPr>
          <w:rFonts w:ascii="Arial" w:hAnsi="Arial" w:cs="Arial"/>
          <w:b/>
          <w:bCs/>
          <w:color w:val="800080"/>
        </w:rPr>
        <w:t>navzgor omejena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800080"/>
        </w:rPr>
        <w:t xml:space="preserve">če obstaja realno število </w:t>
      </w:r>
      <w:r>
        <w:rPr>
          <w:rFonts w:ascii="Arial" w:hAnsi="Arial" w:cs="Arial"/>
          <w:i/>
          <w:iCs/>
          <w:color w:val="800080"/>
        </w:rPr>
        <w:t>M</w:t>
      </w:r>
      <w:r>
        <w:rPr>
          <w:rFonts w:ascii="Arial" w:hAnsi="Arial" w:cs="Arial"/>
        </w:rPr>
        <w:t>, tako da velja:</w:t>
      </w:r>
      <w:r>
        <w:rPr>
          <w:rFonts w:ascii="Arial" w:hAnsi="Arial" w:cs="Arial"/>
        </w:rPr>
        <w:br/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≤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Število </w:t>
      </w:r>
      <w:r>
        <w:rPr>
          <w:rFonts w:ascii="Arial" w:hAnsi="Arial" w:cs="Arial"/>
          <w:i/>
          <w:iCs/>
          <w:color w:val="800080"/>
        </w:rPr>
        <w:t>M</w:t>
      </w:r>
      <w:r>
        <w:rPr>
          <w:rFonts w:ascii="Arial" w:hAnsi="Arial" w:cs="Arial"/>
          <w:color w:val="800080"/>
        </w:rPr>
        <w:t>,</w:t>
      </w:r>
      <w:r>
        <w:rPr>
          <w:rFonts w:ascii="Arial" w:hAnsi="Arial" w:cs="Arial"/>
        </w:rPr>
        <w:t xml:space="preserve"> ki nastopa v zgornji lastnosti, imenujemo </w:t>
      </w:r>
      <w:r>
        <w:rPr>
          <w:rFonts w:ascii="Arial" w:hAnsi="Arial" w:cs="Arial"/>
          <w:b/>
          <w:bCs/>
          <w:color w:val="800080"/>
        </w:rPr>
        <w:t>zgornja meja</w:t>
      </w:r>
      <w:r>
        <w:rPr>
          <w:rFonts w:ascii="Arial" w:hAnsi="Arial" w:cs="Arial"/>
        </w:rPr>
        <w:t xml:space="preserve"> funkcije. Če je funkcija navzgor omejena, obstaja celo več zgornjih mej. Najmanjši med njimi pravimo </w:t>
      </w:r>
      <w:r>
        <w:rPr>
          <w:rFonts w:ascii="Arial" w:hAnsi="Arial" w:cs="Arial"/>
          <w:b/>
          <w:bCs/>
        </w:rPr>
        <w:t>natančna zgornja meja</w:t>
      </w:r>
      <w:r>
        <w:rPr>
          <w:rFonts w:ascii="Arial" w:hAnsi="Arial" w:cs="Arial"/>
        </w:rPr>
        <w:t xml:space="preserve"> ali supremum funkcije. Funkcija lahko natančno zgornjo mejo doseže ali pa tudi 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(Opomba: Omejenost navzgor nas ponavadi zanima na celotnenem definicijskem območju, lahko pa bi preučevali tudi omejenost na dani množici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.)</w:t>
      </w:r>
    </w:p>
    <w:p w:rsidR="005F3268" w:rsidRDefault="005873F0">
      <w:pPr>
        <w:numPr>
          <w:ilvl w:val="0"/>
          <w:numId w:val="3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color w:val="800080"/>
        </w:rPr>
        <w:t xml:space="preserve">Funkcija je </w:t>
      </w:r>
      <w:r>
        <w:rPr>
          <w:rFonts w:ascii="Arial" w:hAnsi="Arial" w:cs="Arial"/>
          <w:b/>
          <w:bCs/>
          <w:color w:val="800080"/>
        </w:rPr>
        <w:t>navzdol omejena</w:t>
      </w:r>
      <w:r>
        <w:rPr>
          <w:rFonts w:ascii="Arial" w:hAnsi="Arial" w:cs="Arial"/>
          <w:color w:val="800080"/>
        </w:rPr>
        <w:t xml:space="preserve">, če obstaja realno število </w:t>
      </w:r>
      <w:r>
        <w:rPr>
          <w:rFonts w:ascii="Arial" w:hAnsi="Arial" w:cs="Arial"/>
          <w:i/>
          <w:iCs/>
          <w:color w:val="800080"/>
        </w:rPr>
        <w:t>m</w:t>
      </w:r>
      <w:r>
        <w:rPr>
          <w:rFonts w:ascii="Arial" w:hAnsi="Arial" w:cs="Arial"/>
        </w:rPr>
        <w:t>, tako da velja:</w:t>
      </w:r>
      <w:r>
        <w:rPr>
          <w:rFonts w:ascii="Arial" w:hAnsi="Arial" w:cs="Arial"/>
        </w:rPr>
        <w:br/>
        <w:t xml:space="preserve">  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≥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Število </w:t>
      </w:r>
      <w:r>
        <w:rPr>
          <w:rFonts w:ascii="Arial" w:hAnsi="Arial" w:cs="Arial"/>
          <w:i/>
          <w:iCs/>
          <w:color w:val="800080"/>
        </w:rPr>
        <w:t>m</w:t>
      </w:r>
      <w:r>
        <w:rPr>
          <w:rFonts w:ascii="Arial" w:hAnsi="Arial" w:cs="Arial"/>
        </w:rPr>
        <w:t xml:space="preserve">, ki nastopa v zgornji lastnosti, imenujemo </w:t>
      </w:r>
      <w:r>
        <w:rPr>
          <w:rFonts w:ascii="Arial" w:hAnsi="Arial" w:cs="Arial"/>
          <w:b/>
          <w:bCs/>
          <w:color w:val="800080"/>
        </w:rPr>
        <w:t>spodnja meja</w:t>
      </w:r>
      <w:r>
        <w:rPr>
          <w:rFonts w:ascii="Arial" w:hAnsi="Arial" w:cs="Arial"/>
        </w:rPr>
        <w:t xml:space="preserve"> funkcije. Če je funkcija navzdol omejena, obstaja celo več spodnjih mej. Največji med njimi pravimo </w:t>
      </w:r>
      <w:r>
        <w:rPr>
          <w:rFonts w:ascii="Arial" w:hAnsi="Arial" w:cs="Arial"/>
          <w:b/>
          <w:bCs/>
        </w:rPr>
        <w:t>natančna spodnja meja</w:t>
      </w:r>
      <w:r>
        <w:rPr>
          <w:rFonts w:ascii="Arial" w:hAnsi="Arial" w:cs="Arial"/>
        </w:rPr>
        <w:t xml:space="preserve"> ali infimum funkcije. Funkcija lahko natančno spodnjo mejo doseže ali pa tudi 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(Opomba: Omejenost navzdol nas ponavadi zanima na celotnenem definicijskem območju, lahko pa bi preučevali tudi omejenost na dani množici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.)</w:t>
      </w:r>
    </w:p>
    <w:p w:rsidR="005F3268" w:rsidRDefault="005873F0">
      <w:pPr>
        <w:numPr>
          <w:ilvl w:val="0"/>
          <w:numId w:val="3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Funkcija je </w:t>
      </w:r>
      <w:r>
        <w:rPr>
          <w:rFonts w:ascii="Arial" w:hAnsi="Arial" w:cs="Arial"/>
          <w:b/>
          <w:bCs/>
        </w:rPr>
        <w:t>omejena</w:t>
      </w:r>
      <w:r>
        <w:rPr>
          <w:rFonts w:ascii="Arial" w:hAnsi="Arial" w:cs="Arial"/>
        </w:rPr>
        <w:t>, če je navzgor in navzdol omejena.</w:t>
      </w:r>
      <w:bookmarkEnd w:id="3"/>
    </w:p>
    <w:p w:rsidR="005F3268" w:rsidRDefault="005F3268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  <w:bookmarkStart w:id="4" w:name="minmax"/>
    </w:p>
    <w:p w:rsidR="005F3268" w:rsidRDefault="005873F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9.3. Maksimumi in minimumi</w:t>
      </w:r>
    </w:p>
    <w:p w:rsidR="005F3268" w:rsidRDefault="005873F0">
      <w:pPr>
        <w:numPr>
          <w:ilvl w:val="0"/>
          <w:numId w:val="4"/>
        </w:numPr>
        <w:tabs>
          <w:tab w:val="left" w:pos="720"/>
        </w:tabs>
        <w:spacing w:before="280" w:after="240"/>
        <w:rPr>
          <w:rFonts w:ascii="Arial" w:hAnsi="Arial" w:cs="Arial"/>
          <w:color w:val="800080"/>
        </w:rPr>
      </w:pPr>
      <w:r>
        <w:rPr>
          <w:rFonts w:ascii="Arial" w:hAnsi="Arial" w:cs="Arial"/>
          <w:b/>
          <w:bCs/>
          <w:color w:val="800080"/>
        </w:rPr>
        <w:t>Maksimum funkcije</w:t>
      </w:r>
      <w:r>
        <w:rPr>
          <w:rFonts w:ascii="Arial" w:hAnsi="Arial" w:cs="Arial"/>
          <w:color w:val="800080"/>
        </w:rPr>
        <w:t xml:space="preserve"> je točka </w:t>
      </w:r>
      <w:r>
        <w:rPr>
          <w:rFonts w:ascii="Arial" w:hAnsi="Arial" w:cs="Arial"/>
          <w:i/>
          <w:iCs/>
          <w:color w:val="800080"/>
        </w:rPr>
        <w:t>T</w:t>
      </w:r>
      <w:r>
        <w:rPr>
          <w:rFonts w:ascii="Arial" w:hAnsi="Arial" w:cs="Arial"/>
          <w:color w:val="800080"/>
        </w:rPr>
        <w:t>(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  <w:vertAlign w:val="subscript"/>
        </w:rPr>
        <w:t>M</w:t>
      </w:r>
      <w:r>
        <w:rPr>
          <w:rFonts w:ascii="Arial" w:hAnsi="Arial" w:cs="Arial"/>
          <w:color w:val="800080"/>
        </w:rPr>
        <w:t xml:space="preserve">, </w:t>
      </w:r>
      <w:r>
        <w:rPr>
          <w:rFonts w:ascii="Arial" w:hAnsi="Arial" w:cs="Arial"/>
          <w:i/>
          <w:iCs/>
          <w:color w:val="800080"/>
        </w:rPr>
        <w:t>y</w:t>
      </w:r>
      <w:r>
        <w:rPr>
          <w:rFonts w:ascii="Arial" w:hAnsi="Arial" w:cs="Arial"/>
          <w:color w:val="800080"/>
          <w:vertAlign w:val="subscript"/>
        </w:rPr>
        <w:t>M</w:t>
      </w:r>
      <w:r>
        <w:rPr>
          <w:rFonts w:ascii="Arial" w:hAnsi="Arial" w:cs="Arial"/>
          <w:color w:val="800080"/>
        </w:rPr>
        <w:t>)</w:t>
      </w:r>
      <w:r>
        <w:rPr>
          <w:rFonts w:ascii="Arial" w:hAnsi="Arial" w:cs="Arial"/>
        </w:rPr>
        <w:t xml:space="preserve"> na grafu, v kateri je funkcijska vrednost večja kot v drugih točkah.</w:t>
      </w:r>
      <w:r>
        <w:rPr>
          <w:rFonts w:ascii="Arial" w:hAnsi="Arial" w:cs="Arial"/>
        </w:rPr>
        <w:br/>
        <w:t>Ločimo različne variante: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je v tej točki funkcijska vrednost večja kot v katerikoli drugi točki na celotnem definicijskem območju, pravimo, da je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  <w:color w:val="800080"/>
        </w:rPr>
        <w:t xml:space="preserve">globalni maksimum funkcije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Če je v tej točki funkcijska vrednost večja kot v katerikoli drugi točki iz neke okolice točke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), pravimo, da je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  <w:color w:val="800080"/>
        </w:rPr>
        <w:t xml:space="preserve">lokalni maksimum funkcije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Če je v tej točki funkcijska vrednost večja kot v katerikoli drugi točki iz neke dane </w:t>
      </w:r>
      <w:r>
        <w:rPr>
          <w:rFonts w:ascii="Arial" w:hAnsi="Arial" w:cs="Arial"/>
        </w:rPr>
        <w:lastRenderedPageBreak/>
        <w:t xml:space="preserve">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pravimo, da je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  <w:color w:val="800080"/>
        </w:rPr>
        <w:t xml:space="preserve">maksimum funkcije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b/>
          <w:bCs/>
          <w:color w:val="800080"/>
        </w:rPr>
        <w:t xml:space="preserve"> na dani množici </w:t>
      </w:r>
      <w:r>
        <w:rPr>
          <w:rFonts w:ascii="Arial" w:hAnsi="Arial" w:cs="Arial"/>
          <w:b/>
          <w:bCs/>
          <w:i/>
          <w:iCs/>
          <w:color w:val="800080"/>
        </w:rPr>
        <w:t>A</w:t>
      </w:r>
      <w:r>
        <w:rPr>
          <w:rFonts w:ascii="Arial" w:hAnsi="Arial" w:cs="Arial"/>
          <w:color w:val="800080"/>
        </w:rPr>
        <w:t xml:space="preserve">. </w:t>
      </w:r>
    </w:p>
    <w:p w:rsidR="005F3268" w:rsidRDefault="005873F0">
      <w:pPr>
        <w:numPr>
          <w:ilvl w:val="0"/>
          <w:numId w:val="4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Minimum funkcije</w:t>
      </w:r>
      <w:r>
        <w:rPr>
          <w:rFonts w:ascii="Arial" w:hAnsi="Arial" w:cs="Arial"/>
          <w:color w:val="800080"/>
        </w:rPr>
        <w:t xml:space="preserve"> je točka </w:t>
      </w:r>
      <w:r>
        <w:rPr>
          <w:rFonts w:ascii="Arial" w:hAnsi="Arial" w:cs="Arial"/>
          <w:i/>
          <w:iCs/>
          <w:color w:val="800080"/>
        </w:rPr>
        <w:t>T</w:t>
      </w:r>
      <w:r>
        <w:rPr>
          <w:rFonts w:ascii="Arial" w:hAnsi="Arial" w:cs="Arial"/>
          <w:color w:val="800080"/>
        </w:rPr>
        <w:t>(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  <w:vertAlign w:val="subscript"/>
        </w:rPr>
        <w:t>m</w:t>
      </w:r>
      <w:r>
        <w:rPr>
          <w:rFonts w:ascii="Arial" w:hAnsi="Arial" w:cs="Arial"/>
          <w:color w:val="800080"/>
        </w:rPr>
        <w:t xml:space="preserve">, </w:t>
      </w:r>
      <w:r>
        <w:rPr>
          <w:rFonts w:ascii="Arial" w:hAnsi="Arial" w:cs="Arial"/>
          <w:i/>
          <w:iCs/>
          <w:color w:val="800080"/>
        </w:rPr>
        <w:t>y</w:t>
      </w:r>
      <w:r>
        <w:rPr>
          <w:rFonts w:ascii="Arial" w:hAnsi="Arial" w:cs="Arial"/>
          <w:color w:val="800080"/>
          <w:vertAlign w:val="subscript"/>
        </w:rPr>
        <w:t>m</w:t>
      </w:r>
      <w:r>
        <w:rPr>
          <w:rFonts w:ascii="Arial" w:hAnsi="Arial" w:cs="Arial"/>
          <w:color w:val="800080"/>
        </w:rPr>
        <w:t>)</w:t>
      </w:r>
      <w:r>
        <w:rPr>
          <w:rFonts w:ascii="Arial" w:hAnsi="Arial" w:cs="Arial"/>
        </w:rPr>
        <w:t xml:space="preserve"> na grafu, v kateri je funkcijska vrednost manjša kot v drugih točkah.</w:t>
      </w:r>
      <w:r>
        <w:rPr>
          <w:rFonts w:ascii="Arial" w:hAnsi="Arial" w:cs="Arial"/>
        </w:rPr>
        <w:br/>
      </w:r>
    </w:p>
    <w:p w:rsidR="005F3268" w:rsidRDefault="005873F0">
      <w:pPr>
        <w:numPr>
          <w:ilvl w:val="0"/>
          <w:numId w:val="4"/>
        </w:numPr>
        <w:tabs>
          <w:tab w:val="left" w:pos="720"/>
        </w:tabs>
        <w:spacing w:after="240"/>
        <w:rPr>
          <w:rFonts w:ascii="Arial" w:hAnsi="Arial" w:cs="Arial"/>
          <w:color w:val="800080"/>
        </w:rPr>
      </w:pPr>
      <w:r>
        <w:rPr>
          <w:rFonts w:ascii="Arial" w:hAnsi="Arial" w:cs="Arial"/>
        </w:rPr>
        <w:t>Ločimo različne variante: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je v tej točki funkcijska vrednost manjša kot v katerikoli drugi točki na celotnem definicijskem območju, pravimo, da je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  <w:color w:val="800080"/>
        </w:rPr>
        <w:t xml:space="preserve">globalni minimum funkcije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Če je v tej točki funkcijska vrednost manjša kot v katerikoli drugi točki iz neke okolice točke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), pravimo, da je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  <w:color w:val="800080"/>
        </w:rPr>
        <w:t xml:space="preserve">lokalni minimum funkcije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>.</w:t>
      </w:r>
      <w:r>
        <w:rPr>
          <w:rFonts w:ascii="Arial" w:hAnsi="Arial" w:cs="Arial"/>
        </w:rPr>
        <w:br/>
        <w:t xml:space="preserve">Če je v tej točki funkcijska vrednost manjša kot v katerikoli drugi točki iz neke dane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pravimo, da je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  <w:color w:val="800080"/>
        </w:rPr>
        <w:t xml:space="preserve">minimum funkcije </w:t>
      </w:r>
      <w:r>
        <w:rPr>
          <w:rFonts w:ascii="Arial" w:hAnsi="Arial" w:cs="Arial"/>
          <w:b/>
          <w:bCs/>
          <w:i/>
          <w:iCs/>
          <w:color w:val="800080"/>
        </w:rPr>
        <w:t>f</w:t>
      </w:r>
      <w:r>
        <w:rPr>
          <w:rFonts w:ascii="Arial" w:hAnsi="Arial" w:cs="Arial"/>
          <w:b/>
          <w:bCs/>
          <w:color w:val="800080"/>
        </w:rPr>
        <w:t xml:space="preserve"> na dani množici </w:t>
      </w:r>
      <w:r>
        <w:rPr>
          <w:rFonts w:ascii="Arial" w:hAnsi="Arial" w:cs="Arial"/>
          <w:b/>
          <w:bCs/>
          <w:i/>
          <w:iCs/>
          <w:color w:val="800080"/>
        </w:rPr>
        <w:t>A</w:t>
      </w:r>
      <w:r>
        <w:rPr>
          <w:rFonts w:ascii="Arial" w:hAnsi="Arial" w:cs="Arial"/>
          <w:color w:val="800080"/>
        </w:rPr>
        <w:t>.</w:t>
      </w:r>
    </w:p>
    <w:p w:rsidR="005F3268" w:rsidRDefault="005873F0">
      <w:pPr>
        <w:numPr>
          <w:ilvl w:val="0"/>
          <w:numId w:val="4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Maksimume in minimume imenujemo tudi </w:t>
      </w:r>
      <w:r>
        <w:rPr>
          <w:rFonts w:ascii="Arial" w:hAnsi="Arial" w:cs="Arial"/>
          <w:b/>
          <w:bCs/>
          <w:color w:val="800080"/>
        </w:rPr>
        <w:t>ekstremi</w:t>
      </w:r>
      <w:r>
        <w:rPr>
          <w:rFonts w:ascii="Arial" w:hAnsi="Arial" w:cs="Arial"/>
          <w:color w:val="800080"/>
        </w:rPr>
        <w:t xml:space="preserve"> funkcije</w:t>
      </w:r>
      <w:r>
        <w:rPr>
          <w:rFonts w:ascii="Arial" w:hAnsi="Arial" w:cs="Arial"/>
        </w:rPr>
        <w:t>.</w:t>
      </w:r>
      <w:bookmarkEnd w:id="4"/>
    </w:p>
    <w:p w:rsidR="005F3268" w:rsidRDefault="005F3268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  <w:bookmarkStart w:id="5" w:name="sodost"/>
    </w:p>
    <w:p w:rsidR="005F3268" w:rsidRDefault="005873F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9.4. Lihost in sodost</w:t>
      </w:r>
    </w:p>
    <w:p w:rsidR="005F3268" w:rsidRDefault="005873F0">
      <w:pPr>
        <w:numPr>
          <w:ilvl w:val="0"/>
          <w:numId w:val="5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Funkcija je </w:t>
      </w:r>
      <w:r>
        <w:rPr>
          <w:rFonts w:ascii="Arial" w:hAnsi="Arial" w:cs="Arial"/>
          <w:b/>
          <w:bCs/>
          <w:color w:val="800080"/>
        </w:rPr>
        <w:t>liha</w:t>
      </w:r>
      <w:r>
        <w:rPr>
          <w:rFonts w:ascii="Arial" w:hAnsi="Arial" w:cs="Arial"/>
        </w:rPr>
        <w:t xml:space="preserve">, če za vsak </w:t>
      </w:r>
      <w:r>
        <w:rPr>
          <w:rFonts w:ascii="Arial" w:hAnsi="Arial" w:cs="Arial"/>
          <w:i/>
          <w:iCs/>
        </w:rPr>
        <w:t>x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velja:  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(- 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 xml:space="preserve">) = -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Graf lihe funkcije je simetričen glede na izhodišče koordinatnega sistema. </w:t>
      </w:r>
    </w:p>
    <w:p w:rsidR="005F3268" w:rsidRDefault="005873F0">
      <w:pPr>
        <w:numPr>
          <w:ilvl w:val="0"/>
          <w:numId w:val="5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Funkcija je </w:t>
      </w:r>
      <w:r>
        <w:rPr>
          <w:rFonts w:ascii="Arial" w:hAnsi="Arial" w:cs="Arial"/>
          <w:b/>
          <w:bCs/>
          <w:color w:val="800080"/>
        </w:rPr>
        <w:t>soda</w:t>
      </w:r>
      <w:r>
        <w:rPr>
          <w:rFonts w:ascii="Arial" w:hAnsi="Arial" w:cs="Arial"/>
        </w:rPr>
        <w:t xml:space="preserve">, če za vsak </w:t>
      </w:r>
      <w:r>
        <w:rPr>
          <w:rFonts w:ascii="Arial" w:hAnsi="Arial" w:cs="Arial"/>
          <w:i/>
          <w:iCs/>
        </w:rPr>
        <w:t>x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velja:  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(- 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 xml:space="preserve">) =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Graf sode funkcije je simetričen glede na ordinatno os. </w:t>
      </w:r>
      <w:bookmarkEnd w:id="5"/>
    </w:p>
    <w:p w:rsidR="005F3268" w:rsidRDefault="005F3268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  <w:bookmarkStart w:id="6" w:name="nicle"/>
    </w:p>
    <w:p w:rsidR="005F3268" w:rsidRDefault="005873F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9.5. Ničle, poli, asimptote</w:t>
      </w:r>
    </w:p>
    <w:p w:rsidR="005F3268" w:rsidRDefault="005873F0">
      <w:pPr>
        <w:numPr>
          <w:ilvl w:val="0"/>
          <w:numId w:val="1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Ničla</w:t>
      </w:r>
      <w:r>
        <w:rPr>
          <w:rFonts w:ascii="Arial" w:hAnsi="Arial" w:cs="Arial"/>
          <w:color w:val="800080"/>
        </w:rPr>
        <w:t xml:space="preserve"> funkcije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</w:rPr>
        <w:t xml:space="preserve"> je število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za katero velja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</w:t>
      </w:r>
      <w:r>
        <w:rPr>
          <w:rFonts w:ascii="Arial" w:hAnsi="Arial" w:cs="Arial"/>
          <w:b/>
          <w:i/>
          <w:iCs/>
          <w:color w:val="800080"/>
        </w:rPr>
        <w:t>a</w:t>
      </w:r>
      <w:r>
        <w:rPr>
          <w:rFonts w:ascii="Arial" w:hAnsi="Arial" w:cs="Arial"/>
          <w:b/>
          <w:color w:val="800080"/>
        </w:rPr>
        <w:t>) = 0.</w:t>
      </w:r>
      <w:r>
        <w:rPr>
          <w:rFonts w:ascii="Arial" w:hAnsi="Arial" w:cs="Arial"/>
        </w:rPr>
        <w:br/>
        <w:t>V ničlah graf funkcije seka abscisno os.</w:t>
      </w:r>
      <w:bookmarkEnd w:id="6"/>
    </w:p>
    <w:p w:rsidR="005F3268" w:rsidRDefault="005873F0">
      <w:pPr>
        <w:numPr>
          <w:ilvl w:val="0"/>
          <w:numId w:val="1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Odsek na ordinatni osi</w:t>
      </w:r>
      <w:r>
        <w:rPr>
          <w:rFonts w:ascii="Arial" w:hAnsi="Arial" w:cs="Arial"/>
        </w:rPr>
        <w:t xml:space="preserve"> dobimo tako, da v enačbo funkcije vstavimo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br/>
        <w:t xml:space="preserve">Dobljena vrednost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(0) nam pove, kje graf funkcje seka ordinatno os. </w:t>
      </w:r>
    </w:p>
    <w:p w:rsidR="005F3268" w:rsidRDefault="005873F0">
      <w:pPr>
        <w:numPr>
          <w:ilvl w:val="0"/>
          <w:numId w:val="1"/>
        </w:numPr>
        <w:tabs>
          <w:tab w:val="left" w:pos="72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Asimptota</w:t>
      </w:r>
      <w:r>
        <w:rPr>
          <w:rFonts w:ascii="Arial" w:hAnsi="Arial" w:cs="Arial"/>
          <w:color w:val="800080"/>
        </w:rPr>
        <w:t xml:space="preserve"> funkcije je premica</w:t>
      </w:r>
      <w:r>
        <w:rPr>
          <w:rFonts w:ascii="Arial" w:hAnsi="Arial" w:cs="Arial"/>
        </w:rPr>
        <w:t xml:space="preserve">, ki se ji graf funkcije približuje, ko se oddaljujemo od izhodišča koordinatnega sistema. </w:t>
      </w:r>
    </w:p>
    <w:p w:rsidR="005F3268" w:rsidRDefault="005873F0">
      <w:pPr>
        <w:numPr>
          <w:ilvl w:val="0"/>
          <w:numId w:val="1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Pol</w:t>
      </w:r>
      <w:r>
        <w:rPr>
          <w:rFonts w:ascii="Arial" w:hAnsi="Arial" w:cs="Arial"/>
          <w:color w:val="800080"/>
        </w:rPr>
        <w:t xml:space="preserve"> funkcije je število 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</w:rPr>
        <w:t>, kjer vrednost funkcije ni definirana, v bližnji okolici pa vrednost funkcije narašča ali pada čez vse meje (proti plus ali minus neskončno).</w:t>
      </w:r>
      <w:r>
        <w:rPr>
          <w:rFonts w:ascii="Arial" w:hAnsi="Arial" w:cs="Arial"/>
        </w:rPr>
        <w:br/>
        <w:t>V okolici pola se graf funkcije približuje navpični asimptoti.</w:t>
      </w:r>
    </w:p>
    <w:sectPr w:rsidR="005F326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3F0"/>
    <w:rsid w:val="005873F0"/>
    <w:rsid w:val="005F3268"/>
    <w:rsid w:val="00C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