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A8" w:rsidRDefault="00FB3047">
      <w:pPr>
        <w:pStyle w:val="Title"/>
        <w:rPr>
          <w:sz w:val="56"/>
        </w:rPr>
      </w:pPr>
      <w:bookmarkStart w:id="0" w:name="_GoBack"/>
      <w:bookmarkEnd w:id="0"/>
      <w:r>
        <w:rPr>
          <w:sz w:val="56"/>
        </w:rPr>
        <w:t>Izrazi</w:t>
      </w:r>
    </w:p>
    <w:p w:rsidR="00DF54A8" w:rsidRDefault="00DF54A8">
      <w:pPr>
        <w:jc w:val="center"/>
        <w:rPr>
          <w:rFonts w:ascii="Monotype Corsiva" w:hAnsi="Monotype Corsiva"/>
          <w:b/>
          <w:bCs/>
          <w:sz w:val="52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Številski izraz je zapis s števili in znaki računskih operacij;</w:t>
      </w:r>
    </w:p>
    <w:p w:rsidR="00DF54A8" w:rsidRDefault="00FB3047">
      <w:pPr>
        <w:pStyle w:val="Subtitle"/>
        <w:rPr>
          <w:sz w:val="24"/>
        </w:rPr>
      </w:pPr>
      <w:r>
        <w:rPr>
          <w:sz w:val="24"/>
        </w:rPr>
        <w:t>Zgled: 5x0,3+5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Izrazi s spremenljivkami: je množica števil, konstant, spremenljivk povezanih s +, -, /, x, ) in (.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Konstanta ima točno določeno vrednost (o=4xa)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Spremenljivka je pa simbol, namesto katerega ustavimo poljubno število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OPERACIJE: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1.STOPNJA: seštevanje in odštevanje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2.STOPNJA: deljenje in množenje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3.STOPNJA: potenciranje in korenjenje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Če v izrazu nastopa le ena operacija nosi ime po njej.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Če v izrazu nastopa več operacij potem ga poimenujemo po operaciji, ki jo izvedemo zadnjo.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KOEFICIENT: enočlenika je število, ki je s spremenljivko povezan z znakom množenja</w:t>
      </w:r>
    </w:p>
    <w:p w:rsidR="00DF54A8" w:rsidRDefault="00DF54A8">
      <w:pPr>
        <w:pStyle w:val="Subtitle"/>
        <w:rPr>
          <w:sz w:val="28"/>
        </w:rPr>
      </w:pP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Podobni enočleniki: so eno členki z različnimi koeficienti in enakimi spremenljivkami.(npr: 2a; 7.5a; 8963.45a;…..)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Podobne enočlenike seštevamo tako, da seštejemo njihove koeficiente, spremenljivko pa prepišemo.(npr: x3+x4=x7)</w:t>
      </w:r>
    </w:p>
    <w:p w:rsidR="00DF54A8" w:rsidRDefault="00FB3047">
      <w:pPr>
        <w:pStyle w:val="Subtitle"/>
        <w:rPr>
          <w:sz w:val="28"/>
        </w:rPr>
      </w:pPr>
      <w:r>
        <w:rPr>
          <w:sz w:val="28"/>
        </w:rPr>
        <w:t>Izraz v katerem enočleniki niso podobni ne moremo sešteti. Takrat lahko samo poenostavimo tako, da izpostavimo njihov skupni faktor (največji skupni faktor)</w:t>
      </w:r>
    </w:p>
    <w:sectPr w:rsidR="00D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047"/>
    <w:rsid w:val="005D19F0"/>
    <w:rsid w:val="00DF54A8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sz w:val="52"/>
    </w:rPr>
  </w:style>
  <w:style w:type="paragraph" w:styleId="Subtitle">
    <w:name w:val="Subtitle"/>
    <w:basedOn w:val="Normal"/>
    <w:qFormat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