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09" w:rsidRDefault="00AB2F25">
      <w:pPr>
        <w:spacing w:before="280" w:after="28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2.Naravna števila</w:t>
      </w:r>
    </w:p>
    <w:p w:rsidR="00E45709" w:rsidRDefault="00AB2F2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Množico naravnih števil označimo: </w:t>
      </w:r>
      <w:r w:rsidR="005F44CD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= {1, 2, 3, 4, 5, 6, 7, 8, ...}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Uporabljamo tudi oznako za množico naravnih števil z dodanim številom 0:</w:t>
      </w:r>
      <w:r>
        <w:rPr>
          <w:rFonts w:ascii="Arial" w:hAnsi="Arial" w:cs="Arial"/>
        </w:rPr>
        <w:br/>
        <w:t xml:space="preserve">  </w:t>
      </w:r>
      <w:r w:rsidR="005F44CD">
        <w:rPr>
          <w:rFonts w:ascii="Arial" w:hAnsi="Arial" w:cs="Arial"/>
        </w:rPr>
        <w:pict>
          <v:shape id="_x0000_i1026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{0, 1, 2, 3, 4, 5, 6, 7, 8, ...}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V množici naravnih števil sta definirani operaciji seštevanje in množenje.</w:t>
      </w:r>
      <w:r>
        <w:rPr>
          <w:rFonts w:ascii="Arial" w:hAnsi="Arial" w:cs="Arial"/>
        </w:rPr>
        <w:br/>
        <w:t xml:space="preserve">Pri tem veljajo naslednji zakoni oziroma aksiomi (za </w:t>
      </w:r>
      <w:r>
        <w:rPr>
          <w:rFonts w:ascii="Symbol" w:hAnsi="Symbol" w:cs="Arial"/>
        </w:rPr>
        <w:t></w:t>
      </w:r>
      <w:r>
        <w:rPr>
          <w:rFonts w:ascii="Arial" w:hAnsi="Arial" w:cs="Arial"/>
          <w:i/>
          <w:iCs/>
        </w:rPr>
        <w:t>a, b, c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5F44CD">
        <w:rPr>
          <w:rFonts w:ascii="Arial" w:hAnsi="Arial" w:cs="Arial"/>
        </w:rPr>
        <w:pict>
          <v:shape id="_x0000_i1027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</w:rPr>
        <w:t>):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5"/>
        <w:gridCol w:w="5001"/>
      </w:tblGrid>
      <w:tr w:rsidR="00E45709">
        <w:tc>
          <w:tcPr>
            <w:tcW w:w="2365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=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001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komutativnostni zakon (za seštevanje) </w:t>
            </w:r>
          </w:p>
        </w:tc>
      </w:tr>
      <w:tr w:rsidR="00E45709">
        <w:tc>
          <w:tcPr>
            <w:tcW w:w="2365" w:type="dxa"/>
            <w:vAlign w:val="center"/>
          </w:tcPr>
          <w:p w:rsidR="00E45709" w:rsidRDefault="00AB2F25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>) = (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) +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001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asociativnostni zakon (za seštevanje) </w:t>
            </w:r>
          </w:p>
        </w:tc>
      </w:tr>
      <w:tr w:rsidR="00E45709">
        <w:tc>
          <w:tcPr>
            <w:tcW w:w="2365" w:type="dxa"/>
            <w:vAlign w:val="center"/>
          </w:tcPr>
          <w:p w:rsidR="00E45709" w:rsidRDefault="00E45709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001" w:type="dxa"/>
            <w:vAlign w:val="center"/>
          </w:tcPr>
          <w:p w:rsidR="00E45709" w:rsidRDefault="00E45709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E45709">
        <w:tc>
          <w:tcPr>
            <w:tcW w:w="2365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=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001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komutativnostni zakon (za množenje) </w:t>
            </w:r>
          </w:p>
        </w:tc>
      </w:tr>
      <w:tr w:rsidR="00E45709">
        <w:tc>
          <w:tcPr>
            <w:tcW w:w="2365" w:type="dxa"/>
            <w:vAlign w:val="center"/>
          </w:tcPr>
          <w:p w:rsidR="00E45709" w:rsidRDefault="00AB2F25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>) = (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)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001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asociativnostni zakon (za množenje) </w:t>
            </w:r>
          </w:p>
        </w:tc>
      </w:tr>
      <w:tr w:rsidR="00E45709">
        <w:tc>
          <w:tcPr>
            <w:tcW w:w="2365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1 =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</w:p>
        </w:tc>
        <w:tc>
          <w:tcPr>
            <w:tcW w:w="5001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zakon o nevtralnem elementu (za množenje) </w:t>
            </w:r>
          </w:p>
        </w:tc>
      </w:tr>
      <w:tr w:rsidR="00E45709">
        <w:tc>
          <w:tcPr>
            <w:tcW w:w="2365" w:type="dxa"/>
            <w:vAlign w:val="center"/>
          </w:tcPr>
          <w:p w:rsidR="00E45709" w:rsidRDefault="00E45709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  <w:tc>
          <w:tcPr>
            <w:tcW w:w="5001" w:type="dxa"/>
            <w:vAlign w:val="center"/>
          </w:tcPr>
          <w:p w:rsidR="00E45709" w:rsidRDefault="00E45709">
            <w:pPr>
              <w:snapToGrid w:val="0"/>
              <w:rPr>
                <w:rFonts w:cs="Tahoma"/>
                <w:sz w:val="20"/>
                <w:szCs w:val="20"/>
              </w:rPr>
            </w:pPr>
          </w:p>
        </w:tc>
      </w:tr>
      <w:tr w:rsidR="00E45709">
        <w:tc>
          <w:tcPr>
            <w:tcW w:w="2365" w:type="dxa"/>
            <w:vAlign w:val="center"/>
          </w:tcPr>
          <w:p w:rsidR="00E45709" w:rsidRDefault="00AB2F25">
            <w:pPr>
              <w:snapToGrid w:val="0"/>
              <w:rPr>
                <w:rFonts w:cs="Tahoma"/>
                <w:i/>
                <w:iCs/>
              </w:rPr>
            </w:pP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(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c</w:t>
            </w:r>
            <w:r>
              <w:rPr>
                <w:rFonts w:cs="Tahoma"/>
              </w:rPr>
              <w:t xml:space="preserve">) =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b</w:t>
            </w:r>
            <w:r>
              <w:rPr>
                <w:rFonts w:cs="Tahoma"/>
              </w:rPr>
              <w:t xml:space="preserve"> + </w:t>
            </w:r>
            <w:r>
              <w:rPr>
                <w:rFonts w:cs="Tahoma"/>
                <w:i/>
                <w:iCs/>
              </w:rPr>
              <w:t>a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i/>
                <w:iCs/>
              </w:rPr>
              <w:t>c</w:t>
            </w:r>
          </w:p>
        </w:tc>
        <w:tc>
          <w:tcPr>
            <w:tcW w:w="5001" w:type="dxa"/>
            <w:vAlign w:val="center"/>
          </w:tcPr>
          <w:p w:rsidR="00E45709" w:rsidRDefault="00AB2F25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distributivnostni zakon (za seštevanje in množenje) </w:t>
            </w:r>
          </w:p>
        </w:tc>
      </w:tr>
    </w:tbl>
    <w:p w:rsidR="00E45709" w:rsidRDefault="00E45709">
      <w:pPr>
        <w:spacing w:before="280" w:after="280"/>
        <w:rPr>
          <w:rFonts w:cs="Tahoma"/>
        </w:rPr>
      </w:pPr>
    </w:p>
    <w:p w:rsidR="00E45709" w:rsidRDefault="00AB2F25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2.1.Osnovni izrek o deljenju naravnih števil</w:t>
      </w:r>
    </w:p>
    <w:p w:rsidR="00E45709" w:rsidRDefault="00AB2F2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Pravo deljenje v množici naravnih števil na splošno ni možno, velikokrat pa si pomagamo z računsko operacijo </w:t>
      </w:r>
      <w:r>
        <w:rPr>
          <w:rFonts w:ascii="Arial" w:hAnsi="Arial" w:cs="Arial"/>
          <w:b/>
          <w:bCs/>
        </w:rPr>
        <w:t>deljenje z ostankom</w:t>
      </w:r>
      <w:r>
        <w:rPr>
          <w:rFonts w:ascii="Arial" w:hAnsi="Arial" w:cs="Arial"/>
        </w:rPr>
        <w:t>. Pri tem velja naslednji izrek: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Za poljubni naravni števili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(deljenec) in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(delitelj) lahko izvajamo deljenje z ostankom. Pri tem dobimo količnik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5F44CD">
        <w:rPr>
          <w:rFonts w:ascii="Arial" w:hAnsi="Arial" w:cs="Arial"/>
        </w:rPr>
        <w:pict>
          <v:shape id="_x0000_i1028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in ostanek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Symbol" w:hAnsi="Symbol" w:cs="Arial"/>
        </w:rPr>
        <w:t></w:t>
      </w:r>
      <w:r w:rsidR="005F44CD">
        <w:rPr>
          <w:rFonts w:ascii="Arial" w:hAnsi="Arial" w:cs="Arial"/>
        </w:rPr>
        <w:pict>
          <v:shape id="_x0000_i1029" type="#_x0000_t75" style="width:11.25pt;height:9pt" filled="t">
            <v:fill color2="black"/>
            <v:imagedata r:id="rId4" o:title=""/>
          </v:shape>
        </w:pic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, tako da velja: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&lt;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  (ostanek je manjši od delitelja)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k b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</w:rPr>
        <w:t xml:space="preserve">   (velja preizkus deljenja)</w:t>
      </w:r>
      <w:r>
        <w:rPr>
          <w:rFonts w:ascii="Arial" w:hAnsi="Arial" w:cs="Arial"/>
        </w:rPr>
        <w:br/>
      </w:r>
    </w:p>
    <w:sectPr w:rsidR="00E45709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F25"/>
    <w:rsid w:val="005F44CD"/>
    <w:rsid w:val="00AB2F25"/>
    <w:rsid w:val="00E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