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BC" w:rsidRDefault="001C35B7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RACIONALNA ŠTEVILA  ( Q )</w:t>
      </w:r>
    </w:p>
    <w:p w:rsidR="00F57BBC" w:rsidRDefault="00F57BBC"/>
    <w:p w:rsidR="00F57BBC" w:rsidRDefault="001C35B7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ULOMKI:</w:t>
      </w:r>
    </w:p>
    <w:p w:rsidR="00F57BBC" w:rsidRDefault="001C35B7">
      <w:r>
        <w:t>a/1 = a</w:t>
      </w:r>
    </w:p>
    <w:p w:rsidR="00F57BBC" w:rsidRDefault="001C35B7">
      <w:r>
        <w:t>Kaj je krajšanje in razširjanje ulomka?</w:t>
      </w:r>
    </w:p>
    <w:p w:rsidR="00F57BBC" w:rsidRDefault="001C35B7">
      <w:pPr>
        <w:numPr>
          <w:ilvl w:val="0"/>
          <w:numId w:val="3"/>
        </w:numPr>
        <w:tabs>
          <w:tab w:val="left" w:pos="720"/>
        </w:tabs>
      </w:pPr>
      <w:r>
        <w:rPr>
          <w:b/>
        </w:rPr>
        <w:t>krajšanje</w:t>
      </w:r>
      <w:r>
        <w:t xml:space="preserve"> je deljenje števca in imenovalca z istim številom</w:t>
      </w:r>
    </w:p>
    <w:p w:rsidR="00F57BBC" w:rsidRDefault="001C35B7">
      <w:pPr>
        <w:numPr>
          <w:ilvl w:val="0"/>
          <w:numId w:val="3"/>
        </w:numPr>
        <w:tabs>
          <w:tab w:val="left" w:pos="720"/>
        </w:tabs>
      </w:pPr>
      <w:r>
        <w:rPr>
          <w:b/>
        </w:rPr>
        <w:t>razširjanje</w:t>
      </w:r>
      <w:r>
        <w:t xml:space="preserve"> je množenje števca in imenovalca z istim številom</w:t>
      </w:r>
    </w:p>
    <w:p w:rsidR="00F57BBC" w:rsidRDefault="001C35B7">
      <w:r>
        <w:t>Kdaj sta dva ulomka enaka?</w:t>
      </w:r>
    </w:p>
    <w:p w:rsidR="00F57BBC" w:rsidRDefault="001C35B7">
      <w:pPr>
        <w:numPr>
          <w:ilvl w:val="0"/>
          <w:numId w:val="4"/>
        </w:numPr>
        <w:tabs>
          <w:tab w:val="left" w:pos="720"/>
        </w:tabs>
      </w:pPr>
      <w:r>
        <w:t>Dva ulomka sta enaka, če je križni produkt prvega števca</w:t>
      </w:r>
    </w:p>
    <w:p w:rsidR="00F57BBC" w:rsidRDefault="00F57BBC"/>
    <w:p w:rsidR="00F57BBC" w:rsidRDefault="00F57BBC"/>
    <w:p w:rsidR="00F57BBC" w:rsidRDefault="001C35B7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OPERACIJE Z ULOMKI:</w:t>
      </w:r>
    </w:p>
    <w:p w:rsidR="00F57BBC" w:rsidRDefault="001C35B7">
      <w:pPr>
        <w:numPr>
          <w:ilvl w:val="0"/>
          <w:numId w:val="4"/>
        </w:numPr>
        <w:tabs>
          <w:tab w:val="left" w:pos="720"/>
        </w:tabs>
        <w:rPr>
          <w:kern w:val="1"/>
        </w:rPr>
      </w:pPr>
      <w:r>
        <w:rPr>
          <w:kern w:val="1"/>
        </w:rPr>
        <w:t>seštevanje</w:t>
      </w:r>
    </w:p>
    <w:p w:rsidR="00F57BBC" w:rsidRDefault="001C35B7">
      <w:pPr>
        <w:numPr>
          <w:ilvl w:val="0"/>
          <w:numId w:val="4"/>
        </w:numPr>
        <w:tabs>
          <w:tab w:val="left" w:pos="720"/>
        </w:tabs>
        <w:rPr>
          <w:kern w:val="1"/>
        </w:rPr>
      </w:pPr>
      <w:r>
        <w:rPr>
          <w:kern w:val="1"/>
        </w:rPr>
        <w:t>množenje</w:t>
      </w:r>
    </w:p>
    <w:p w:rsidR="00F57BBC" w:rsidRDefault="001C35B7">
      <w:pPr>
        <w:numPr>
          <w:ilvl w:val="0"/>
          <w:numId w:val="4"/>
        </w:numPr>
        <w:tabs>
          <w:tab w:val="left" w:pos="720"/>
        </w:tabs>
        <w:rPr>
          <w:kern w:val="1"/>
        </w:rPr>
      </w:pPr>
      <w:r>
        <w:rPr>
          <w:kern w:val="1"/>
        </w:rPr>
        <w:t>deljenje</w:t>
      </w:r>
    </w:p>
    <w:p w:rsidR="00F57BBC" w:rsidRDefault="001C35B7">
      <w:pPr>
        <w:numPr>
          <w:ilvl w:val="0"/>
          <w:numId w:val="4"/>
        </w:numPr>
        <w:tabs>
          <w:tab w:val="left" w:pos="720"/>
        </w:tabs>
        <w:rPr>
          <w:kern w:val="1"/>
        </w:rPr>
      </w:pPr>
      <w:r>
        <w:rPr>
          <w:kern w:val="1"/>
        </w:rPr>
        <w:t>odštevanje</w:t>
      </w:r>
    </w:p>
    <w:p w:rsidR="00F57BBC" w:rsidRDefault="00F57BBC">
      <w:pPr>
        <w:rPr>
          <w:kern w:val="1"/>
        </w:rPr>
      </w:pPr>
    </w:p>
    <w:p w:rsidR="00F57BBC" w:rsidRDefault="001C35B7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POTENCE S CELIMI EKSPONENTI:</w:t>
      </w:r>
    </w:p>
    <w:p w:rsidR="00F57BBC" w:rsidRDefault="001C35B7">
      <w:pPr>
        <w:rPr>
          <w:kern w:val="1"/>
          <w:vertAlign w:val="subscript"/>
        </w:rPr>
      </w:pPr>
      <w:r>
        <w:rPr>
          <w:kern w:val="1"/>
        </w:rPr>
        <w:t>10</w:t>
      </w:r>
      <w:r>
        <w:rPr>
          <w:kern w:val="1"/>
          <w:vertAlign w:val="superscript"/>
        </w:rPr>
        <w:t>2</w:t>
      </w:r>
      <w:r>
        <w:rPr>
          <w:kern w:val="1"/>
        </w:rPr>
        <w:t xml:space="preserve"> = 100          10</w:t>
      </w:r>
      <w:r>
        <w:rPr>
          <w:kern w:val="1"/>
          <w:vertAlign w:val="superscript"/>
        </w:rPr>
        <w:t>-1</w:t>
      </w:r>
      <w:r>
        <w:rPr>
          <w:kern w:val="1"/>
        </w:rPr>
        <w:t xml:space="preserve"> = </w:t>
      </w:r>
      <w:r>
        <w:rPr>
          <w:kern w:val="1"/>
          <w:vertAlign w:val="superscript"/>
        </w:rPr>
        <w:t>1</w:t>
      </w:r>
      <w:r>
        <w:rPr>
          <w:kern w:val="1"/>
        </w:rPr>
        <w:t>/</w:t>
      </w:r>
      <w:r>
        <w:rPr>
          <w:kern w:val="1"/>
          <w:vertAlign w:val="subscript"/>
        </w:rPr>
        <w:t>10</w:t>
      </w:r>
    </w:p>
    <w:p w:rsidR="00F57BBC" w:rsidRDefault="001C35B7">
      <w:pPr>
        <w:rPr>
          <w:kern w:val="1"/>
          <w:vertAlign w:val="subscript"/>
        </w:rPr>
      </w:pPr>
      <w:r>
        <w:rPr>
          <w:kern w:val="1"/>
        </w:rPr>
        <w:t>10</w:t>
      </w:r>
      <w:r>
        <w:rPr>
          <w:kern w:val="1"/>
          <w:vertAlign w:val="superscript"/>
        </w:rPr>
        <w:t>3</w:t>
      </w:r>
      <w:r>
        <w:rPr>
          <w:kern w:val="1"/>
        </w:rPr>
        <w:t xml:space="preserve"> = 1000        10</w:t>
      </w:r>
      <w:r>
        <w:rPr>
          <w:kern w:val="1"/>
          <w:vertAlign w:val="superscript"/>
        </w:rPr>
        <w:t>-2</w:t>
      </w:r>
      <w:r>
        <w:rPr>
          <w:kern w:val="1"/>
        </w:rPr>
        <w:t xml:space="preserve"> = </w:t>
      </w:r>
      <w:r>
        <w:rPr>
          <w:kern w:val="1"/>
          <w:vertAlign w:val="superscript"/>
        </w:rPr>
        <w:t>1</w:t>
      </w:r>
      <w:r>
        <w:rPr>
          <w:kern w:val="1"/>
        </w:rPr>
        <w:t>/</w:t>
      </w:r>
      <w:r>
        <w:rPr>
          <w:kern w:val="1"/>
          <w:vertAlign w:val="subscript"/>
        </w:rPr>
        <w:t>100</w:t>
      </w:r>
    </w:p>
    <w:p w:rsidR="00F57BBC" w:rsidRDefault="001C35B7">
      <w:pPr>
        <w:rPr>
          <w:kern w:val="1"/>
          <w:vertAlign w:val="subscript"/>
        </w:rPr>
      </w:pPr>
      <w:r>
        <w:rPr>
          <w:kern w:val="1"/>
        </w:rPr>
        <w:t>10</w:t>
      </w:r>
      <w:r>
        <w:rPr>
          <w:kern w:val="1"/>
          <w:vertAlign w:val="superscript"/>
        </w:rPr>
        <w:t>4</w:t>
      </w:r>
      <w:r>
        <w:rPr>
          <w:kern w:val="1"/>
        </w:rPr>
        <w:t xml:space="preserve"> = 10000      10</w:t>
      </w:r>
      <w:r>
        <w:rPr>
          <w:kern w:val="1"/>
          <w:vertAlign w:val="superscript"/>
        </w:rPr>
        <w:t>-3</w:t>
      </w:r>
      <w:r>
        <w:rPr>
          <w:kern w:val="1"/>
        </w:rPr>
        <w:t xml:space="preserve"> = </w:t>
      </w:r>
      <w:r>
        <w:rPr>
          <w:kern w:val="1"/>
          <w:vertAlign w:val="superscript"/>
        </w:rPr>
        <w:t>1</w:t>
      </w:r>
      <w:r>
        <w:rPr>
          <w:kern w:val="1"/>
        </w:rPr>
        <w:t>/</w:t>
      </w:r>
      <w:r>
        <w:rPr>
          <w:kern w:val="1"/>
          <w:vertAlign w:val="subscript"/>
        </w:rPr>
        <w:t>1000</w:t>
      </w:r>
    </w:p>
    <w:p w:rsidR="00F57BBC" w:rsidRDefault="00F57BBC">
      <w:pPr>
        <w:rPr>
          <w:b/>
          <w:kern w:val="1"/>
          <w:sz w:val="28"/>
          <w:szCs w:val="28"/>
        </w:rPr>
      </w:pPr>
    </w:p>
    <w:p w:rsidR="00F57BBC" w:rsidRDefault="001C35B7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DECIMALNI ZAPIS RACIONALNIH ŠTEVIL</w:t>
      </w:r>
    </w:p>
    <w:p w:rsidR="00F57BBC" w:rsidRDefault="00F57BBC"/>
    <w:p w:rsidR="00F57BBC" w:rsidRDefault="001C35B7">
      <w:pPr>
        <w:rPr>
          <w:kern w:val="1"/>
          <w:vertAlign w:val="subscript"/>
        </w:rPr>
      </w:pPr>
      <w:r>
        <w:rPr>
          <w:rStyle w:val="Naslov2Znak"/>
          <w:rFonts w:ascii="Times New Roman" w:hAnsi="Times New Roman"/>
          <w:b w:val="0"/>
          <w:bCs w:val="0"/>
          <w:i w:val="0"/>
          <w:iCs w:val="0"/>
          <w:sz w:val="24"/>
        </w:rPr>
        <w:t>DESETIŠKI ULOMKI</w:t>
      </w:r>
      <w:r>
        <w:t xml:space="preserve">:     </w:t>
      </w:r>
      <w:r>
        <w:rPr>
          <w:kern w:val="1"/>
          <w:vertAlign w:val="superscript"/>
        </w:rPr>
        <w:t>1</w:t>
      </w:r>
      <w:r>
        <w:rPr>
          <w:kern w:val="1"/>
        </w:rPr>
        <w:t>/</w:t>
      </w:r>
      <w:r>
        <w:rPr>
          <w:kern w:val="1"/>
          <w:vertAlign w:val="subscript"/>
        </w:rPr>
        <w:t xml:space="preserve">10 ,      </w:t>
      </w:r>
      <w:r>
        <w:rPr>
          <w:kern w:val="1"/>
          <w:vertAlign w:val="superscript"/>
        </w:rPr>
        <w:t>1</w:t>
      </w:r>
      <w:r>
        <w:rPr>
          <w:kern w:val="1"/>
        </w:rPr>
        <w:t>/</w:t>
      </w:r>
      <w:r>
        <w:rPr>
          <w:kern w:val="1"/>
          <w:vertAlign w:val="subscript"/>
        </w:rPr>
        <w:t xml:space="preserve">100 </w:t>
      </w:r>
      <w:r>
        <w:rPr>
          <w:kern w:val="1"/>
        </w:rPr>
        <w:t xml:space="preserve">,    </w:t>
      </w:r>
      <w:r>
        <w:rPr>
          <w:kern w:val="1"/>
          <w:vertAlign w:val="superscript"/>
        </w:rPr>
        <w:t>1</w:t>
      </w:r>
      <w:r>
        <w:rPr>
          <w:kern w:val="1"/>
        </w:rPr>
        <w:t>/</w:t>
      </w:r>
      <w:r>
        <w:rPr>
          <w:kern w:val="1"/>
          <w:vertAlign w:val="subscript"/>
        </w:rPr>
        <w:t>1000</w:t>
      </w:r>
    </w:p>
    <w:p w:rsidR="00F57BBC" w:rsidRDefault="001C35B7">
      <w:pPr>
        <w:rPr>
          <w:kern w:val="1"/>
          <w:vertAlign w:val="superscript"/>
        </w:rPr>
      </w:pPr>
      <w:r>
        <w:rPr>
          <w:kern w:val="1"/>
          <w:vertAlign w:val="superscript"/>
        </w:rPr>
        <w:t xml:space="preserve">                                                            ena desetina                ena tisočina</w:t>
      </w:r>
    </w:p>
    <w:p w:rsidR="00F57BBC" w:rsidRDefault="00F57BBC">
      <w:pPr>
        <w:rPr>
          <w:kern w:val="1"/>
        </w:rPr>
      </w:pPr>
    </w:p>
    <w:p w:rsidR="00F57BBC" w:rsidRDefault="001C35B7">
      <w:pPr>
        <w:rPr>
          <w:kern w:val="1"/>
        </w:rPr>
      </w:pPr>
      <w:r>
        <w:rPr>
          <w:kern w:val="1"/>
        </w:rPr>
        <w:t>Do desetiškega ulomka razširimo vse ulomke, katerih imenovalci so produkti potenc števil 2 in 5.</w:t>
      </w:r>
    </w:p>
    <w:p w:rsidR="00F57BBC" w:rsidRDefault="001C35B7">
      <w:pPr>
        <w:rPr>
          <w:kern w:val="1"/>
          <w:vertAlign w:val="superscript"/>
        </w:rPr>
      </w:pPr>
      <w:r>
        <w:rPr>
          <w:kern w:val="1"/>
        </w:rPr>
        <w:t>IMENOVALEC: 2</w:t>
      </w:r>
      <w:r>
        <w:rPr>
          <w:kern w:val="1"/>
          <w:vertAlign w:val="superscript"/>
        </w:rPr>
        <w:t>n</w:t>
      </w:r>
      <w:r>
        <w:rPr>
          <w:kern w:val="1"/>
        </w:rPr>
        <w:t xml:space="preserve"> ∙ 5</w:t>
      </w:r>
      <w:r>
        <w:rPr>
          <w:kern w:val="1"/>
          <w:vertAlign w:val="superscript"/>
        </w:rPr>
        <w:t>m</w:t>
      </w:r>
    </w:p>
    <w:p w:rsidR="00F57BBC" w:rsidRDefault="001C35B7">
      <w:pPr>
        <w:rPr>
          <w:kern w:val="1"/>
        </w:rPr>
      </w:pPr>
      <w:r>
        <w:rPr>
          <w:kern w:val="1"/>
        </w:rPr>
        <w:t>Decimalni zapis takšnega ulomka je vedno končen.</w:t>
      </w:r>
    </w:p>
    <w:p w:rsidR="00F57BBC" w:rsidRDefault="001C35B7">
      <w:pPr>
        <w:rPr>
          <w:kern w:val="1"/>
        </w:rPr>
      </w:pPr>
      <w:r>
        <w:rPr>
          <w:kern w:val="1"/>
          <w:vertAlign w:val="superscript"/>
        </w:rPr>
        <w:t>2</w:t>
      </w:r>
      <w:r>
        <w:rPr>
          <w:kern w:val="1"/>
        </w:rPr>
        <w:t>/</w:t>
      </w:r>
      <w:r>
        <w:rPr>
          <w:kern w:val="1"/>
          <w:vertAlign w:val="subscript"/>
        </w:rPr>
        <w:t>3</w:t>
      </w:r>
      <w:r>
        <w:rPr>
          <w:kern w:val="1"/>
        </w:rPr>
        <w:t xml:space="preserve"> = 2 : 3 = 0.6 → </w:t>
      </w:r>
      <w:r>
        <w:rPr>
          <w:b/>
          <w:kern w:val="1"/>
        </w:rPr>
        <w:t>periodno decimalno število</w:t>
      </w:r>
      <w:r>
        <w:rPr>
          <w:kern w:val="1"/>
        </w:rPr>
        <w:t xml:space="preserve"> (6 je perioda)</w:t>
      </w:r>
    </w:p>
    <w:p w:rsidR="00F57BBC" w:rsidRDefault="00F57BBC">
      <w:pPr>
        <w:rPr>
          <w:kern w:val="1"/>
        </w:rPr>
      </w:pPr>
    </w:p>
    <w:p w:rsidR="00F57BBC" w:rsidRDefault="001C35B7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OPERACIJE Z DECIMALNIMI ŠTEVILI</w:t>
      </w:r>
    </w:p>
    <w:p w:rsidR="00F57BBC" w:rsidRDefault="00F57BBC"/>
    <w:p w:rsidR="00F57BBC" w:rsidRDefault="001C35B7">
      <w:pPr>
        <w:numPr>
          <w:ilvl w:val="0"/>
          <w:numId w:val="5"/>
        </w:numPr>
        <w:tabs>
          <w:tab w:val="left" w:pos="720"/>
        </w:tabs>
      </w:pPr>
      <w:r>
        <w:t>odštevanje</w:t>
      </w:r>
    </w:p>
    <w:p w:rsidR="00F57BBC" w:rsidRDefault="001C35B7">
      <w:pPr>
        <w:numPr>
          <w:ilvl w:val="0"/>
          <w:numId w:val="5"/>
        </w:numPr>
        <w:tabs>
          <w:tab w:val="left" w:pos="720"/>
        </w:tabs>
      </w:pPr>
      <w:r>
        <w:t>seštevanje</w:t>
      </w:r>
    </w:p>
    <w:p w:rsidR="00F57BBC" w:rsidRDefault="001C35B7">
      <w:pPr>
        <w:numPr>
          <w:ilvl w:val="0"/>
          <w:numId w:val="5"/>
        </w:numPr>
        <w:tabs>
          <w:tab w:val="left" w:pos="720"/>
        </w:tabs>
      </w:pPr>
      <w:r>
        <w:t>množenje</w:t>
      </w:r>
    </w:p>
    <w:p w:rsidR="00F57BBC" w:rsidRDefault="001C35B7">
      <w:pPr>
        <w:numPr>
          <w:ilvl w:val="0"/>
          <w:numId w:val="5"/>
        </w:numPr>
        <w:tabs>
          <w:tab w:val="left" w:pos="720"/>
        </w:tabs>
      </w:pPr>
      <w:r>
        <w:t>deljenje</w:t>
      </w:r>
    </w:p>
    <w:p w:rsidR="00F57BBC" w:rsidRDefault="00F57BBC"/>
    <w:p w:rsidR="00F57BBC" w:rsidRDefault="00F57BBC"/>
    <w:p w:rsidR="00F57BBC" w:rsidRDefault="001C35B7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RAZMERJA, DELEŽI PROCENTI</w:t>
      </w:r>
    </w:p>
    <w:p w:rsidR="00F57BBC" w:rsidRDefault="00F57BBC"/>
    <w:p w:rsidR="00F57BBC" w:rsidRDefault="001C35B7">
      <w:r>
        <w:t>% procent odstotek               d: delež</w:t>
      </w:r>
    </w:p>
    <w:p w:rsidR="00F57BBC" w:rsidRDefault="001C35B7">
      <w:r>
        <w:rPr>
          <w:b/>
        </w:rPr>
        <w:lastRenderedPageBreak/>
        <w:t xml:space="preserve">1% =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>100</w:t>
      </w:r>
      <w:r>
        <w:rPr>
          <w:b/>
        </w:rPr>
        <w:t xml:space="preserve"> = 0,01                  </w:t>
      </w:r>
      <w:r>
        <w:t>o: osnova</w:t>
      </w:r>
    </w:p>
    <w:p w:rsidR="00F57BBC" w:rsidRDefault="001C35B7">
      <w:r>
        <w:t xml:space="preserve">                                               r: razmerje(relativni delež %)</w:t>
      </w:r>
    </w:p>
    <w:p w:rsidR="00F57BBC" w:rsidRDefault="00F57BBC"/>
    <w:p w:rsidR="00F57BBC" w:rsidRDefault="001C35B7">
      <w:pPr>
        <w:rPr>
          <w:b/>
          <w:vertAlign w:val="subscript"/>
        </w:rPr>
      </w:pPr>
      <w:r>
        <w:t xml:space="preserve"> </w:t>
      </w:r>
      <w:r>
        <w:rPr>
          <w:b/>
        </w:rPr>
        <w:t xml:space="preserve">r = </w:t>
      </w:r>
      <w:r>
        <w:rPr>
          <w:b/>
          <w:vertAlign w:val="superscript"/>
        </w:rPr>
        <w:t>d</w:t>
      </w:r>
      <w:r>
        <w:rPr>
          <w:b/>
        </w:rPr>
        <w:t>/</w:t>
      </w:r>
      <w:r>
        <w:rPr>
          <w:b/>
          <w:vertAlign w:val="subscript"/>
        </w:rPr>
        <w:t>o</w:t>
      </w:r>
      <w:r>
        <w:rPr>
          <w:b/>
        </w:rPr>
        <w:t xml:space="preserve">             d = r ∙ o              o = </w:t>
      </w:r>
      <w:r>
        <w:rPr>
          <w:b/>
          <w:vertAlign w:val="superscript"/>
        </w:rPr>
        <w:t>d</w:t>
      </w:r>
      <w:r>
        <w:rPr>
          <w:b/>
        </w:rPr>
        <w:t>/</w:t>
      </w:r>
      <w:r>
        <w:rPr>
          <w:b/>
          <w:vertAlign w:val="subscript"/>
        </w:rPr>
        <w:t>r</w:t>
      </w:r>
    </w:p>
    <w:p w:rsidR="00F57BBC" w:rsidRDefault="00F57BBC">
      <w:pPr>
        <w:rPr>
          <w:b/>
        </w:rPr>
      </w:pPr>
    </w:p>
    <w:p w:rsidR="00F57BBC" w:rsidRDefault="00F57BBC"/>
    <w:p w:rsidR="00F57BBC" w:rsidRDefault="001C35B7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KVADRATNI KOREN</w:t>
      </w:r>
    </w:p>
    <w:p w:rsidR="00F57BBC" w:rsidRDefault="001C35B7">
      <w:pPr>
        <w:rPr>
          <w:vertAlign w:val="subscript"/>
        </w:rPr>
      </w:pPr>
      <w:r>
        <w:rPr>
          <w:vertAlign w:val="subscript"/>
        </w:rPr>
        <w:t>korenski eksponent</w:t>
      </w:r>
    </w:p>
    <w:p w:rsidR="00F57BBC" w:rsidRDefault="001C35B7">
      <w:pPr>
        <w:rPr>
          <w:vertAlign w:val="subscript"/>
        </w:rPr>
      </w:pPr>
      <w:r>
        <w:t xml:space="preserve">   </w:t>
      </w:r>
      <w:r>
        <w:rPr>
          <w:b/>
        </w:rPr>
        <w:t>√a</w:t>
      </w:r>
      <w:r>
        <w:t xml:space="preserve">  </w:t>
      </w:r>
      <w:r>
        <w:rPr>
          <w:vertAlign w:val="subscript"/>
        </w:rPr>
        <w:t xml:space="preserve">korenjenec </w:t>
      </w:r>
    </w:p>
    <w:p w:rsidR="00F57BBC" w:rsidRDefault="001C35B7">
      <w:pPr>
        <w:rPr>
          <w:vertAlign w:val="superscript"/>
        </w:rPr>
      </w:pPr>
      <w:r>
        <w:rPr>
          <w:vertAlign w:val="superscript"/>
        </w:rPr>
        <w:t>korenski znak</w:t>
      </w:r>
    </w:p>
    <w:p w:rsidR="00F57BBC" w:rsidRDefault="001C35B7">
      <w:r>
        <w:t>DEFINICIJA: Kvadratni koren iz a (√a) je pozitivna rešitev enačbe x</w:t>
      </w:r>
      <w:r>
        <w:rPr>
          <w:vertAlign w:val="superscript"/>
        </w:rPr>
        <w:t>2</w:t>
      </w:r>
      <w:r>
        <w:t xml:space="preserve"> = a !!</w:t>
      </w:r>
    </w:p>
    <w:p w:rsidR="00F57BBC" w:rsidRDefault="001C35B7">
      <w:r>
        <w:t>OPERACIJE:</w:t>
      </w:r>
    </w:p>
    <w:p w:rsidR="00F57BBC" w:rsidRDefault="001C35B7">
      <w:pPr>
        <w:numPr>
          <w:ilvl w:val="0"/>
          <w:numId w:val="2"/>
        </w:numPr>
        <w:tabs>
          <w:tab w:val="left" w:pos="720"/>
        </w:tabs>
      </w:pPr>
      <w:r>
        <w:t>množenje → √a ∙√b = √a∙b</w:t>
      </w:r>
    </w:p>
    <w:p w:rsidR="00F57BBC" w:rsidRDefault="001C35B7">
      <w:pPr>
        <w:numPr>
          <w:ilvl w:val="0"/>
          <w:numId w:val="2"/>
        </w:numPr>
        <w:tabs>
          <w:tab w:val="left" w:pos="720"/>
        </w:tabs>
      </w:pPr>
      <w:r>
        <w:t>deljenje</w:t>
      </w:r>
    </w:p>
    <w:p w:rsidR="00F57BBC" w:rsidRDefault="001C35B7">
      <w:pPr>
        <w:numPr>
          <w:ilvl w:val="0"/>
          <w:numId w:val="2"/>
        </w:numPr>
        <w:tabs>
          <w:tab w:val="left" w:pos="720"/>
        </w:tabs>
      </w:pPr>
      <w:r>
        <w:t>delno korenjenje → √12 = √4∙3 = 2√3</w:t>
      </w:r>
    </w:p>
    <w:p w:rsidR="00F57BBC" w:rsidRDefault="001C35B7">
      <w:pPr>
        <w:numPr>
          <w:ilvl w:val="0"/>
          <w:numId w:val="2"/>
        </w:numPr>
        <w:tabs>
          <w:tab w:val="left" w:pos="720"/>
        </w:tabs>
      </w:pPr>
      <w:r>
        <w:t>racionalizacija imenovalca</w:t>
      </w:r>
    </w:p>
    <w:sectPr w:rsidR="00F57BB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5B7"/>
    <w:rsid w:val="001C35B7"/>
    <w:rsid w:val="00EC0741"/>
    <w:rsid w:val="00F5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Privzetapisavaodstavka">
    <w:name w:val="Privzeta pisava odstavka"/>
  </w:style>
  <w:style w:type="character" w:customStyle="1" w:styleId="Naslov2Znak">
    <w:name w:val="Naslov 2 Znak"/>
    <w:basedOn w:val="Privzetapisavaodstavka"/>
    <w:rPr>
      <w:rFonts w:ascii="Arial" w:hAnsi="Arial" w:cs="Arial"/>
      <w:b/>
      <w:bCs/>
      <w:i/>
      <w:iCs/>
      <w:sz w:val="28"/>
      <w:szCs w:val="28"/>
      <w:lang w:val="sl-SI" w:eastAsia="ar-SA" w:bidi="ar-SA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