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8F" w:rsidRDefault="00540DA5">
      <w:pPr>
        <w:rPr>
          <w:b/>
          <w:bCs/>
          <w:sz w:val="16"/>
          <w:szCs w:val="16"/>
          <w:lang w:val="sl-SI"/>
        </w:rPr>
      </w:pPr>
      <w:bookmarkStart w:id="0" w:name="_GoBack"/>
      <w:bookmarkEnd w:id="0"/>
      <w:r>
        <w:rPr>
          <w:sz w:val="16"/>
          <w:szCs w:val="16"/>
          <w:lang w:val="sl-SI"/>
        </w:rPr>
        <w:t xml:space="preserve">aufmerksam- </w:t>
      </w:r>
      <w:r>
        <w:rPr>
          <w:b/>
          <w:bCs/>
          <w:sz w:val="16"/>
          <w:szCs w:val="16"/>
          <w:lang w:val="sl-SI"/>
        </w:rPr>
        <w:t xml:space="preserve">pozoren; </w:t>
      </w:r>
      <w:r>
        <w:rPr>
          <w:sz w:val="16"/>
          <w:szCs w:val="16"/>
          <w:lang w:val="sl-SI"/>
        </w:rPr>
        <w:t xml:space="preserve">beliebt- </w:t>
      </w:r>
      <w:r>
        <w:rPr>
          <w:b/>
          <w:bCs/>
          <w:sz w:val="16"/>
          <w:szCs w:val="16"/>
          <w:lang w:val="sl-SI"/>
        </w:rPr>
        <w:t xml:space="preserve">priljubljen; </w:t>
      </w:r>
      <w:r>
        <w:rPr>
          <w:sz w:val="16"/>
          <w:szCs w:val="16"/>
          <w:lang w:val="sl-SI"/>
        </w:rPr>
        <w:t>bla</w:t>
      </w:r>
      <w:r>
        <w:rPr>
          <w:rFonts w:ascii="Symbol" w:hAnsi="Symbol"/>
          <w:sz w:val="16"/>
          <w:szCs w:val="16"/>
          <w:lang w:val="sl-SI"/>
        </w:rPr>
        <w:t></w:t>
      </w:r>
      <w:r>
        <w:rPr>
          <w:sz w:val="16"/>
          <w:szCs w:val="16"/>
          <w:lang w:val="sl-SI"/>
        </w:rPr>
        <w:t>-</w:t>
      </w:r>
      <w:r>
        <w:rPr>
          <w:b/>
          <w:bCs/>
          <w:sz w:val="16"/>
          <w:szCs w:val="16"/>
          <w:lang w:val="sl-SI"/>
        </w:rPr>
        <w:t xml:space="preserve">bled; </w:t>
      </w:r>
      <w:r>
        <w:rPr>
          <w:sz w:val="16"/>
          <w:szCs w:val="16"/>
          <w:lang w:val="sl-SI"/>
        </w:rPr>
        <w:t xml:space="preserve">egoistisch- </w:t>
      </w:r>
      <w:r>
        <w:rPr>
          <w:b/>
          <w:bCs/>
          <w:sz w:val="16"/>
          <w:szCs w:val="16"/>
          <w:lang w:val="sl-SI"/>
        </w:rPr>
        <w:t>egoističen</w:t>
      </w:r>
      <w:r>
        <w:rPr>
          <w:sz w:val="16"/>
          <w:szCs w:val="16"/>
          <w:lang w:val="sl-SI"/>
        </w:rPr>
        <w:t xml:space="preserve">; ehrlich- </w:t>
      </w:r>
      <w:r>
        <w:rPr>
          <w:b/>
          <w:bCs/>
          <w:sz w:val="16"/>
          <w:szCs w:val="16"/>
          <w:lang w:val="sl-SI"/>
        </w:rPr>
        <w:t>izkren</w:t>
      </w:r>
      <w:r>
        <w:rPr>
          <w:sz w:val="16"/>
          <w:szCs w:val="16"/>
          <w:lang w:val="sl-SI"/>
        </w:rPr>
        <w:t xml:space="preserve">; einsam- </w:t>
      </w:r>
      <w:r>
        <w:rPr>
          <w:b/>
          <w:bCs/>
          <w:sz w:val="16"/>
          <w:szCs w:val="16"/>
          <w:lang w:val="sl-SI"/>
        </w:rPr>
        <w:t xml:space="preserve">osamljen; </w:t>
      </w:r>
      <w:r>
        <w:rPr>
          <w:sz w:val="16"/>
          <w:szCs w:val="16"/>
          <w:lang w:val="sl-SI"/>
        </w:rPr>
        <w:t xml:space="preserve">entschlossen- </w:t>
      </w:r>
      <w:r>
        <w:rPr>
          <w:b/>
          <w:bCs/>
          <w:sz w:val="16"/>
          <w:szCs w:val="16"/>
          <w:lang w:val="sl-SI"/>
        </w:rPr>
        <w:t xml:space="preserve">odločen; </w:t>
      </w:r>
      <w:r>
        <w:rPr>
          <w:sz w:val="16"/>
          <w:szCs w:val="16"/>
          <w:lang w:val="sl-SI"/>
        </w:rPr>
        <w:t xml:space="preserve">ernsit- </w:t>
      </w:r>
      <w:r>
        <w:rPr>
          <w:b/>
          <w:bCs/>
          <w:sz w:val="16"/>
          <w:szCs w:val="16"/>
          <w:lang w:val="sl-SI"/>
        </w:rPr>
        <w:t xml:space="preserve">resen; </w:t>
      </w:r>
      <w:r>
        <w:rPr>
          <w:sz w:val="16"/>
          <w:szCs w:val="16"/>
          <w:lang w:val="sl-SI"/>
        </w:rPr>
        <w:t xml:space="preserve">feige=ängstlich- </w:t>
      </w:r>
      <w:r>
        <w:rPr>
          <w:b/>
          <w:bCs/>
          <w:sz w:val="16"/>
          <w:szCs w:val="16"/>
          <w:lang w:val="sl-SI"/>
        </w:rPr>
        <w:t>boječ</w:t>
      </w:r>
      <w:r>
        <w:rPr>
          <w:sz w:val="16"/>
          <w:szCs w:val="16"/>
          <w:lang w:val="sl-SI"/>
        </w:rPr>
        <w:t xml:space="preserve">; feucht- </w:t>
      </w:r>
      <w:r>
        <w:rPr>
          <w:b/>
          <w:bCs/>
          <w:sz w:val="16"/>
          <w:szCs w:val="16"/>
          <w:lang w:val="sl-SI"/>
        </w:rPr>
        <w:t xml:space="preserve">vlažen; </w:t>
      </w:r>
      <w:r>
        <w:rPr>
          <w:sz w:val="16"/>
          <w:szCs w:val="16"/>
          <w:lang w:val="sl-SI"/>
        </w:rPr>
        <w:t xml:space="preserve">frölich- </w:t>
      </w:r>
      <w:r>
        <w:rPr>
          <w:b/>
          <w:bCs/>
          <w:sz w:val="16"/>
          <w:szCs w:val="16"/>
          <w:lang w:val="sl-SI"/>
        </w:rPr>
        <w:t xml:space="preserve">vesel; </w:t>
      </w:r>
      <w:r>
        <w:rPr>
          <w:sz w:val="16"/>
          <w:szCs w:val="16"/>
          <w:lang w:val="sl-SI"/>
        </w:rPr>
        <w:t>gro</w:t>
      </w:r>
      <w:r>
        <w:rPr>
          <w:rFonts w:ascii="Symbol" w:hAnsi="Symbol"/>
          <w:sz w:val="16"/>
          <w:szCs w:val="16"/>
          <w:lang w:val="sl-SI"/>
        </w:rPr>
        <w:t></w:t>
      </w:r>
      <w:r>
        <w:rPr>
          <w:sz w:val="16"/>
          <w:szCs w:val="16"/>
          <w:lang w:val="sl-SI"/>
        </w:rPr>
        <w:t xml:space="preserve">z.gig- </w:t>
      </w:r>
      <w:r>
        <w:rPr>
          <w:b/>
          <w:bCs/>
          <w:sz w:val="16"/>
          <w:szCs w:val="16"/>
          <w:lang w:val="sl-SI"/>
        </w:rPr>
        <w:t xml:space="preserve">velikdušen; </w:t>
      </w:r>
      <w:r>
        <w:rPr>
          <w:sz w:val="16"/>
          <w:szCs w:val="16"/>
          <w:lang w:val="sl-SI"/>
        </w:rPr>
        <w:t xml:space="preserve">lustig- </w:t>
      </w:r>
      <w:r>
        <w:rPr>
          <w:b/>
          <w:bCs/>
          <w:sz w:val="16"/>
          <w:szCs w:val="16"/>
          <w:lang w:val="sl-SI"/>
        </w:rPr>
        <w:t>zabaven</w:t>
      </w:r>
      <w:r>
        <w:rPr>
          <w:sz w:val="16"/>
          <w:szCs w:val="16"/>
          <w:lang w:val="sl-SI"/>
        </w:rPr>
        <w:t xml:space="preserve">; mutig=topfer- </w:t>
      </w:r>
      <w:r>
        <w:rPr>
          <w:b/>
          <w:bCs/>
          <w:sz w:val="16"/>
          <w:szCs w:val="16"/>
          <w:lang w:val="sl-SI"/>
        </w:rPr>
        <w:t xml:space="preserve">pogumen; </w:t>
      </w:r>
      <w:r>
        <w:rPr>
          <w:sz w:val="16"/>
          <w:szCs w:val="16"/>
          <w:lang w:val="sl-SI"/>
        </w:rPr>
        <w:t>na</w:t>
      </w:r>
      <w:r>
        <w:rPr>
          <w:rFonts w:ascii="Symbol" w:hAnsi="Symbol"/>
          <w:sz w:val="16"/>
          <w:szCs w:val="16"/>
          <w:lang w:val="sl-SI"/>
        </w:rPr>
        <w:t></w:t>
      </w:r>
      <w:r>
        <w:rPr>
          <w:sz w:val="16"/>
          <w:szCs w:val="16"/>
          <w:lang w:val="sl-SI"/>
        </w:rPr>
        <w:t xml:space="preserve">- </w:t>
      </w:r>
      <w:r>
        <w:rPr>
          <w:b/>
          <w:bCs/>
          <w:sz w:val="16"/>
          <w:szCs w:val="16"/>
          <w:lang w:val="sl-SI"/>
        </w:rPr>
        <w:t>moker</w:t>
      </w:r>
      <w:r>
        <w:rPr>
          <w:sz w:val="16"/>
          <w:szCs w:val="16"/>
          <w:lang w:val="sl-SI"/>
        </w:rPr>
        <w:t xml:space="preserve">; neugierig- </w:t>
      </w:r>
      <w:r>
        <w:rPr>
          <w:b/>
          <w:bCs/>
          <w:sz w:val="16"/>
          <w:szCs w:val="16"/>
          <w:lang w:val="sl-SI"/>
        </w:rPr>
        <w:t xml:space="preserve">radoveden; </w:t>
      </w:r>
      <w:r>
        <w:rPr>
          <w:sz w:val="16"/>
          <w:szCs w:val="16"/>
          <w:lang w:val="sl-SI"/>
        </w:rPr>
        <w:t xml:space="preserve">pünktlich- </w:t>
      </w:r>
      <w:r>
        <w:rPr>
          <w:b/>
          <w:bCs/>
          <w:sz w:val="16"/>
          <w:szCs w:val="16"/>
          <w:lang w:val="sl-SI"/>
        </w:rPr>
        <w:t xml:space="preserve">točen; </w:t>
      </w:r>
      <w:r>
        <w:rPr>
          <w:sz w:val="16"/>
          <w:szCs w:val="16"/>
          <w:lang w:val="sl-SI"/>
        </w:rPr>
        <w:t xml:space="preserve">rücksichtlos- </w:t>
      </w:r>
      <w:r>
        <w:rPr>
          <w:b/>
          <w:bCs/>
          <w:sz w:val="16"/>
          <w:szCs w:val="16"/>
          <w:lang w:val="sl-SI"/>
        </w:rPr>
        <w:t xml:space="preserve">neobziren; </w:t>
      </w:r>
      <w:r>
        <w:rPr>
          <w:sz w:val="16"/>
          <w:szCs w:val="16"/>
          <w:lang w:val="sl-SI"/>
        </w:rPr>
        <w:t>selbstbewu</w:t>
      </w:r>
      <w:r>
        <w:rPr>
          <w:rFonts w:ascii="Symbol" w:hAnsi="Symbol"/>
          <w:sz w:val="16"/>
          <w:szCs w:val="16"/>
          <w:lang w:val="sl-SI"/>
        </w:rPr>
        <w:t></w:t>
      </w:r>
      <w:r>
        <w:rPr>
          <w:sz w:val="16"/>
          <w:szCs w:val="16"/>
          <w:lang w:val="sl-SI"/>
        </w:rPr>
        <w:t xml:space="preserve">t- </w:t>
      </w:r>
      <w:r>
        <w:rPr>
          <w:b/>
          <w:bCs/>
          <w:sz w:val="16"/>
          <w:szCs w:val="16"/>
          <w:lang w:val="sl-SI"/>
        </w:rPr>
        <w:t xml:space="preserve">samozavesten; </w:t>
      </w:r>
      <w:r>
        <w:rPr>
          <w:sz w:val="16"/>
          <w:szCs w:val="16"/>
          <w:lang w:val="sl-SI"/>
        </w:rPr>
        <w:t xml:space="preserve">selbstsicher- </w:t>
      </w:r>
      <w:r>
        <w:rPr>
          <w:b/>
          <w:bCs/>
          <w:sz w:val="16"/>
          <w:szCs w:val="16"/>
          <w:lang w:val="sl-SI"/>
        </w:rPr>
        <w:t xml:space="preserve">samozaveden; </w:t>
      </w:r>
      <w:r>
        <w:rPr>
          <w:sz w:val="16"/>
          <w:szCs w:val="16"/>
          <w:lang w:val="sl-SI"/>
        </w:rPr>
        <w:t xml:space="preserve">stolz- </w:t>
      </w:r>
      <w:r>
        <w:rPr>
          <w:b/>
          <w:bCs/>
          <w:sz w:val="16"/>
          <w:szCs w:val="16"/>
          <w:lang w:val="sl-SI"/>
        </w:rPr>
        <w:t xml:space="preserve">ponosen; </w:t>
      </w:r>
      <w:r>
        <w:rPr>
          <w:sz w:val="16"/>
          <w:szCs w:val="16"/>
          <w:lang w:val="sl-SI"/>
        </w:rPr>
        <w:t xml:space="preserve">stumm- </w:t>
      </w:r>
      <w:r>
        <w:rPr>
          <w:b/>
          <w:bCs/>
          <w:sz w:val="16"/>
          <w:szCs w:val="16"/>
          <w:lang w:val="sl-SI"/>
        </w:rPr>
        <w:t xml:space="preserve">nem; </w:t>
      </w:r>
      <w:r>
        <w:rPr>
          <w:sz w:val="16"/>
          <w:szCs w:val="16"/>
          <w:lang w:val="sl-SI"/>
        </w:rPr>
        <w:t xml:space="preserve">taub- </w:t>
      </w:r>
      <w:r>
        <w:rPr>
          <w:b/>
          <w:bCs/>
          <w:sz w:val="16"/>
          <w:szCs w:val="16"/>
          <w:lang w:val="sl-SI"/>
        </w:rPr>
        <w:t xml:space="preserve">gluh; </w:t>
      </w:r>
      <w:r>
        <w:rPr>
          <w:sz w:val="16"/>
          <w:szCs w:val="16"/>
          <w:lang w:val="sl-SI"/>
        </w:rPr>
        <w:t xml:space="preserve">tgeduldig (un)- </w:t>
      </w:r>
      <w:r>
        <w:rPr>
          <w:b/>
          <w:bCs/>
          <w:sz w:val="16"/>
          <w:szCs w:val="16"/>
          <w:lang w:val="sl-SI"/>
        </w:rPr>
        <w:t>potrpežljiv</w:t>
      </w:r>
      <w:r>
        <w:rPr>
          <w:sz w:val="16"/>
          <w:szCs w:val="16"/>
          <w:lang w:val="sl-SI"/>
        </w:rPr>
        <w:t xml:space="preserve">; treu- </w:t>
      </w:r>
      <w:r>
        <w:rPr>
          <w:b/>
          <w:bCs/>
          <w:sz w:val="16"/>
          <w:szCs w:val="16"/>
          <w:lang w:val="sl-SI"/>
        </w:rPr>
        <w:t xml:space="preserve">zvest; </w:t>
      </w:r>
      <w:r>
        <w:rPr>
          <w:sz w:val="16"/>
          <w:szCs w:val="16"/>
          <w:lang w:val="sl-SI"/>
        </w:rPr>
        <w:t xml:space="preserve">trochen- </w:t>
      </w:r>
      <w:r>
        <w:rPr>
          <w:b/>
          <w:bCs/>
          <w:sz w:val="16"/>
          <w:szCs w:val="16"/>
          <w:lang w:val="sl-SI"/>
        </w:rPr>
        <w:t>suh</w:t>
      </w:r>
      <w:r>
        <w:rPr>
          <w:sz w:val="16"/>
          <w:szCs w:val="16"/>
          <w:lang w:val="sl-SI"/>
        </w:rPr>
        <w:t xml:space="preserve">; vernünfig- </w:t>
      </w:r>
      <w:r>
        <w:rPr>
          <w:b/>
          <w:bCs/>
          <w:sz w:val="16"/>
          <w:szCs w:val="16"/>
          <w:lang w:val="sl-SI"/>
        </w:rPr>
        <w:t xml:space="preserve">razumen; </w:t>
      </w:r>
      <w:r>
        <w:rPr>
          <w:sz w:val="16"/>
          <w:szCs w:val="16"/>
          <w:lang w:val="sl-SI"/>
        </w:rPr>
        <w:t xml:space="preserve">verständnislos- </w:t>
      </w:r>
      <w:r>
        <w:rPr>
          <w:b/>
          <w:bCs/>
          <w:sz w:val="16"/>
          <w:szCs w:val="16"/>
          <w:lang w:val="sl-SI"/>
        </w:rPr>
        <w:t xml:space="preserve">nerazumevajoč; </w:t>
      </w:r>
      <w:r>
        <w:rPr>
          <w:sz w:val="16"/>
          <w:szCs w:val="16"/>
          <w:lang w:val="sl-SI"/>
        </w:rPr>
        <w:t xml:space="preserve">vorsichtig- </w:t>
      </w:r>
      <w:r>
        <w:rPr>
          <w:b/>
          <w:bCs/>
          <w:sz w:val="16"/>
          <w:szCs w:val="16"/>
          <w:lang w:val="sl-SI"/>
        </w:rPr>
        <w:t xml:space="preserve">previden; </w:t>
      </w:r>
      <w:r>
        <w:rPr>
          <w:sz w:val="16"/>
          <w:szCs w:val="16"/>
          <w:lang w:val="sl-SI"/>
        </w:rPr>
        <w:t xml:space="preserve">wütend- </w:t>
      </w:r>
      <w:r>
        <w:rPr>
          <w:b/>
          <w:bCs/>
          <w:sz w:val="16"/>
          <w:szCs w:val="16"/>
          <w:lang w:val="sl-SI"/>
        </w:rPr>
        <w:t>besen</w:t>
      </w:r>
      <w:r>
        <w:rPr>
          <w:sz w:val="16"/>
          <w:szCs w:val="16"/>
          <w:lang w:val="sl-SI"/>
        </w:rPr>
        <w:t xml:space="preserve">; zuverlässig- </w:t>
      </w:r>
      <w:r>
        <w:rPr>
          <w:b/>
          <w:bCs/>
          <w:sz w:val="16"/>
          <w:szCs w:val="16"/>
          <w:lang w:val="sl-SI"/>
        </w:rPr>
        <w:t>zanesljiv</w:t>
      </w:r>
    </w:p>
    <w:sectPr w:rsidR="0017308F">
      <w:footnotePr>
        <w:pos w:val="beneathText"/>
      </w:footnotePr>
      <w:pgSz w:w="11905" w:h="16837"/>
      <w:pgMar w:top="1417" w:right="61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DA5"/>
    <w:rsid w:val="0017308F"/>
    <w:rsid w:val="00540DA5"/>
    <w:rsid w:val="006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