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2B1" w:rsidRPr="00B75783" w:rsidRDefault="000D6119">
      <w:pPr>
        <w:rPr>
          <w:sz w:val="24"/>
          <w:szCs w:val="24"/>
        </w:rPr>
      </w:pPr>
      <w:bookmarkStart w:id="0" w:name="_GoBack"/>
      <w:bookmarkEnd w:id="0"/>
      <w:r w:rsidRPr="00B75783">
        <w:rPr>
          <w:sz w:val="24"/>
          <w:szCs w:val="24"/>
        </w:rPr>
        <w:t>Die Konditorei – slaščičarna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Das Kino – kino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Die Bank – banka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Die Kirche – cerkev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Die Apotheke – lekarna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Der Blumenladen – cvetličarna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Die Bäckerei – pekarna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Der Mediamarkt – trgovina z tehniko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Der Museum – muzej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Das Kaufhaus – veleblagavnica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Das Parkhaus – parkirna hiša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Die Post – pošta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Das Café – kavarna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Die Eisdiele – sladolednica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Die Buchhandlung – knjigarna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Das Krankenhaus – bolnišnica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Die Bibliothek – knjižnica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Der supermarkt – supermarket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Das Hotel – hotel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Der Bahnhof – železniška postaja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Der Flughafen – letališče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Die Tankstelle – bencinska črpalka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>Die Bushaltestelle – avtobusna postaja</w:t>
      </w:r>
    </w:p>
    <w:p w:rsidR="000D6119" w:rsidRPr="00B75783" w:rsidRDefault="000D6119">
      <w:pPr>
        <w:rPr>
          <w:sz w:val="24"/>
          <w:szCs w:val="24"/>
        </w:rPr>
      </w:pPr>
      <w:r w:rsidRPr="00B75783">
        <w:rPr>
          <w:sz w:val="24"/>
          <w:szCs w:val="24"/>
        </w:rPr>
        <w:t xml:space="preserve">Das </w:t>
      </w:r>
      <w:r w:rsidR="00B75783" w:rsidRPr="00B75783">
        <w:rPr>
          <w:sz w:val="24"/>
          <w:szCs w:val="24"/>
        </w:rPr>
        <w:t>Einkaufszentrum – nakupovalno središče</w:t>
      </w:r>
    </w:p>
    <w:p w:rsidR="00B75783" w:rsidRPr="00B75783" w:rsidRDefault="00B75783">
      <w:pPr>
        <w:rPr>
          <w:sz w:val="24"/>
          <w:szCs w:val="24"/>
        </w:rPr>
      </w:pPr>
      <w:r w:rsidRPr="00B75783">
        <w:rPr>
          <w:sz w:val="24"/>
          <w:szCs w:val="24"/>
        </w:rPr>
        <w:t>Das Theater – gledališče</w:t>
      </w:r>
    </w:p>
    <w:p w:rsidR="00B75783" w:rsidRPr="00B75783" w:rsidRDefault="00B75783">
      <w:pPr>
        <w:rPr>
          <w:sz w:val="24"/>
          <w:szCs w:val="24"/>
        </w:rPr>
      </w:pPr>
      <w:r w:rsidRPr="00B75783">
        <w:rPr>
          <w:sz w:val="24"/>
          <w:szCs w:val="24"/>
        </w:rPr>
        <w:t>Das Schwimmbad – bazen</w:t>
      </w:r>
    </w:p>
    <w:p w:rsidR="00B75783" w:rsidRPr="00B75783" w:rsidRDefault="00B75783">
      <w:pPr>
        <w:rPr>
          <w:sz w:val="24"/>
          <w:szCs w:val="24"/>
        </w:rPr>
      </w:pPr>
      <w:r w:rsidRPr="00B75783">
        <w:rPr>
          <w:sz w:val="24"/>
          <w:szCs w:val="24"/>
        </w:rPr>
        <w:t>Das Restaurant – restavracija</w:t>
      </w:r>
    </w:p>
    <w:p w:rsidR="00B75783" w:rsidRPr="00B75783" w:rsidRDefault="00B75783">
      <w:pPr>
        <w:rPr>
          <w:sz w:val="24"/>
          <w:szCs w:val="24"/>
        </w:rPr>
      </w:pPr>
      <w:r w:rsidRPr="00B75783">
        <w:rPr>
          <w:sz w:val="24"/>
          <w:szCs w:val="24"/>
        </w:rPr>
        <w:t>Die Kneipe – gostilna</w:t>
      </w:r>
    </w:p>
    <w:p w:rsidR="00B75783" w:rsidRPr="00B75783" w:rsidRDefault="00B75783">
      <w:pPr>
        <w:rPr>
          <w:sz w:val="24"/>
          <w:szCs w:val="24"/>
        </w:rPr>
      </w:pPr>
      <w:r w:rsidRPr="00B75783">
        <w:rPr>
          <w:sz w:val="24"/>
          <w:szCs w:val="24"/>
        </w:rPr>
        <w:t>Die Telefonzelle – telefonska govorilnica</w:t>
      </w:r>
    </w:p>
    <w:sectPr w:rsidR="00B75783" w:rsidRPr="00B7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119"/>
    <w:rsid w:val="000512B1"/>
    <w:rsid w:val="000D6119"/>
    <w:rsid w:val="005A3AEC"/>
    <w:rsid w:val="009D6ED0"/>
    <w:rsid w:val="00B75783"/>
    <w:rsid w:val="00D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D0F5-4326-4EDE-AF91-36F1EECA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