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E909BB">
      <w:bookmarkStart w:id="0" w:name="_GoBack"/>
      <w:bookmarkEnd w:id="0"/>
      <w:r>
        <w:t>VERBEN – 2. S.</w:t>
      </w:r>
    </w:p>
    <w:p w:rsidR="00E909BB" w:rsidRDefault="00E90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E909BB" w:rsidRDefault="00E90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Klasse:</w:t>
      </w:r>
    </w:p>
    <w:p w:rsidR="00E909BB" w:rsidRDefault="00E90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E909BB" w:rsidRDefault="00E90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Punkte:</w:t>
      </w:r>
      <w:r>
        <w:tab/>
        <w:t>NOTE:</w:t>
      </w:r>
    </w:p>
    <w:p w:rsidR="00E909BB" w:rsidRDefault="00E909BB"/>
    <w:p w:rsidR="00E909BB" w:rsidRDefault="00E909B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909BB">
        <w:tc>
          <w:tcPr>
            <w:tcW w:w="2303" w:type="dxa"/>
          </w:tcPr>
          <w:p w:rsidR="00E909BB" w:rsidRDefault="00E909BB" w:rsidP="00E909BB">
            <w:pPr>
              <w:pStyle w:val="Arial"/>
            </w:pPr>
            <w:r>
              <w:t>Infinitiv–Slow.</w:t>
            </w:r>
          </w:p>
        </w:tc>
        <w:tc>
          <w:tcPr>
            <w:tcW w:w="2303" w:type="dxa"/>
          </w:tcPr>
          <w:p w:rsidR="00E909BB" w:rsidRDefault="00E909BB" w:rsidP="00E909BB">
            <w:pPr>
              <w:pStyle w:val="Arial"/>
            </w:pPr>
            <w:r>
              <w:t>Infinitiv-Deutsch</w:t>
            </w:r>
          </w:p>
        </w:tc>
        <w:tc>
          <w:tcPr>
            <w:tcW w:w="2303" w:type="dxa"/>
          </w:tcPr>
          <w:p w:rsidR="00E909BB" w:rsidRDefault="00E909BB" w:rsidP="00E909BB">
            <w:pPr>
              <w:pStyle w:val="Arial"/>
            </w:pPr>
            <w:r>
              <w:t>Pr</w:t>
            </w:r>
            <w:r>
              <w:rPr>
                <w:rFonts w:cs="Arial"/>
              </w:rPr>
              <w:t>ä</w:t>
            </w:r>
            <w:r>
              <w:t>sens – er</w:t>
            </w:r>
          </w:p>
        </w:tc>
        <w:tc>
          <w:tcPr>
            <w:tcW w:w="2303" w:type="dxa"/>
          </w:tcPr>
          <w:p w:rsidR="00E909BB" w:rsidRDefault="00E909BB" w:rsidP="00E909BB">
            <w:pPr>
              <w:pStyle w:val="Arial"/>
            </w:pPr>
            <w:r>
              <w:t>Perfekt – er</w:t>
            </w:r>
          </w:p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>
            <w:r>
              <w:t>dati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i./h. geboren</w:t>
            </w:r>
          </w:p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genießen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gelingt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>
            <w:r>
              <w:t>zgoditi se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haben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>
            <w:r>
              <w:t>viseti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helfen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liegt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>
            <w:r>
              <w:t>moči, znati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lügt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>
            <w:r>
              <w:t>svetovati</w:t>
            </w:r>
          </w:p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/>
        </w:tc>
        <w:tc>
          <w:tcPr>
            <w:tcW w:w="2303" w:type="dxa"/>
          </w:tcPr>
          <w:p w:rsidR="00E909BB" w:rsidRDefault="00E909BB"/>
          <w:p w:rsidR="00E909BB" w:rsidRDefault="00E909BB">
            <w:r>
              <w:t>h. gehalten</w:t>
            </w:r>
          </w:p>
        </w:tc>
      </w:tr>
      <w:tr w:rsidR="00E909BB">
        <w:tc>
          <w:tcPr>
            <w:tcW w:w="2303" w:type="dxa"/>
            <w:tcBorders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bottom w:val="single" w:sz="4" w:space="0" w:color="auto"/>
            </w:tcBorders>
          </w:tcPr>
          <w:p w:rsidR="00E909BB" w:rsidRDefault="00E909BB"/>
          <w:p w:rsidR="00E909BB" w:rsidRDefault="00E909BB">
            <w:r>
              <w:t>laufen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bottom w:val="single" w:sz="4" w:space="0" w:color="auto"/>
            </w:tcBorders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>
            <w:r>
              <w:t>kennt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/>
        </w:tc>
      </w:tr>
      <w:tr w:rsidR="00E909BB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/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909BB" w:rsidRDefault="00E909BB"/>
          <w:p w:rsidR="00E909BB" w:rsidRDefault="00E909BB">
            <w:r>
              <w:t>h. gekonnt</w:t>
            </w:r>
          </w:p>
        </w:tc>
      </w:tr>
    </w:tbl>
    <w:p w:rsidR="00890CA8" w:rsidRDefault="00890CA8" w:rsidP="00890CA8"/>
    <w:p w:rsidR="00890CA8" w:rsidRDefault="00890CA8" w:rsidP="00890CA8"/>
    <w:p w:rsidR="00890CA8" w:rsidRDefault="00890CA8" w:rsidP="00890CA8">
      <w:r>
        <w:tab/>
        <w:t>15,5 – 18 = zd (2)</w:t>
      </w:r>
    </w:p>
    <w:p w:rsidR="00890CA8" w:rsidRDefault="00890CA8" w:rsidP="00890CA8">
      <w:r>
        <w:t xml:space="preserve">         19 – 23 = db (3)</w:t>
      </w:r>
    </w:p>
    <w:p w:rsidR="00890CA8" w:rsidRDefault="00890CA8" w:rsidP="00890CA8">
      <w:r>
        <w:t xml:space="preserve">          24 – 27 = pd (4)</w:t>
      </w:r>
    </w:p>
    <w:p w:rsidR="00890CA8" w:rsidRDefault="00890CA8" w:rsidP="00890CA8">
      <w:r>
        <w:t xml:space="preserve">              28 – 30,5 = odl (5)</w:t>
      </w:r>
    </w:p>
    <w:p w:rsidR="00E909BB" w:rsidRDefault="00E909BB"/>
    <w:sectPr w:rsidR="00E909B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22" w:rsidRDefault="003E5BDD">
      <w:r>
        <w:separator/>
      </w:r>
    </w:p>
  </w:endnote>
  <w:endnote w:type="continuationSeparator" w:id="0">
    <w:p w:rsidR="00C01F22" w:rsidRDefault="003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A8" w:rsidRDefault="00890CA8" w:rsidP="00890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CA8" w:rsidRDefault="00890CA8" w:rsidP="00890C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A8" w:rsidRDefault="00890CA8" w:rsidP="00890C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90CA8" w:rsidRDefault="00890CA8" w:rsidP="00890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22" w:rsidRDefault="003E5BDD">
      <w:r>
        <w:separator/>
      </w:r>
    </w:p>
  </w:footnote>
  <w:footnote w:type="continuationSeparator" w:id="0">
    <w:p w:rsidR="00C01F22" w:rsidRDefault="003E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0FF7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2C52DA"/>
    <w:rsid w:val="003E5BDD"/>
    <w:rsid w:val="005B4E4A"/>
    <w:rsid w:val="006A40A4"/>
    <w:rsid w:val="00715070"/>
    <w:rsid w:val="00890CA8"/>
    <w:rsid w:val="00AD1D39"/>
    <w:rsid w:val="00BA6445"/>
    <w:rsid w:val="00BD6BC8"/>
    <w:rsid w:val="00C01F22"/>
    <w:rsid w:val="00E909BB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BB"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">
    <w:name w:val="Arial"/>
    <w:basedOn w:val="Normal"/>
    <w:next w:val="Normal"/>
    <w:rsid w:val="00E909BB"/>
    <w:rPr>
      <w:rFonts w:ascii="Arial" w:hAnsi="Arial"/>
      <w:sz w:val="28"/>
    </w:rPr>
  </w:style>
  <w:style w:type="paragraph" w:styleId="Footer">
    <w:name w:val="footer"/>
    <w:basedOn w:val="Normal"/>
    <w:rsid w:val="00890C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