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633B" w:rsidRDefault="002B4424">
      <w:pPr>
        <w:pStyle w:val="Heading1"/>
        <w:rPr>
          <w:rFonts w:ascii="Swis721 BlkEx BT" w:hAnsi="Swis721 BlkEx BT"/>
          <w:sz w:val="52"/>
        </w:rPr>
      </w:pPr>
      <w:bookmarkStart w:id="0" w:name="_GoBack"/>
      <w:bookmarkEnd w:id="0"/>
      <w:r>
        <w:rPr>
          <w:rFonts w:ascii="Swis721 BlkEx BT" w:hAnsi="Swis721 BlkEx BT"/>
          <w:sz w:val="52"/>
        </w:rPr>
        <w:t>DENAR</w:t>
      </w:r>
    </w:p>
    <w:p w:rsidR="000F633B" w:rsidRDefault="000F633B">
      <w:pPr>
        <w:rPr>
          <w:rFonts w:ascii="Comic Sans MS" w:hAnsi="Comic Sans MS"/>
          <w:sz w:val="22"/>
          <w:lang w:val="sl-SI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V Sloveniji smo z letošnjim letom uvedli evropsko valuto - evro. Evropski denar izdaja 13 držav. Vključene so tudi tiste, ki so z letošnjim 1. 1. 2007 uvedle evro. 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To so: Slovenija, kneževina Monako, republika San Marino in Vatikanska mestna država.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Še pred kratkim smo imeli dvojno označevanje cen, ki so bile obvezne. Pred 1.1.2007 so bile večje tolarske cene, kasneje pa evrske. </w:t>
      </w:r>
    </w:p>
    <w:p w:rsidR="000F633B" w:rsidRDefault="000F633B">
      <w:pPr>
        <w:pStyle w:val="BodyText"/>
        <w:jc w:val="both"/>
        <w:rPr>
          <w:sz w:val="16"/>
        </w:rPr>
      </w:pPr>
    </w:p>
    <w:p w:rsidR="000F633B" w:rsidRDefault="002B4424">
      <w:pPr>
        <w:pStyle w:val="BodyText"/>
        <w:jc w:val="both"/>
        <w:rPr>
          <w:sz w:val="36"/>
        </w:rPr>
      </w:pPr>
      <w:r>
        <w:rPr>
          <w:sz w:val="36"/>
        </w:rPr>
        <w:t>BANKOVCI</w:t>
      </w:r>
    </w:p>
    <w:p w:rsidR="000F633B" w:rsidRDefault="000F633B">
      <w:pPr>
        <w:pStyle w:val="BodyText"/>
        <w:jc w:val="both"/>
        <w:rPr>
          <w:sz w:val="16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Bankovci so papirnat denar. Ima obliko pravokotnika. Na njih so zneski od 5 E do 500 E. Vmes pa so še: 10 E, 20 E, 50 E, 100 E ter 200 E.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Bankovcev je zdaj običajno manj kot prej, saj je en kovanec (2 E), ki ga imamo zdaj vreden toliko, da bi prej lahko imeli tudi okrog 5 bankovcev.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5 E-Velikost: 120x62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Barva: siva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Arhitekturno obdobje: antika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10E- Velikost:127X67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Barva: rdeča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Arhitekturno obdobje: romanika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20 E- Velikost: 133X72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Barva: modra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Arhitekturno obdobje: gotika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50 E- Velikost: 140X77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Barva: oranžna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Arhitekturno obdobje: renesansa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100 E- Velikost: 147X82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Barva: zelena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Arhitekturno obdobje: barok in rokoko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200 E- Velikost: 153X82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Barva: rumenorjava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Arhitekturno obdobje: arhitektura železa in stekla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lastRenderedPageBreak/>
        <w:t>500 E- Velikost: 160X82 mm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Barva: vijolična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Arhitekturno obdobje: sodobna arhitektura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                                                20. stoletja</w:t>
      </w:r>
    </w:p>
    <w:p w:rsidR="000F633B" w:rsidRDefault="000F633B">
      <w:pPr>
        <w:pStyle w:val="BodyText"/>
        <w:jc w:val="both"/>
        <w:rPr>
          <w:sz w:val="16"/>
        </w:rPr>
      </w:pPr>
    </w:p>
    <w:p w:rsidR="000F633B" w:rsidRDefault="002B4424">
      <w:pPr>
        <w:pStyle w:val="BodyText"/>
        <w:jc w:val="both"/>
        <w:rPr>
          <w:sz w:val="36"/>
        </w:rPr>
      </w:pPr>
      <w:r>
        <w:rPr>
          <w:sz w:val="36"/>
        </w:rPr>
        <w:t>KOVANCI</w:t>
      </w:r>
    </w:p>
    <w:p w:rsidR="000F633B" w:rsidRDefault="000F633B">
      <w:pPr>
        <w:pStyle w:val="BodyText"/>
        <w:jc w:val="both"/>
        <w:rPr>
          <w:sz w:val="16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Kovanci obstajajo v razponu od 2</w:t>
      </w:r>
      <w:r>
        <w:rPr>
          <w:sz w:val="28"/>
        </w:rPr>
        <w:tab/>
        <w:t>E do 1 C. Vsak ima »evropsko« in »nacionalno« stran. Evropska stran prikazuje Evropsko unijo pred širitvijo v maju leta 2004 ali geografsko podobo Evrope.</w:t>
      </w: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Nacionalna stran prikazuje simbole in motive, značilne za državo, ki je kovanec izdala.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0F633B">
      <w:pPr>
        <w:rPr>
          <w:rFonts w:ascii="Comic Sans MS" w:hAnsi="Comic Sans MS"/>
          <w:sz w:val="28"/>
          <w:lang w:val="de-DE"/>
        </w:rPr>
        <w:sectPr w:rsidR="000F633B">
          <w:pgSz w:w="11906" w:h="16838"/>
          <w:pgMar w:top="539" w:right="746" w:bottom="899" w:left="720" w:header="708" w:footer="708" w:gutter="0"/>
          <w:cols w:space="708"/>
          <w:docGrid w:linePitch="360"/>
        </w:sect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2 E-Premer: 25, 75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Debelina: 2, 20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Teža: 8, 50 g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Motiv: dr. France Prešeren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1 E-Premer: 23, 25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Debelina: 2, 33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Teža: 7, 50 g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Motiv: Primož Trubar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50 C-Premer: 24, 25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 Debelina: 2, 38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 Teža: 7, 80 g        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 Motiv: Triglav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20 C-Premer: 22, 25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 Debelina: 2, 14 mm</w:t>
      </w:r>
    </w:p>
    <w:p w:rsidR="000F633B" w:rsidRDefault="002B4424">
      <w:pPr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  <w:lang w:val="de-DE"/>
        </w:rPr>
        <w:t xml:space="preserve">         </w:t>
      </w:r>
      <w:r>
        <w:rPr>
          <w:rFonts w:ascii="Comic Sans MS" w:hAnsi="Comic Sans MS"/>
          <w:sz w:val="28"/>
        </w:rPr>
        <w:t>Teža: 5, 74 g</w:t>
      </w:r>
    </w:p>
    <w:p w:rsidR="000F633B" w:rsidRDefault="002B4424">
      <w:pPr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 xml:space="preserve">          Motiv: lipicanca</w:t>
      </w:r>
    </w:p>
    <w:p w:rsidR="000F633B" w:rsidRDefault="000F633B">
      <w:pPr>
        <w:rPr>
          <w:rFonts w:ascii="Comic Sans MS" w:hAnsi="Comic Sans MS"/>
          <w:sz w:val="28"/>
        </w:rPr>
      </w:pPr>
    </w:p>
    <w:p w:rsidR="000F633B" w:rsidRDefault="002B4424">
      <w:pPr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10 C-Premer: 19, 75 mm</w:t>
      </w:r>
    </w:p>
    <w:p w:rsidR="000F633B" w:rsidRDefault="002B4424">
      <w:pPr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 xml:space="preserve">        Debelina: 1, 93 mm</w:t>
      </w:r>
    </w:p>
    <w:p w:rsidR="000F633B" w:rsidRDefault="002B4424">
      <w:pPr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 xml:space="preserve">        Teža: 4, 10 g</w:t>
      </w:r>
    </w:p>
    <w:p w:rsidR="000F633B" w:rsidRDefault="002B4424">
      <w:pPr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 xml:space="preserve">        Motiv: Neuresničeni načrt Jožeta Plečnika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</w:rPr>
        <w:t xml:space="preserve">                    </w:t>
      </w:r>
      <w:r>
        <w:rPr>
          <w:rFonts w:ascii="Comic Sans MS" w:hAnsi="Comic Sans MS"/>
          <w:sz w:val="28"/>
          <w:lang w:val="de-DE"/>
        </w:rPr>
        <w:t>za Slovenski parlament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5 C-Premer: 21, 25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Debelina: 1, 67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Teža: 3, 92 g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Motiv: sejalec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2 C-Premer: 18, 75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Debelina: 1, 67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Teža: 3, 06 g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Motiv: knežji kamen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1 C-Premer: 16, 25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Debelina: 1, 67 mm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Teža: 2, 30 g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Motiv: štorklja</w:t>
      </w:r>
    </w:p>
    <w:p w:rsidR="000F633B" w:rsidRDefault="000F633B">
      <w:pPr>
        <w:pStyle w:val="BodyText"/>
        <w:jc w:val="both"/>
        <w:rPr>
          <w:sz w:val="28"/>
          <w:lang w:val="de-DE"/>
        </w:rPr>
      </w:pPr>
    </w:p>
    <w:p w:rsidR="000F633B" w:rsidRDefault="000F633B">
      <w:pPr>
        <w:pStyle w:val="BodyText"/>
        <w:jc w:val="both"/>
        <w:rPr>
          <w:sz w:val="18"/>
          <w:lang w:val="de-DE"/>
        </w:rPr>
      </w:pPr>
    </w:p>
    <w:p w:rsidR="000F633B" w:rsidRDefault="000F633B">
      <w:pPr>
        <w:pStyle w:val="BodyText"/>
        <w:jc w:val="both"/>
        <w:rPr>
          <w:sz w:val="18"/>
        </w:rPr>
        <w:sectPr w:rsidR="000F633B">
          <w:type w:val="continuous"/>
          <w:pgSz w:w="11906" w:h="16838"/>
          <w:pgMar w:top="539" w:right="746" w:bottom="899" w:left="720" w:header="708" w:footer="708" w:gutter="0"/>
          <w:cols w:num="2" w:space="709"/>
          <w:docGrid w:linePitch="360"/>
        </w:sectPr>
      </w:pPr>
    </w:p>
    <w:p w:rsidR="000F633B" w:rsidRDefault="000F633B">
      <w:pPr>
        <w:pStyle w:val="BodyText"/>
        <w:jc w:val="both"/>
        <w:rPr>
          <w:sz w:val="18"/>
        </w:rPr>
      </w:pPr>
    </w:p>
    <w:p w:rsidR="000F633B" w:rsidRDefault="000F633B">
      <w:pPr>
        <w:pStyle w:val="BodyText"/>
        <w:jc w:val="both"/>
        <w:rPr>
          <w:sz w:val="36"/>
        </w:rPr>
      </w:pPr>
    </w:p>
    <w:p w:rsidR="000F633B" w:rsidRDefault="002B4424">
      <w:pPr>
        <w:pStyle w:val="BodyText"/>
        <w:jc w:val="both"/>
        <w:rPr>
          <w:sz w:val="36"/>
        </w:rPr>
      </w:pPr>
      <w:r>
        <w:rPr>
          <w:sz w:val="36"/>
        </w:rPr>
        <w:lastRenderedPageBreak/>
        <w:t>EVROPSI KOVANCI</w:t>
      </w:r>
    </w:p>
    <w:p w:rsidR="000F633B" w:rsidRDefault="000F633B">
      <w:pPr>
        <w:pStyle w:val="BodyText"/>
        <w:jc w:val="both"/>
        <w:rPr>
          <w:sz w:val="16"/>
        </w:r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>Sedaj boste videli še nekaj kovancev za 1 in 2 E iz drugih držav.</w:t>
      </w:r>
    </w:p>
    <w:p w:rsidR="000F633B" w:rsidRDefault="000F633B">
      <w:pPr>
        <w:pStyle w:val="BodyText"/>
        <w:jc w:val="both"/>
        <w:rPr>
          <w:sz w:val="28"/>
        </w:rPr>
      </w:pPr>
    </w:p>
    <w:p w:rsidR="000F633B" w:rsidRDefault="000F633B">
      <w:pPr>
        <w:pStyle w:val="BodyText"/>
        <w:jc w:val="both"/>
        <w:rPr>
          <w:sz w:val="28"/>
        </w:rPr>
        <w:sectPr w:rsidR="000F633B">
          <w:type w:val="continuous"/>
          <w:pgSz w:w="11906" w:h="16838"/>
          <w:pgMar w:top="539" w:right="746" w:bottom="899" w:left="720" w:header="708" w:footer="708" w:gutter="0"/>
          <w:cols w:space="708"/>
          <w:docGrid w:linePitch="360"/>
        </w:sectPr>
      </w:pPr>
    </w:p>
    <w:p w:rsidR="000F633B" w:rsidRDefault="002B4424">
      <w:pPr>
        <w:pStyle w:val="BodyText"/>
        <w:jc w:val="both"/>
        <w:rPr>
          <w:sz w:val="28"/>
        </w:rPr>
      </w:pPr>
      <w:r>
        <w:rPr>
          <w:sz w:val="28"/>
        </w:rPr>
        <w:t xml:space="preserve">Vatikan:   </w:t>
      </w:r>
    </w:p>
    <w:p w:rsidR="000F633B" w:rsidRDefault="002B4424">
      <w:pPr>
        <w:tabs>
          <w:tab w:val="left" w:pos="1160"/>
        </w:tabs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1 E- Papež Benedikt IV.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2 E- Papež Benedikt IV.</w:t>
      </w:r>
    </w:p>
    <w:p w:rsidR="000F633B" w:rsidRDefault="000F633B">
      <w:pPr>
        <w:rPr>
          <w:rFonts w:ascii="Comic Sans MS" w:hAnsi="Comic Sans MS"/>
          <w:sz w:val="16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Italija:             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1 E- da Vincijeva risba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2 E- Rafaelov portret Alighierija</w:t>
      </w:r>
    </w:p>
    <w:p w:rsidR="000F633B" w:rsidRDefault="000F633B">
      <w:pPr>
        <w:rPr>
          <w:rFonts w:ascii="Comic Sans MS" w:hAnsi="Comic Sans MS"/>
          <w:sz w:val="16"/>
          <w:lang w:val="de-DE"/>
        </w:rPr>
      </w:pPr>
    </w:p>
    <w:p w:rsidR="000F633B" w:rsidRDefault="002B4424">
      <w:pPr>
        <w:rPr>
          <w:rFonts w:ascii="Comic Sans MS" w:hAnsi="Comic Sans MS"/>
          <w:sz w:val="16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Avstrija:             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1 E- Wolfgang Amadeus Mozart</w:t>
      </w: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>2 E- portret Berthe von Suttner</w:t>
      </w:r>
    </w:p>
    <w:p w:rsidR="000F633B" w:rsidRDefault="000F633B">
      <w:pPr>
        <w:rPr>
          <w:rFonts w:ascii="Comic Sans MS" w:hAnsi="Comic Sans MS"/>
          <w:sz w:val="16"/>
          <w:lang w:val="de-DE"/>
        </w:rPr>
      </w:pPr>
    </w:p>
    <w:p w:rsidR="000F633B" w:rsidRDefault="002B4424">
      <w:pPr>
        <w:pStyle w:val="BodyText"/>
        <w:jc w:val="both"/>
        <w:rPr>
          <w:sz w:val="28"/>
          <w:lang w:val="de-DE"/>
        </w:rPr>
      </w:pPr>
      <w:r>
        <w:rPr>
          <w:sz w:val="28"/>
        </w:rPr>
        <w:t>Španija: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1 E- Podoba kralja Juana Carlosa I. </w:t>
      </w:r>
    </w:p>
    <w:p w:rsidR="000F633B" w:rsidRDefault="002B4424">
      <w:pPr>
        <w:pStyle w:val="Heading2"/>
        <w:rPr>
          <w:sz w:val="16"/>
        </w:rPr>
      </w:pPr>
      <w:r>
        <w:t xml:space="preserve">       Brbon y Brbon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2 E- Podoba kralja Juana Carlosa I. </w:t>
      </w:r>
    </w:p>
    <w:p w:rsidR="000F633B" w:rsidRDefault="002B4424">
      <w:pPr>
        <w:rPr>
          <w:rFonts w:ascii="Comic Sans MS" w:hAnsi="Comic Sans MS"/>
          <w:sz w:val="28"/>
          <w:lang w:val="de-DE"/>
        </w:rPr>
      </w:pPr>
      <w:r>
        <w:rPr>
          <w:rFonts w:ascii="Comic Sans MS" w:hAnsi="Comic Sans MS"/>
          <w:sz w:val="28"/>
          <w:lang w:val="de-DE"/>
        </w:rPr>
        <w:t xml:space="preserve">        Brbon y Brbon</w:t>
      </w:r>
    </w:p>
    <w:p w:rsidR="000F633B" w:rsidRDefault="000F633B">
      <w:pPr>
        <w:rPr>
          <w:rFonts w:ascii="Comic Sans MS" w:hAnsi="Comic Sans MS"/>
          <w:sz w:val="28"/>
          <w:lang w:val="de-DE"/>
        </w:rPr>
        <w:sectPr w:rsidR="000F633B">
          <w:type w:val="continuous"/>
          <w:pgSz w:w="11906" w:h="16838"/>
          <w:pgMar w:top="539" w:right="746" w:bottom="899" w:left="720" w:header="708" w:footer="708" w:gutter="0"/>
          <w:cols w:num="2" w:space="709"/>
          <w:docGrid w:linePitch="360"/>
        </w:sectPr>
      </w:pPr>
    </w:p>
    <w:p w:rsidR="000F633B" w:rsidRDefault="000F633B">
      <w:pPr>
        <w:rPr>
          <w:rFonts w:ascii="Comic Sans MS" w:hAnsi="Comic Sans MS"/>
          <w:sz w:val="28"/>
          <w:lang w:val="de-DE"/>
        </w:rPr>
      </w:pPr>
    </w:p>
    <w:sectPr w:rsidR="000F633B">
      <w:type w:val="continuous"/>
      <w:pgSz w:w="11906" w:h="16838"/>
      <w:pgMar w:top="539" w:right="746" w:bottom="899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Swis721 BlkEx BT">
    <w:altName w:val="Calibri"/>
    <w:charset w:val="00"/>
    <w:family w:val="swiss"/>
    <w:pitch w:val="variable"/>
    <w:sig w:usb0="00000007" w:usb1="00000000" w:usb2="00000000" w:usb3="00000000" w:csb0="0000001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B4424"/>
    <w:rsid w:val="000F633B"/>
    <w:rsid w:val="002B4424"/>
    <w:rsid w:val="00E7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mic Sans MS" w:hAnsi="Comic Sans MS"/>
      <w:b/>
      <w:bCs/>
      <w:sz w:val="144"/>
      <w:u w:val="single"/>
      <w:lang w:val="sl-SI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omic Sans MS" w:hAnsi="Comic Sans MS"/>
      <w:sz w:val="28"/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Comic Sans MS" w:hAnsi="Comic Sans MS"/>
      <w:sz w:val="40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451</Words>
  <Characters>2574</Characters>
  <Application>Microsoft Office Word</Application>
  <DocSecurity>0</DocSecurity>
  <Lines>21</Lines>
  <Paragraphs>6</Paragraphs>
  <ScaleCrop>false</ScaleCrop>
  <Company/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2019-05-20T11:59:00Z</dcterms:created>
  <dcterms:modified xsi:type="dcterms:W3CDTF">2019-05-20T11:59:00Z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