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C015" w14:textId="7B3F33DF" w:rsidR="00242C4A" w:rsidRDefault="00242C4A" w:rsidP="00242C4A">
      <w:pPr>
        <w:jc w:val="center"/>
        <w:rPr>
          <w:rStyle w:val="Strong"/>
        </w:rPr>
      </w:pPr>
      <w:bookmarkStart w:id="0" w:name="_GoBack"/>
      <w:bookmarkEnd w:id="0"/>
      <w:r>
        <w:rPr>
          <w:rStyle w:val="Strong"/>
        </w:rPr>
        <w:t>JANEZ PAVEL II</w:t>
      </w:r>
    </w:p>
    <w:p w14:paraId="06948106" w14:textId="77777777" w:rsidR="00242C4A" w:rsidRDefault="00242C4A">
      <w:pPr>
        <w:rPr>
          <w:rStyle w:val="Strong"/>
        </w:rPr>
      </w:pPr>
    </w:p>
    <w:p w14:paraId="5DED0C80" w14:textId="0A3AA339" w:rsidR="00A85F50" w:rsidRDefault="000B5253">
      <w:r>
        <w:rPr>
          <w:rStyle w:val="Strong"/>
        </w:rPr>
        <w:t>Janez Pavel II.</w:t>
      </w:r>
      <w:r>
        <w:rPr>
          <w:rStyle w:val="articlesummary"/>
        </w:rPr>
        <w:t xml:space="preserve"> se je kot </w:t>
      </w:r>
      <w:r>
        <w:rPr>
          <w:rStyle w:val="Strong"/>
        </w:rPr>
        <w:t>Karol Jozef Wojtyla</w:t>
      </w:r>
      <w:r>
        <w:rPr>
          <w:rStyle w:val="articlesummary"/>
        </w:rPr>
        <w:t xml:space="preserve"> rodil leta 1920 v poljskih Wadowicah. Leta 1938 je odšel v Krakov na študij polonistike, ukvarjal se je z gledališčem in literaturo, v prvih letih druge svetovne vojne pa se je odločil, da bo postal duhovnik. </w:t>
      </w:r>
      <w:r>
        <w:br/>
      </w:r>
      <w:r>
        <w:br/>
      </w:r>
      <w:r>
        <w:rPr>
          <w:rStyle w:val="articlesummary"/>
        </w:rPr>
        <w:t xml:space="preserve">Po končanem bogoslovju v tajnem semenišču je študij nadaljeval v Rimu, kjer se je učil tuje jezike in se nato z doktorsko disertacijo vrnil v domovino. Opravljal je duhovniško službo, bil univerzitetni profesor v Krakovu in Lublinu, leta 1958 pa je postal krakovski pomožni škof, leta 1964 nadškof in leta 1967 tudi kardinal. </w:t>
      </w:r>
      <w:r>
        <w:br/>
      </w:r>
      <w:r>
        <w:br/>
      </w:r>
      <w:r>
        <w:rPr>
          <w:rStyle w:val="articlesummary"/>
        </w:rPr>
        <w:t xml:space="preserve">16. oktobra 1978 je bil Wojtyla izvoljen za 264. papeža rimskokatoliške cerkve in tako postal prvi Slovan na sedežu Petrovega naslednika. Prvič po 456 letih je papež postal nekdo, ki ni Italijan. </w:t>
      </w:r>
      <w:r>
        <w:br/>
      </w:r>
      <w:r>
        <w:br/>
      </w:r>
      <w:r>
        <w:rPr>
          <w:rStyle w:val="articlesummary"/>
        </w:rPr>
        <w:t xml:space="preserve">Papeževo pastoralno delo, ki med drugim poudarja potrebo po prilagoditvi cerkve spremenjenim svetovnim političnim in kulturnim razmeram ter potrebo po novi evangelizaciji, se izraža predvsem v številnih apostolskih potovanjih po svetu. V Sloveniji je bil papež dvakrat. </w:t>
      </w:r>
      <w:r>
        <w:br/>
      </w:r>
      <w:r>
        <w:br/>
      </w:r>
      <w:r>
        <w:rPr>
          <w:rStyle w:val="articlesummary"/>
        </w:rPr>
        <w:t>Zaradi njegovega vse slabšega zdravja so bila zadnja leta Wojtylovega življenja pogosta ugibanja o papeževem morebitnem odstopu, ki pa jih je sam odločno zavrnil. Janez Pavel II. je namreč bolehal za Parkinsonovo boleznijo, zaradi katere je težko hodil, nerazumljiv pa je bil tudi njegov govor. Karol Wojtyla je umrl 2. aprila 2005.</w:t>
      </w:r>
    </w:p>
    <w:sectPr w:rsidR="00A85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253"/>
    <w:rsid w:val="000B5253"/>
    <w:rsid w:val="00242C4A"/>
    <w:rsid w:val="00651962"/>
    <w:rsid w:val="006D4B59"/>
    <w:rsid w:val="00A85F50"/>
    <w:rsid w:val="00C941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3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mmary">
    <w:name w:val="articlesummary"/>
    <w:basedOn w:val="DefaultParagraphFont"/>
    <w:rsid w:val="000B5253"/>
  </w:style>
  <w:style w:type="character" w:styleId="Strong">
    <w:name w:val="Strong"/>
    <w:qFormat/>
    <w:rsid w:val="000B5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2019-05-13T12:18:00Z</dcterms:created>
  <dcterms:modified xsi:type="dcterms:W3CDTF">2019-05-13T12:18:00Z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