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0C8" w:rsidRDefault="00CF10C8">
      <w:bookmarkStart w:id="0" w:name="_GoBack"/>
      <w:bookmarkEnd w:id="0"/>
    </w:p>
    <w:p w:rsidR="00CF10C8" w:rsidRDefault="00CF10C8"/>
    <w:p w:rsidR="00CF10C8" w:rsidRDefault="00CF10C8"/>
    <w:p w:rsidR="00CF10C8" w:rsidRDefault="00CF10C8">
      <w:pPr>
        <w:pStyle w:val="Heading1"/>
      </w:pPr>
    </w:p>
    <w:p w:rsidR="00CF10C8" w:rsidRDefault="0001548F">
      <w:pPr>
        <w:pStyle w:val="Heading1"/>
      </w:pPr>
      <w:r>
        <w:t>Gimnazija in ekonomska srednja šola Trbovlje</w:t>
      </w:r>
    </w:p>
    <w:p w:rsidR="00CF10C8" w:rsidRDefault="00CF10C8">
      <w:pPr>
        <w:jc w:val="center"/>
        <w:rPr>
          <w:rFonts w:ascii="Arial" w:hAnsi="Arial" w:cs="Arial"/>
          <w:sz w:val="28"/>
        </w:rPr>
      </w:pPr>
    </w:p>
    <w:p w:rsidR="00CF10C8" w:rsidRDefault="00CF10C8">
      <w:pPr>
        <w:jc w:val="center"/>
        <w:rPr>
          <w:rFonts w:ascii="Arial" w:hAnsi="Arial" w:cs="Arial"/>
          <w:sz w:val="28"/>
        </w:rPr>
      </w:pPr>
    </w:p>
    <w:p w:rsidR="00CF10C8" w:rsidRDefault="00CF10C8">
      <w:pPr>
        <w:jc w:val="center"/>
        <w:rPr>
          <w:rFonts w:ascii="Arial" w:hAnsi="Arial" w:cs="Arial"/>
          <w:sz w:val="28"/>
        </w:rPr>
      </w:pPr>
    </w:p>
    <w:p w:rsidR="00CF10C8" w:rsidRDefault="00CF10C8">
      <w:pPr>
        <w:jc w:val="center"/>
        <w:rPr>
          <w:rFonts w:ascii="Arial" w:hAnsi="Arial" w:cs="Arial"/>
          <w:sz w:val="28"/>
        </w:rPr>
      </w:pPr>
    </w:p>
    <w:p w:rsidR="00CF10C8" w:rsidRDefault="00CF10C8">
      <w:pPr>
        <w:jc w:val="center"/>
        <w:rPr>
          <w:rFonts w:ascii="Arial" w:hAnsi="Arial" w:cs="Arial"/>
          <w:sz w:val="28"/>
        </w:rPr>
      </w:pPr>
    </w:p>
    <w:p w:rsidR="00CF10C8" w:rsidRDefault="00CF10C8">
      <w:pPr>
        <w:jc w:val="center"/>
        <w:rPr>
          <w:rFonts w:ascii="Arial" w:hAnsi="Arial" w:cs="Arial"/>
          <w:sz w:val="28"/>
        </w:rPr>
      </w:pPr>
    </w:p>
    <w:p w:rsidR="00CF10C8" w:rsidRDefault="00CF10C8">
      <w:pPr>
        <w:jc w:val="center"/>
        <w:rPr>
          <w:rFonts w:ascii="Arial" w:hAnsi="Arial" w:cs="Arial"/>
          <w:sz w:val="28"/>
        </w:rPr>
      </w:pPr>
    </w:p>
    <w:p w:rsidR="00CF10C8" w:rsidRDefault="0001548F">
      <w:pPr>
        <w:pStyle w:val="Heading1"/>
      </w:pPr>
      <w:r>
        <w:t>SEMINARSKA NALOGA</w:t>
      </w:r>
    </w:p>
    <w:p w:rsidR="00CF10C8" w:rsidRDefault="00CF10C8">
      <w:pPr>
        <w:jc w:val="center"/>
        <w:rPr>
          <w:rFonts w:ascii="Arial" w:hAnsi="Arial" w:cs="Arial"/>
          <w:sz w:val="28"/>
        </w:rPr>
      </w:pPr>
    </w:p>
    <w:p w:rsidR="00CF10C8" w:rsidRDefault="00CF10C8">
      <w:pPr>
        <w:jc w:val="center"/>
        <w:rPr>
          <w:rFonts w:ascii="Arial" w:hAnsi="Arial" w:cs="Arial"/>
          <w:sz w:val="28"/>
        </w:rPr>
      </w:pPr>
    </w:p>
    <w:p w:rsidR="00CF10C8" w:rsidRDefault="0001548F">
      <w:pPr>
        <w:pStyle w:val="BodyText"/>
        <w:spacing w:line="360" w:lineRule="auto"/>
        <w:rPr>
          <w:b/>
          <w:bCs/>
          <w:sz w:val="56"/>
        </w:rPr>
      </w:pPr>
      <w:r>
        <w:rPr>
          <w:b/>
          <w:bCs/>
          <w:sz w:val="56"/>
        </w:rPr>
        <w:t>KNJIŽNICA BEŽIGRAD IN NJENE ENOTE</w:t>
      </w:r>
    </w:p>
    <w:p w:rsidR="00CF10C8" w:rsidRDefault="00CF10C8">
      <w:pPr>
        <w:jc w:val="center"/>
        <w:rPr>
          <w:rFonts w:ascii="Arial" w:hAnsi="Arial" w:cs="Arial"/>
          <w:sz w:val="48"/>
        </w:rPr>
      </w:pPr>
    </w:p>
    <w:p w:rsidR="00CF10C8" w:rsidRDefault="00CF10C8">
      <w:pPr>
        <w:jc w:val="center"/>
        <w:rPr>
          <w:rFonts w:ascii="Arial" w:hAnsi="Arial" w:cs="Arial"/>
          <w:sz w:val="48"/>
        </w:rPr>
      </w:pPr>
    </w:p>
    <w:p w:rsidR="00CF10C8" w:rsidRDefault="00CF10C8">
      <w:pPr>
        <w:jc w:val="center"/>
      </w:pPr>
    </w:p>
    <w:p w:rsidR="00CF10C8" w:rsidRDefault="00CF10C8">
      <w:pPr>
        <w:pStyle w:val="Heading1"/>
        <w:rPr>
          <w:sz w:val="48"/>
        </w:rPr>
      </w:pPr>
    </w:p>
    <w:p w:rsidR="00CF10C8" w:rsidRDefault="00CF10C8">
      <w:pPr>
        <w:pStyle w:val="Heading1"/>
        <w:rPr>
          <w:sz w:val="48"/>
        </w:rPr>
      </w:pPr>
    </w:p>
    <w:p w:rsidR="00CF10C8" w:rsidRDefault="00CF10C8">
      <w:pPr>
        <w:pStyle w:val="Heading1"/>
        <w:rPr>
          <w:sz w:val="48"/>
        </w:rPr>
      </w:pPr>
    </w:p>
    <w:p w:rsidR="00CF10C8" w:rsidRDefault="00CF10C8">
      <w:pPr>
        <w:jc w:val="center"/>
      </w:pPr>
    </w:p>
    <w:p w:rsidR="00CF10C8" w:rsidRDefault="00CF10C8">
      <w:pPr>
        <w:jc w:val="center"/>
      </w:pPr>
    </w:p>
    <w:p w:rsidR="00CF10C8" w:rsidRDefault="00CF10C8">
      <w:pPr>
        <w:jc w:val="center"/>
      </w:pPr>
    </w:p>
    <w:p w:rsidR="00CF10C8" w:rsidRDefault="00CF10C8">
      <w:pPr>
        <w:pStyle w:val="Heading1"/>
      </w:pPr>
    </w:p>
    <w:p w:rsidR="00CF10C8" w:rsidRDefault="00CF10C8">
      <w:pPr>
        <w:pStyle w:val="Heading1"/>
        <w:jc w:val="left"/>
      </w:pPr>
    </w:p>
    <w:p w:rsidR="00CF10C8" w:rsidRDefault="00CF10C8">
      <w:pPr>
        <w:pStyle w:val="Heading1"/>
        <w:jc w:val="left"/>
      </w:pPr>
    </w:p>
    <w:p w:rsidR="00CF10C8" w:rsidRDefault="00CF10C8">
      <w:pPr>
        <w:pStyle w:val="Heading1"/>
        <w:jc w:val="left"/>
      </w:pPr>
    </w:p>
    <w:p w:rsidR="00CF10C8" w:rsidRDefault="00507B00">
      <w:pPr>
        <w:pStyle w:val="Heading1"/>
      </w:pPr>
      <w:r>
        <w:t xml:space="preserve"> </w:t>
      </w:r>
    </w:p>
    <w:p w:rsidR="00507B00" w:rsidRDefault="00507B00" w:rsidP="00507B00"/>
    <w:p w:rsidR="00507B00" w:rsidRPr="00507B00" w:rsidRDefault="00507B00" w:rsidP="00507B00"/>
    <w:p w:rsidR="00CF10C8" w:rsidRDefault="00CF10C8">
      <w:pPr>
        <w:rPr>
          <w:rFonts w:ascii="Arial" w:hAnsi="Arial" w:cs="Arial"/>
        </w:rPr>
      </w:pPr>
    </w:p>
    <w:p w:rsidR="00CF10C8" w:rsidRDefault="0001548F">
      <w:pPr>
        <w:pStyle w:val="Heading2"/>
        <w:jc w:val="both"/>
      </w:pPr>
      <w:r>
        <w:lastRenderedPageBreak/>
        <w:t>1. KAZALO</w:t>
      </w:r>
    </w:p>
    <w:p w:rsidR="00CF10C8" w:rsidRDefault="00CF10C8">
      <w:pPr>
        <w:jc w:val="both"/>
        <w:rPr>
          <w:rFonts w:ascii="Arial" w:hAnsi="Arial" w:cs="Arial"/>
          <w:b/>
          <w:bCs/>
          <w:sz w:val="28"/>
        </w:rPr>
      </w:pPr>
    </w:p>
    <w:p w:rsidR="00CF10C8" w:rsidRDefault="00CF10C8">
      <w:pPr>
        <w:rPr>
          <w:rFonts w:ascii="Arial" w:hAnsi="Arial" w:cs="Arial"/>
          <w:b/>
          <w:bCs/>
          <w:sz w:val="28"/>
        </w:rPr>
      </w:pPr>
    </w:p>
    <w:p w:rsidR="00CF10C8" w:rsidRDefault="00CF10C8">
      <w:pPr>
        <w:ind w:firstLine="360"/>
        <w:rPr>
          <w:rFonts w:ascii="Arial" w:hAnsi="Arial" w:cs="Arial"/>
          <w:b/>
          <w:bCs/>
          <w:sz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9"/>
        <w:gridCol w:w="7920"/>
        <w:gridCol w:w="502"/>
      </w:tblGrid>
      <w:tr w:rsidR="00CF10C8">
        <w:tc>
          <w:tcPr>
            <w:tcW w:w="540" w:type="dxa"/>
            <w:tcBorders>
              <w:top w:val="nil"/>
              <w:left w:val="nil"/>
              <w:bottom w:val="nil"/>
              <w:right w:val="nil"/>
            </w:tcBorders>
          </w:tcPr>
          <w:p w:rsidR="00CF10C8" w:rsidRDefault="0001548F">
            <w:pPr>
              <w:rPr>
                <w:rFonts w:ascii="Arial" w:hAnsi="Arial" w:cs="Arial"/>
                <w:b/>
                <w:bCs/>
                <w:sz w:val="28"/>
              </w:rPr>
            </w:pPr>
            <w:r>
              <w:rPr>
                <w:rFonts w:ascii="Arial" w:hAnsi="Arial" w:cs="Arial"/>
                <w:b/>
                <w:bCs/>
                <w:sz w:val="28"/>
              </w:rPr>
              <w:t>1</w:t>
            </w:r>
          </w:p>
        </w:tc>
        <w:tc>
          <w:tcPr>
            <w:tcW w:w="7920" w:type="dxa"/>
            <w:tcBorders>
              <w:top w:val="nil"/>
              <w:left w:val="nil"/>
              <w:bottom w:val="nil"/>
              <w:right w:val="nil"/>
            </w:tcBorders>
          </w:tcPr>
          <w:p w:rsidR="00CF10C8" w:rsidRDefault="0001548F">
            <w:pPr>
              <w:rPr>
                <w:sz w:val="28"/>
              </w:rPr>
            </w:pPr>
            <w:r>
              <w:rPr>
                <w:rFonts w:ascii="Arial" w:hAnsi="Arial" w:cs="Arial"/>
                <w:b/>
                <w:bCs/>
                <w:sz w:val="28"/>
              </w:rPr>
              <w:t>KAZALO.……………………………………………………………</w:t>
            </w:r>
          </w:p>
        </w:tc>
        <w:tc>
          <w:tcPr>
            <w:tcW w:w="502" w:type="dxa"/>
            <w:tcBorders>
              <w:top w:val="nil"/>
              <w:left w:val="nil"/>
              <w:bottom w:val="nil"/>
              <w:right w:val="nil"/>
            </w:tcBorders>
          </w:tcPr>
          <w:p w:rsidR="00CF10C8" w:rsidRDefault="0001548F">
            <w:pPr>
              <w:rPr>
                <w:rFonts w:ascii="Arial" w:hAnsi="Arial" w:cs="Arial"/>
                <w:b/>
                <w:bCs/>
                <w:sz w:val="28"/>
              </w:rPr>
            </w:pPr>
            <w:r>
              <w:rPr>
                <w:rFonts w:ascii="Arial" w:hAnsi="Arial" w:cs="Arial"/>
                <w:b/>
                <w:bCs/>
                <w:sz w:val="28"/>
              </w:rPr>
              <w:t>2</w:t>
            </w:r>
          </w:p>
        </w:tc>
      </w:tr>
      <w:tr w:rsidR="00CF10C8">
        <w:tc>
          <w:tcPr>
            <w:tcW w:w="540" w:type="dxa"/>
            <w:tcBorders>
              <w:top w:val="nil"/>
              <w:left w:val="nil"/>
              <w:bottom w:val="nil"/>
              <w:right w:val="nil"/>
            </w:tcBorders>
          </w:tcPr>
          <w:p w:rsidR="00CF10C8" w:rsidRDefault="00CF10C8">
            <w:pPr>
              <w:rPr>
                <w:rFonts w:ascii="Arial" w:hAnsi="Arial" w:cs="Arial"/>
                <w:b/>
                <w:bCs/>
                <w:sz w:val="28"/>
              </w:rPr>
            </w:pPr>
          </w:p>
        </w:tc>
        <w:tc>
          <w:tcPr>
            <w:tcW w:w="7920" w:type="dxa"/>
            <w:tcBorders>
              <w:top w:val="nil"/>
              <w:left w:val="nil"/>
              <w:bottom w:val="nil"/>
              <w:right w:val="nil"/>
            </w:tcBorders>
          </w:tcPr>
          <w:p w:rsidR="00CF10C8" w:rsidRDefault="00CF10C8">
            <w:pPr>
              <w:rPr>
                <w:rFonts w:ascii="Arial" w:hAnsi="Arial" w:cs="Arial"/>
                <w:b/>
                <w:bCs/>
                <w:sz w:val="28"/>
              </w:rPr>
            </w:pPr>
          </w:p>
        </w:tc>
        <w:tc>
          <w:tcPr>
            <w:tcW w:w="502" w:type="dxa"/>
            <w:tcBorders>
              <w:top w:val="nil"/>
              <w:left w:val="nil"/>
              <w:bottom w:val="nil"/>
              <w:right w:val="nil"/>
            </w:tcBorders>
          </w:tcPr>
          <w:p w:rsidR="00CF10C8" w:rsidRDefault="00CF10C8">
            <w:pPr>
              <w:rPr>
                <w:rFonts w:ascii="Arial" w:hAnsi="Arial" w:cs="Arial"/>
                <w:b/>
                <w:bCs/>
                <w:sz w:val="28"/>
              </w:rPr>
            </w:pPr>
          </w:p>
        </w:tc>
      </w:tr>
      <w:tr w:rsidR="00CF10C8">
        <w:tc>
          <w:tcPr>
            <w:tcW w:w="540" w:type="dxa"/>
            <w:tcBorders>
              <w:top w:val="nil"/>
              <w:left w:val="nil"/>
              <w:bottom w:val="nil"/>
              <w:right w:val="nil"/>
            </w:tcBorders>
          </w:tcPr>
          <w:p w:rsidR="00CF10C8" w:rsidRDefault="0001548F">
            <w:pPr>
              <w:rPr>
                <w:rFonts w:ascii="Arial" w:hAnsi="Arial" w:cs="Arial"/>
                <w:b/>
                <w:bCs/>
                <w:sz w:val="28"/>
              </w:rPr>
            </w:pPr>
            <w:r>
              <w:rPr>
                <w:rFonts w:ascii="Arial" w:hAnsi="Arial" w:cs="Arial"/>
                <w:b/>
                <w:bCs/>
                <w:sz w:val="28"/>
              </w:rPr>
              <w:t>2</w:t>
            </w:r>
          </w:p>
        </w:tc>
        <w:tc>
          <w:tcPr>
            <w:tcW w:w="7920" w:type="dxa"/>
            <w:tcBorders>
              <w:top w:val="nil"/>
              <w:left w:val="nil"/>
              <w:bottom w:val="nil"/>
              <w:right w:val="nil"/>
            </w:tcBorders>
          </w:tcPr>
          <w:p w:rsidR="00CF10C8" w:rsidRDefault="0001548F">
            <w:pPr>
              <w:rPr>
                <w:rFonts w:ascii="Arial" w:hAnsi="Arial" w:cs="Arial"/>
                <w:b/>
                <w:bCs/>
                <w:sz w:val="28"/>
              </w:rPr>
            </w:pPr>
            <w:r>
              <w:rPr>
                <w:rFonts w:ascii="Arial" w:hAnsi="Arial" w:cs="Arial"/>
                <w:b/>
                <w:bCs/>
                <w:sz w:val="28"/>
              </w:rPr>
              <w:t>UVOD………………………………………………………………..</w:t>
            </w:r>
          </w:p>
        </w:tc>
        <w:tc>
          <w:tcPr>
            <w:tcW w:w="502" w:type="dxa"/>
            <w:tcBorders>
              <w:top w:val="nil"/>
              <w:left w:val="nil"/>
              <w:bottom w:val="nil"/>
              <w:right w:val="nil"/>
            </w:tcBorders>
          </w:tcPr>
          <w:p w:rsidR="00CF10C8" w:rsidRDefault="0001548F">
            <w:pPr>
              <w:rPr>
                <w:rFonts w:ascii="Arial" w:hAnsi="Arial" w:cs="Arial"/>
                <w:b/>
                <w:bCs/>
                <w:sz w:val="28"/>
              </w:rPr>
            </w:pPr>
            <w:r>
              <w:rPr>
                <w:rFonts w:ascii="Arial" w:hAnsi="Arial" w:cs="Arial"/>
                <w:b/>
                <w:bCs/>
                <w:sz w:val="28"/>
              </w:rPr>
              <w:t>3</w:t>
            </w:r>
          </w:p>
          <w:p w:rsidR="00CF10C8" w:rsidRDefault="00CF10C8">
            <w:pPr>
              <w:rPr>
                <w:rFonts w:ascii="Arial" w:hAnsi="Arial" w:cs="Arial"/>
                <w:b/>
                <w:bCs/>
                <w:sz w:val="28"/>
              </w:rPr>
            </w:pPr>
          </w:p>
        </w:tc>
      </w:tr>
      <w:tr w:rsidR="00CF10C8">
        <w:tc>
          <w:tcPr>
            <w:tcW w:w="540" w:type="dxa"/>
            <w:tcBorders>
              <w:top w:val="nil"/>
              <w:left w:val="nil"/>
              <w:bottom w:val="nil"/>
              <w:right w:val="nil"/>
            </w:tcBorders>
          </w:tcPr>
          <w:p w:rsidR="00CF10C8" w:rsidRDefault="0001548F">
            <w:pPr>
              <w:rPr>
                <w:rFonts w:ascii="Arial" w:hAnsi="Arial" w:cs="Arial"/>
                <w:b/>
                <w:bCs/>
                <w:sz w:val="28"/>
              </w:rPr>
            </w:pPr>
            <w:r>
              <w:rPr>
                <w:rFonts w:ascii="Arial" w:hAnsi="Arial" w:cs="Arial"/>
                <w:b/>
                <w:bCs/>
                <w:sz w:val="28"/>
              </w:rPr>
              <w:t>3</w:t>
            </w:r>
          </w:p>
        </w:tc>
        <w:tc>
          <w:tcPr>
            <w:tcW w:w="7920" w:type="dxa"/>
            <w:tcBorders>
              <w:top w:val="nil"/>
              <w:left w:val="nil"/>
              <w:bottom w:val="nil"/>
              <w:right w:val="nil"/>
            </w:tcBorders>
          </w:tcPr>
          <w:p w:rsidR="00CF10C8" w:rsidRDefault="0001548F">
            <w:pPr>
              <w:rPr>
                <w:rFonts w:ascii="Arial" w:hAnsi="Arial" w:cs="Arial"/>
                <w:b/>
                <w:bCs/>
                <w:sz w:val="28"/>
              </w:rPr>
            </w:pPr>
            <w:r>
              <w:rPr>
                <w:rFonts w:ascii="Arial" w:hAnsi="Arial" w:cs="Arial"/>
                <w:b/>
                <w:bCs/>
                <w:sz w:val="28"/>
              </w:rPr>
              <w:t>SPLOŠNE KNJIŽNICE……………………………………………</w:t>
            </w:r>
          </w:p>
        </w:tc>
        <w:tc>
          <w:tcPr>
            <w:tcW w:w="502" w:type="dxa"/>
            <w:tcBorders>
              <w:top w:val="nil"/>
              <w:left w:val="nil"/>
              <w:bottom w:val="nil"/>
              <w:right w:val="nil"/>
            </w:tcBorders>
          </w:tcPr>
          <w:p w:rsidR="00CF10C8" w:rsidRDefault="0001548F">
            <w:pPr>
              <w:rPr>
                <w:rFonts w:ascii="Arial" w:hAnsi="Arial" w:cs="Arial"/>
                <w:b/>
                <w:bCs/>
                <w:sz w:val="28"/>
              </w:rPr>
            </w:pPr>
            <w:r>
              <w:rPr>
                <w:rFonts w:ascii="Arial" w:hAnsi="Arial" w:cs="Arial"/>
                <w:b/>
                <w:bCs/>
                <w:sz w:val="28"/>
              </w:rPr>
              <w:t>4</w:t>
            </w:r>
          </w:p>
          <w:p w:rsidR="00CF10C8" w:rsidRDefault="00CF10C8">
            <w:pPr>
              <w:rPr>
                <w:rFonts w:ascii="Arial" w:hAnsi="Arial" w:cs="Arial"/>
                <w:b/>
                <w:bCs/>
                <w:sz w:val="28"/>
              </w:rPr>
            </w:pPr>
          </w:p>
        </w:tc>
      </w:tr>
      <w:tr w:rsidR="00CF10C8">
        <w:tc>
          <w:tcPr>
            <w:tcW w:w="540" w:type="dxa"/>
            <w:tcBorders>
              <w:top w:val="nil"/>
              <w:left w:val="nil"/>
              <w:bottom w:val="nil"/>
              <w:right w:val="nil"/>
            </w:tcBorders>
          </w:tcPr>
          <w:p w:rsidR="00CF10C8" w:rsidRDefault="0001548F">
            <w:pPr>
              <w:rPr>
                <w:rFonts w:ascii="Arial" w:hAnsi="Arial" w:cs="Arial"/>
                <w:b/>
                <w:bCs/>
                <w:sz w:val="28"/>
              </w:rPr>
            </w:pPr>
            <w:r>
              <w:rPr>
                <w:rFonts w:ascii="Arial" w:hAnsi="Arial" w:cs="Arial"/>
                <w:b/>
                <w:bCs/>
                <w:sz w:val="28"/>
              </w:rPr>
              <w:t>4</w:t>
            </w:r>
          </w:p>
        </w:tc>
        <w:tc>
          <w:tcPr>
            <w:tcW w:w="7920" w:type="dxa"/>
            <w:tcBorders>
              <w:top w:val="nil"/>
              <w:left w:val="nil"/>
              <w:bottom w:val="nil"/>
              <w:right w:val="nil"/>
            </w:tcBorders>
          </w:tcPr>
          <w:p w:rsidR="00CF10C8" w:rsidRDefault="0001548F">
            <w:pPr>
              <w:rPr>
                <w:rFonts w:ascii="Arial" w:hAnsi="Arial" w:cs="Arial"/>
                <w:b/>
                <w:bCs/>
                <w:sz w:val="28"/>
              </w:rPr>
            </w:pPr>
            <w:r>
              <w:rPr>
                <w:rFonts w:ascii="Arial" w:hAnsi="Arial" w:cs="Arial"/>
                <w:b/>
                <w:bCs/>
                <w:sz w:val="28"/>
              </w:rPr>
              <w:t>BEŽIGRAD………………………………………………………….</w:t>
            </w:r>
          </w:p>
        </w:tc>
        <w:tc>
          <w:tcPr>
            <w:tcW w:w="502" w:type="dxa"/>
            <w:tcBorders>
              <w:top w:val="nil"/>
              <w:left w:val="nil"/>
              <w:bottom w:val="nil"/>
              <w:right w:val="nil"/>
            </w:tcBorders>
          </w:tcPr>
          <w:p w:rsidR="00CF10C8" w:rsidRDefault="0001548F">
            <w:pPr>
              <w:rPr>
                <w:rFonts w:ascii="Arial" w:hAnsi="Arial" w:cs="Arial"/>
                <w:b/>
                <w:bCs/>
                <w:sz w:val="28"/>
              </w:rPr>
            </w:pPr>
            <w:r>
              <w:rPr>
                <w:rFonts w:ascii="Arial" w:hAnsi="Arial" w:cs="Arial"/>
                <w:b/>
                <w:bCs/>
                <w:sz w:val="28"/>
              </w:rPr>
              <w:t>5</w:t>
            </w:r>
          </w:p>
          <w:p w:rsidR="00CF10C8" w:rsidRDefault="00CF10C8">
            <w:pPr>
              <w:rPr>
                <w:rFonts w:ascii="Arial" w:hAnsi="Arial" w:cs="Arial"/>
                <w:b/>
                <w:bCs/>
                <w:sz w:val="28"/>
              </w:rPr>
            </w:pPr>
          </w:p>
        </w:tc>
      </w:tr>
      <w:tr w:rsidR="00CF10C8">
        <w:tc>
          <w:tcPr>
            <w:tcW w:w="540" w:type="dxa"/>
            <w:tcBorders>
              <w:top w:val="nil"/>
              <w:left w:val="nil"/>
              <w:bottom w:val="nil"/>
              <w:right w:val="nil"/>
            </w:tcBorders>
          </w:tcPr>
          <w:p w:rsidR="00CF10C8" w:rsidRDefault="0001548F">
            <w:pPr>
              <w:rPr>
                <w:rFonts w:ascii="Arial" w:hAnsi="Arial" w:cs="Arial"/>
                <w:b/>
                <w:bCs/>
                <w:sz w:val="28"/>
              </w:rPr>
            </w:pPr>
            <w:r>
              <w:rPr>
                <w:rFonts w:ascii="Arial" w:hAnsi="Arial" w:cs="Arial"/>
                <w:b/>
                <w:bCs/>
                <w:sz w:val="28"/>
              </w:rPr>
              <w:t>5</w:t>
            </w:r>
          </w:p>
        </w:tc>
        <w:tc>
          <w:tcPr>
            <w:tcW w:w="7920" w:type="dxa"/>
            <w:tcBorders>
              <w:top w:val="nil"/>
              <w:left w:val="nil"/>
              <w:bottom w:val="nil"/>
              <w:right w:val="nil"/>
            </w:tcBorders>
          </w:tcPr>
          <w:p w:rsidR="00CF10C8" w:rsidRDefault="0001548F">
            <w:pPr>
              <w:pStyle w:val="Heading2"/>
            </w:pPr>
            <w:r>
              <w:t>KNJIŽNICA BEŽIGRAD IN NJENE ENOTE……………………</w:t>
            </w:r>
          </w:p>
        </w:tc>
        <w:tc>
          <w:tcPr>
            <w:tcW w:w="502" w:type="dxa"/>
            <w:tcBorders>
              <w:top w:val="nil"/>
              <w:left w:val="nil"/>
              <w:bottom w:val="nil"/>
              <w:right w:val="nil"/>
            </w:tcBorders>
          </w:tcPr>
          <w:p w:rsidR="00CF10C8" w:rsidRDefault="0001548F">
            <w:pPr>
              <w:rPr>
                <w:rFonts w:ascii="Arial" w:hAnsi="Arial" w:cs="Arial"/>
                <w:b/>
                <w:bCs/>
                <w:sz w:val="28"/>
              </w:rPr>
            </w:pPr>
            <w:r>
              <w:rPr>
                <w:rFonts w:ascii="Arial" w:hAnsi="Arial" w:cs="Arial"/>
                <w:b/>
                <w:bCs/>
                <w:sz w:val="28"/>
              </w:rPr>
              <w:t>6</w:t>
            </w:r>
          </w:p>
          <w:p w:rsidR="00CF10C8" w:rsidRDefault="00CF10C8">
            <w:pPr>
              <w:rPr>
                <w:rFonts w:ascii="Arial" w:hAnsi="Arial" w:cs="Arial"/>
                <w:b/>
                <w:bCs/>
                <w:sz w:val="28"/>
              </w:rPr>
            </w:pPr>
          </w:p>
        </w:tc>
      </w:tr>
      <w:tr w:rsidR="00CF10C8">
        <w:tc>
          <w:tcPr>
            <w:tcW w:w="540" w:type="dxa"/>
            <w:tcBorders>
              <w:top w:val="nil"/>
              <w:left w:val="nil"/>
              <w:bottom w:val="nil"/>
              <w:right w:val="nil"/>
            </w:tcBorders>
          </w:tcPr>
          <w:p w:rsidR="00CF10C8" w:rsidRDefault="0001548F">
            <w:pPr>
              <w:rPr>
                <w:rFonts w:ascii="Arial" w:hAnsi="Arial" w:cs="Arial"/>
                <w:b/>
                <w:bCs/>
                <w:sz w:val="28"/>
              </w:rPr>
            </w:pPr>
            <w:r>
              <w:rPr>
                <w:rFonts w:ascii="Arial" w:hAnsi="Arial" w:cs="Arial"/>
                <w:b/>
                <w:bCs/>
                <w:sz w:val="28"/>
              </w:rPr>
              <w:t>6</w:t>
            </w:r>
          </w:p>
        </w:tc>
        <w:tc>
          <w:tcPr>
            <w:tcW w:w="7920" w:type="dxa"/>
            <w:tcBorders>
              <w:top w:val="nil"/>
              <w:left w:val="nil"/>
              <w:bottom w:val="nil"/>
              <w:right w:val="nil"/>
            </w:tcBorders>
          </w:tcPr>
          <w:p w:rsidR="00CF10C8" w:rsidRDefault="0001548F">
            <w:pPr>
              <w:rPr>
                <w:rFonts w:ascii="Arial" w:hAnsi="Arial" w:cs="Arial"/>
                <w:b/>
                <w:bCs/>
                <w:sz w:val="28"/>
              </w:rPr>
            </w:pPr>
            <w:r>
              <w:rPr>
                <w:rFonts w:ascii="Arial" w:hAnsi="Arial" w:cs="Arial"/>
                <w:b/>
                <w:bCs/>
                <w:sz w:val="28"/>
              </w:rPr>
              <w:t>ZAKLJUČEK………………………………………………………..</w:t>
            </w:r>
          </w:p>
        </w:tc>
        <w:tc>
          <w:tcPr>
            <w:tcW w:w="502" w:type="dxa"/>
            <w:tcBorders>
              <w:top w:val="nil"/>
              <w:left w:val="nil"/>
              <w:bottom w:val="nil"/>
              <w:right w:val="nil"/>
            </w:tcBorders>
          </w:tcPr>
          <w:p w:rsidR="00CF10C8" w:rsidRDefault="0001548F">
            <w:pPr>
              <w:rPr>
                <w:rFonts w:ascii="Arial" w:hAnsi="Arial" w:cs="Arial"/>
                <w:b/>
                <w:bCs/>
                <w:sz w:val="28"/>
              </w:rPr>
            </w:pPr>
            <w:r>
              <w:rPr>
                <w:rFonts w:ascii="Arial" w:hAnsi="Arial" w:cs="Arial"/>
                <w:b/>
                <w:bCs/>
                <w:sz w:val="28"/>
              </w:rPr>
              <w:t>10</w:t>
            </w:r>
          </w:p>
          <w:p w:rsidR="00CF10C8" w:rsidRDefault="00CF10C8">
            <w:pPr>
              <w:rPr>
                <w:rFonts w:ascii="Arial" w:hAnsi="Arial" w:cs="Arial"/>
                <w:b/>
                <w:bCs/>
                <w:sz w:val="28"/>
              </w:rPr>
            </w:pPr>
          </w:p>
        </w:tc>
      </w:tr>
      <w:tr w:rsidR="00CF10C8">
        <w:tc>
          <w:tcPr>
            <w:tcW w:w="540" w:type="dxa"/>
            <w:tcBorders>
              <w:top w:val="nil"/>
              <w:left w:val="nil"/>
              <w:bottom w:val="nil"/>
              <w:right w:val="nil"/>
            </w:tcBorders>
          </w:tcPr>
          <w:p w:rsidR="00CF10C8" w:rsidRDefault="0001548F">
            <w:pPr>
              <w:rPr>
                <w:rFonts w:ascii="Arial" w:hAnsi="Arial" w:cs="Arial"/>
                <w:b/>
                <w:bCs/>
                <w:sz w:val="28"/>
              </w:rPr>
            </w:pPr>
            <w:r>
              <w:rPr>
                <w:rFonts w:ascii="Arial" w:hAnsi="Arial" w:cs="Arial"/>
                <w:b/>
                <w:bCs/>
                <w:sz w:val="28"/>
              </w:rPr>
              <w:t>7</w:t>
            </w:r>
          </w:p>
        </w:tc>
        <w:tc>
          <w:tcPr>
            <w:tcW w:w="7920" w:type="dxa"/>
            <w:tcBorders>
              <w:top w:val="nil"/>
              <w:left w:val="nil"/>
              <w:bottom w:val="nil"/>
              <w:right w:val="nil"/>
            </w:tcBorders>
          </w:tcPr>
          <w:p w:rsidR="00CF10C8" w:rsidRDefault="0001548F">
            <w:pPr>
              <w:rPr>
                <w:rFonts w:ascii="Arial" w:hAnsi="Arial" w:cs="Arial"/>
                <w:b/>
                <w:bCs/>
              </w:rPr>
            </w:pPr>
            <w:r>
              <w:rPr>
                <w:rFonts w:ascii="Arial" w:hAnsi="Arial" w:cs="Arial"/>
                <w:b/>
                <w:bCs/>
                <w:sz w:val="28"/>
              </w:rPr>
              <w:t>VIRI IN LITERATURA …………………..………………………...</w:t>
            </w:r>
          </w:p>
        </w:tc>
        <w:tc>
          <w:tcPr>
            <w:tcW w:w="502" w:type="dxa"/>
            <w:tcBorders>
              <w:top w:val="nil"/>
              <w:left w:val="nil"/>
              <w:bottom w:val="nil"/>
              <w:right w:val="nil"/>
            </w:tcBorders>
          </w:tcPr>
          <w:p w:rsidR="00CF10C8" w:rsidRDefault="0001548F">
            <w:pPr>
              <w:rPr>
                <w:rFonts w:ascii="Arial" w:hAnsi="Arial" w:cs="Arial"/>
                <w:b/>
                <w:bCs/>
                <w:sz w:val="28"/>
              </w:rPr>
            </w:pPr>
            <w:r>
              <w:rPr>
                <w:rFonts w:ascii="Arial" w:hAnsi="Arial" w:cs="Arial"/>
                <w:b/>
                <w:bCs/>
                <w:sz w:val="28"/>
              </w:rPr>
              <w:t>11</w:t>
            </w:r>
          </w:p>
        </w:tc>
      </w:tr>
    </w:tbl>
    <w:p w:rsidR="00CF10C8" w:rsidRDefault="00CF10C8">
      <w:pPr>
        <w:ind w:firstLine="360"/>
        <w:rPr>
          <w:rFonts w:ascii="Arial" w:hAnsi="Arial" w:cs="Arial"/>
          <w:b/>
          <w:bCs/>
        </w:rPr>
      </w:pPr>
    </w:p>
    <w:p w:rsidR="00CF10C8" w:rsidRDefault="00CF10C8">
      <w:pPr>
        <w:spacing w:line="480" w:lineRule="auto"/>
        <w:rPr>
          <w:rFonts w:ascii="Arial" w:hAnsi="Arial" w:cs="Arial"/>
        </w:rPr>
      </w:pPr>
    </w:p>
    <w:p w:rsidR="00CF10C8" w:rsidRDefault="0001548F">
      <w:pPr>
        <w:spacing w:line="480" w:lineRule="auto"/>
        <w:rPr>
          <w:rFonts w:ascii="Arial" w:hAnsi="Arial" w:cs="Arial"/>
          <w:b/>
          <w:bCs/>
          <w:sz w:val="28"/>
        </w:rPr>
      </w:pPr>
      <w:r>
        <w:rPr>
          <w:rFonts w:ascii="Arial" w:hAnsi="Arial" w:cs="Arial"/>
        </w:rPr>
        <w:t xml:space="preserve">  </w:t>
      </w:r>
      <w:r>
        <w:rPr>
          <w:rFonts w:ascii="Arial" w:hAnsi="Arial" w:cs="Arial"/>
          <w:b/>
          <w:bCs/>
          <w:sz w:val="28"/>
        </w:rPr>
        <w:t>KAZALO SLIK</w:t>
      </w:r>
    </w:p>
    <w:p w:rsidR="00CF10C8" w:rsidRDefault="0001548F">
      <w:pPr>
        <w:pStyle w:val="Footer"/>
        <w:tabs>
          <w:tab w:val="clear" w:pos="4536"/>
          <w:tab w:val="clear" w:pos="9072"/>
        </w:tabs>
        <w:rPr>
          <w:rFonts w:ascii="Arial" w:hAnsi="Arial" w:cs="Arial"/>
        </w:rPr>
      </w:pPr>
      <w:r>
        <w:rPr>
          <w:rFonts w:ascii="Arial" w:hAnsi="Arial" w:cs="Arial"/>
        </w:rPr>
        <w:t xml:space="preserve">  </w:t>
      </w:r>
    </w:p>
    <w:p w:rsidR="00CF10C8" w:rsidRDefault="0001548F">
      <w:pPr>
        <w:pStyle w:val="Heading5"/>
        <w:spacing w:line="360" w:lineRule="auto"/>
        <w:rPr>
          <w:sz w:val="28"/>
        </w:rPr>
      </w:pPr>
      <w:r>
        <w:rPr>
          <w:sz w:val="28"/>
        </w:rPr>
        <w:t xml:space="preserve">   Slika 1..…………………………..……………………… ………...……..  6</w:t>
      </w:r>
    </w:p>
    <w:p w:rsidR="00CF10C8" w:rsidRDefault="0001548F">
      <w:pPr>
        <w:pStyle w:val="Heading2"/>
        <w:spacing w:line="360" w:lineRule="auto"/>
      </w:pPr>
      <w:r>
        <w:t xml:space="preserve">   Slika 2………………..…………………………………………………..</w:t>
      </w:r>
      <w:r>
        <w:tab/>
        <w:t>..  7</w:t>
      </w:r>
    </w:p>
    <w:p w:rsidR="00CF10C8" w:rsidRDefault="0001548F">
      <w:pPr>
        <w:spacing w:line="360" w:lineRule="auto"/>
        <w:rPr>
          <w:rFonts w:ascii="Arial" w:hAnsi="Arial" w:cs="Arial"/>
          <w:b/>
          <w:bCs/>
          <w:sz w:val="28"/>
        </w:rPr>
      </w:pPr>
      <w:r>
        <w:rPr>
          <w:rFonts w:ascii="Arial" w:hAnsi="Arial" w:cs="Arial"/>
          <w:b/>
          <w:bCs/>
          <w:sz w:val="28"/>
        </w:rPr>
        <w:t xml:space="preserve">   Slika 3……………………..……………………………………………….  8</w:t>
      </w:r>
    </w:p>
    <w:p w:rsidR="00CF10C8" w:rsidRDefault="00CF10C8">
      <w:pPr>
        <w:spacing w:line="480" w:lineRule="auto"/>
        <w:rPr>
          <w:rFonts w:ascii="Arial" w:hAnsi="Arial" w:cs="Arial"/>
        </w:rPr>
      </w:pPr>
    </w:p>
    <w:p w:rsidR="00CF10C8" w:rsidRDefault="00CF10C8">
      <w:pPr>
        <w:pStyle w:val="Footer"/>
        <w:tabs>
          <w:tab w:val="clear" w:pos="4536"/>
          <w:tab w:val="clear" w:pos="9072"/>
        </w:tabs>
        <w:rPr>
          <w:rFonts w:ascii="Arial" w:hAnsi="Arial" w:cs="Arial"/>
        </w:rPr>
      </w:pPr>
    </w:p>
    <w:p w:rsidR="00CF10C8" w:rsidRDefault="00CF10C8">
      <w:pPr>
        <w:pStyle w:val="Footer"/>
        <w:tabs>
          <w:tab w:val="clear" w:pos="4536"/>
          <w:tab w:val="clear" w:pos="9072"/>
        </w:tabs>
        <w:rPr>
          <w:rFonts w:ascii="Arial" w:hAnsi="Arial" w:cs="Arial"/>
        </w:rPr>
      </w:pPr>
    </w:p>
    <w:p w:rsidR="00CF10C8" w:rsidRDefault="00CF10C8">
      <w:pPr>
        <w:rPr>
          <w:rFonts w:ascii="Arial" w:hAnsi="Arial" w:cs="Arial"/>
        </w:rPr>
      </w:pPr>
    </w:p>
    <w:p w:rsidR="00CF10C8" w:rsidRDefault="00CF10C8">
      <w:pPr>
        <w:pStyle w:val="Footer"/>
        <w:tabs>
          <w:tab w:val="clear" w:pos="4536"/>
          <w:tab w:val="clear" w:pos="9072"/>
        </w:tabs>
        <w:rPr>
          <w:rFonts w:ascii="Arial" w:hAnsi="Arial" w:cs="Arial"/>
        </w:rPr>
      </w:pPr>
    </w:p>
    <w:p w:rsidR="00CF10C8" w:rsidRDefault="00CF10C8">
      <w:pPr>
        <w:rPr>
          <w:rFonts w:ascii="Arial" w:hAnsi="Arial" w:cs="Arial"/>
        </w:rPr>
      </w:pPr>
    </w:p>
    <w:p w:rsidR="00CF10C8" w:rsidRDefault="00CF10C8">
      <w:pPr>
        <w:rPr>
          <w:rFonts w:ascii="Arial" w:hAnsi="Arial" w:cs="Arial"/>
        </w:rPr>
      </w:pPr>
    </w:p>
    <w:p w:rsidR="00CF10C8" w:rsidRDefault="00CF10C8">
      <w:pPr>
        <w:rPr>
          <w:rFonts w:ascii="Arial" w:hAnsi="Arial" w:cs="Arial"/>
        </w:rPr>
      </w:pPr>
    </w:p>
    <w:p w:rsidR="00CF10C8" w:rsidRDefault="00CF10C8">
      <w:pPr>
        <w:rPr>
          <w:rFonts w:ascii="Arial" w:hAnsi="Arial" w:cs="Arial"/>
        </w:rPr>
      </w:pPr>
    </w:p>
    <w:p w:rsidR="00CF10C8" w:rsidRDefault="00CF10C8">
      <w:pPr>
        <w:rPr>
          <w:rFonts w:ascii="Arial" w:hAnsi="Arial" w:cs="Arial"/>
        </w:rPr>
      </w:pPr>
    </w:p>
    <w:p w:rsidR="00CF10C8" w:rsidRDefault="00CF10C8">
      <w:pPr>
        <w:rPr>
          <w:rFonts w:ascii="Arial" w:hAnsi="Arial" w:cs="Arial"/>
        </w:rPr>
      </w:pPr>
    </w:p>
    <w:p w:rsidR="00CF10C8" w:rsidRDefault="00CF10C8">
      <w:pPr>
        <w:rPr>
          <w:rFonts w:ascii="Arial" w:hAnsi="Arial" w:cs="Arial"/>
        </w:rPr>
      </w:pPr>
    </w:p>
    <w:p w:rsidR="00CF10C8" w:rsidRDefault="00CF10C8">
      <w:pPr>
        <w:rPr>
          <w:rFonts w:ascii="Arial" w:hAnsi="Arial" w:cs="Arial"/>
        </w:rPr>
      </w:pPr>
    </w:p>
    <w:p w:rsidR="00CF10C8" w:rsidRDefault="00CF10C8">
      <w:pPr>
        <w:rPr>
          <w:rFonts w:ascii="Arial" w:hAnsi="Arial" w:cs="Arial"/>
        </w:rPr>
      </w:pPr>
    </w:p>
    <w:p w:rsidR="00CF10C8" w:rsidRDefault="00CF10C8">
      <w:pPr>
        <w:rPr>
          <w:rFonts w:ascii="Arial" w:hAnsi="Arial" w:cs="Arial"/>
        </w:rPr>
      </w:pPr>
    </w:p>
    <w:p w:rsidR="00CF10C8" w:rsidRDefault="0001548F">
      <w:pPr>
        <w:tabs>
          <w:tab w:val="left" w:pos="1605"/>
        </w:tabs>
        <w:spacing w:before="100" w:beforeAutospacing="1" w:line="360" w:lineRule="auto"/>
        <w:rPr>
          <w:rFonts w:ascii="Arial" w:hAnsi="Arial" w:cs="Arial"/>
          <w:b/>
          <w:bCs/>
          <w:sz w:val="28"/>
        </w:rPr>
      </w:pPr>
      <w:r>
        <w:rPr>
          <w:rFonts w:ascii="Arial" w:hAnsi="Arial" w:cs="Arial"/>
          <w:b/>
          <w:bCs/>
          <w:sz w:val="28"/>
        </w:rPr>
        <w:lastRenderedPageBreak/>
        <w:t>2. UVOD</w:t>
      </w:r>
    </w:p>
    <w:p w:rsidR="00CF10C8" w:rsidRDefault="0001548F">
      <w:pPr>
        <w:tabs>
          <w:tab w:val="left" w:pos="1605"/>
        </w:tabs>
        <w:spacing w:before="100" w:beforeAutospacing="1"/>
        <w:rPr>
          <w:rFonts w:ascii="Arial" w:hAnsi="Arial" w:cs="Arial"/>
          <w:b/>
          <w:bCs/>
          <w:sz w:val="28"/>
        </w:rPr>
      </w:pPr>
      <w:r>
        <w:rPr>
          <w:rFonts w:ascii="Arial" w:hAnsi="Arial" w:cs="Arial"/>
          <w:b/>
          <w:bCs/>
          <w:sz w:val="28"/>
        </w:rPr>
        <w:tab/>
      </w:r>
      <w:r>
        <w:rPr>
          <w:rFonts w:ascii="Arial" w:hAnsi="Arial" w:cs="Arial"/>
          <w:b/>
          <w:bCs/>
          <w:sz w:val="28"/>
        </w:rPr>
        <w:tab/>
      </w:r>
    </w:p>
    <w:p w:rsidR="00CF10C8" w:rsidRDefault="0001548F">
      <w:pPr>
        <w:pStyle w:val="BodyTextIndent"/>
        <w:spacing w:line="360" w:lineRule="auto"/>
      </w:pPr>
      <w:r>
        <w:t xml:space="preserve">V okviru izbirnih izobraževalnih vsebin – bibliotekarstvo – smo se udeležili predavanja v Knjižnici Toneta Seliškarja v Trbovljah, kjer nam je višja knjižničarka Doroteja Dolar predstavila organizacijo in delovanje splošne knjižnice. Seznanili smo se s postavitvijo knjižnega gradiva,  iskanjem knjig po COBISS-u in članskih pravilih. </w:t>
      </w:r>
    </w:p>
    <w:p w:rsidR="00CF10C8" w:rsidRDefault="00CF10C8">
      <w:pPr>
        <w:pStyle w:val="BodyTextIndent"/>
        <w:spacing w:line="360" w:lineRule="auto"/>
      </w:pPr>
    </w:p>
    <w:p w:rsidR="00CF10C8" w:rsidRDefault="0001548F">
      <w:pPr>
        <w:pStyle w:val="BodyTextIndent"/>
        <w:spacing w:line="360" w:lineRule="auto"/>
      </w:pPr>
      <w:r>
        <w:t>V temi seminarske naloge pa bom obdelala in predstavila Knjižnico Bežigrad, ki je ena izmed petih splošnih knjižnic v mestni občini Ljubljana.  Cilj moje naloge je predvsem prikazati:</w:t>
      </w:r>
    </w:p>
    <w:p w:rsidR="00CF10C8" w:rsidRDefault="0001548F">
      <w:pPr>
        <w:numPr>
          <w:ilvl w:val="0"/>
          <w:numId w:val="5"/>
        </w:numPr>
        <w:spacing w:line="360" w:lineRule="auto"/>
        <w:jc w:val="both"/>
        <w:rPr>
          <w:rFonts w:ascii="Arial" w:hAnsi="Arial" w:cs="Arial"/>
        </w:rPr>
      </w:pPr>
      <w:r>
        <w:rPr>
          <w:rFonts w:ascii="Arial" w:hAnsi="Arial" w:cs="Arial"/>
        </w:rPr>
        <w:t>umestitev Knjižnice Bežigrad v ljubljanski prostor,</w:t>
      </w:r>
    </w:p>
    <w:p w:rsidR="00CF10C8" w:rsidRDefault="0001548F">
      <w:pPr>
        <w:numPr>
          <w:ilvl w:val="0"/>
          <w:numId w:val="5"/>
        </w:numPr>
        <w:spacing w:line="360" w:lineRule="auto"/>
        <w:jc w:val="both"/>
        <w:rPr>
          <w:rFonts w:ascii="Arial" w:hAnsi="Arial" w:cs="Arial"/>
        </w:rPr>
      </w:pPr>
      <w:r>
        <w:rPr>
          <w:rFonts w:ascii="Arial" w:hAnsi="Arial" w:cs="Arial"/>
        </w:rPr>
        <w:t>razvoj Knjižnice Bežigrad od njene ustanovitve do danes,</w:t>
      </w:r>
    </w:p>
    <w:p w:rsidR="00CF10C8" w:rsidRDefault="0001548F">
      <w:pPr>
        <w:numPr>
          <w:ilvl w:val="0"/>
          <w:numId w:val="5"/>
        </w:numPr>
        <w:spacing w:line="360" w:lineRule="auto"/>
        <w:jc w:val="both"/>
        <w:rPr>
          <w:rFonts w:ascii="Arial" w:hAnsi="Arial" w:cs="Arial"/>
        </w:rPr>
      </w:pPr>
      <w:r>
        <w:rPr>
          <w:rFonts w:ascii="Arial" w:hAnsi="Arial" w:cs="Arial"/>
        </w:rPr>
        <w:t>predstavitev vseh dejavnosti, ki jih Knjižnica Bežigrad izvaja,</w:t>
      </w:r>
    </w:p>
    <w:p w:rsidR="00CF10C8" w:rsidRDefault="0001548F">
      <w:pPr>
        <w:numPr>
          <w:ilvl w:val="0"/>
          <w:numId w:val="5"/>
        </w:numPr>
        <w:spacing w:line="360" w:lineRule="auto"/>
        <w:jc w:val="both"/>
        <w:rPr>
          <w:rFonts w:ascii="Arial" w:hAnsi="Arial" w:cs="Arial"/>
        </w:rPr>
      </w:pPr>
      <w:r>
        <w:rPr>
          <w:rFonts w:ascii="Arial" w:hAnsi="Arial" w:cs="Arial"/>
        </w:rPr>
        <w:t>predstavitev gradiva, ki je na razpolago uporabnikom knjižnice.</w:t>
      </w:r>
    </w:p>
    <w:p w:rsidR="00CF10C8" w:rsidRDefault="00CF10C8">
      <w:pPr>
        <w:spacing w:line="360" w:lineRule="auto"/>
        <w:jc w:val="both"/>
        <w:rPr>
          <w:rFonts w:ascii="Arial" w:hAnsi="Arial" w:cs="Arial"/>
        </w:rPr>
      </w:pPr>
    </w:p>
    <w:p w:rsidR="00CF10C8" w:rsidRDefault="0001548F">
      <w:pPr>
        <w:spacing w:line="360" w:lineRule="auto"/>
        <w:ind w:firstLine="708"/>
        <w:jc w:val="both"/>
        <w:rPr>
          <w:rFonts w:ascii="Arial" w:hAnsi="Arial" w:cs="Arial"/>
        </w:rPr>
      </w:pPr>
      <w:r>
        <w:rPr>
          <w:rFonts w:ascii="Arial" w:hAnsi="Arial" w:cs="Arial"/>
        </w:rPr>
        <w:t>Pri predstavitvi bom izhajala iz tega, da knjižnice v današnjem času nikakor niso »samo« izposojevalnica knjig, temveč so del naše vsakdanje kulture, saj v njih potekajo najrazličnejše delavnice (za mlajše in tudi starejše otroke), različne razstave, predavanja, bralni krožki in predstavitve knjig. Ne smemo pa pozabiti tudi tega, da je v marsikateri knjižnici tudi e-točka, kar pomeni, da so članom knjižnice na voljo računalniki z dostopom do svetovnega spleta. Del naloge pa je namenjen tudi ovrednotenju obiska članov in številu izposojenih knjižnih enot ter ostalega gradiva v Knjižnici Bežigrad.</w:t>
      </w:r>
    </w:p>
    <w:p w:rsidR="00CF10C8" w:rsidRDefault="00CF10C8">
      <w:pPr>
        <w:rPr>
          <w:rFonts w:ascii="Arial" w:hAnsi="Arial" w:cs="Arial"/>
        </w:rPr>
      </w:pPr>
    </w:p>
    <w:p w:rsidR="00CF10C8" w:rsidRDefault="00CF10C8">
      <w:pPr>
        <w:rPr>
          <w:rFonts w:ascii="Arial" w:hAnsi="Arial" w:cs="Arial"/>
        </w:rPr>
      </w:pPr>
    </w:p>
    <w:p w:rsidR="00CF10C8" w:rsidRDefault="00CF10C8">
      <w:pPr>
        <w:rPr>
          <w:rFonts w:ascii="Arial" w:hAnsi="Arial" w:cs="Arial"/>
        </w:rPr>
      </w:pPr>
    </w:p>
    <w:p w:rsidR="00CF10C8" w:rsidRDefault="00CF10C8">
      <w:pPr>
        <w:rPr>
          <w:rFonts w:ascii="Arial" w:hAnsi="Arial" w:cs="Arial"/>
        </w:rPr>
      </w:pPr>
    </w:p>
    <w:p w:rsidR="00CF10C8" w:rsidRDefault="00CF10C8">
      <w:pPr>
        <w:rPr>
          <w:rFonts w:ascii="Arial" w:hAnsi="Arial" w:cs="Arial"/>
        </w:rPr>
      </w:pPr>
    </w:p>
    <w:p w:rsidR="00CF10C8" w:rsidRDefault="00CF10C8">
      <w:pPr>
        <w:rPr>
          <w:rFonts w:ascii="Arial" w:hAnsi="Arial" w:cs="Arial"/>
        </w:rPr>
      </w:pPr>
    </w:p>
    <w:p w:rsidR="00CF10C8" w:rsidRDefault="00CF10C8">
      <w:pPr>
        <w:rPr>
          <w:rFonts w:ascii="Arial" w:hAnsi="Arial" w:cs="Arial"/>
        </w:rPr>
      </w:pPr>
    </w:p>
    <w:p w:rsidR="00CF10C8" w:rsidRDefault="00CF10C8">
      <w:pPr>
        <w:rPr>
          <w:rFonts w:ascii="Arial" w:hAnsi="Arial" w:cs="Arial"/>
        </w:rPr>
      </w:pPr>
    </w:p>
    <w:p w:rsidR="00CF10C8" w:rsidRDefault="00CF10C8">
      <w:pPr>
        <w:rPr>
          <w:rFonts w:ascii="Arial" w:hAnsi="Arial" w:cs="Arial"/>
        </w:rPr>
      </w:pPr>
    </w:p>
    <w:p w:rsidR="00CF10C8" w:rsidRDefault="00CF10C8">
      <w:pPr>
        <w:rPr>
          <w:rFonts w:ascii="Arial" w:hAnsi="Arial" w:cs="Arial"/>
        </w:rPr>
      </w:pPr>
    </w:p>
    <w:p w:rsidR="00CF10C8" w:rsidRDefault="00CF10C8">
      <w:pPr>
        <w:rPr>
          <w:rFonts w:ascii="Arial" w:hAnsi="Arial" w:cs="Arial"/>
        </w:rPr>
      </w:pPr>
    </w:p>
    <w:p w:rsidR="00CF10C8" w:rsidRDefault="00CF10C8">
      <w:pPr>
        <w:rPr>
          <w:rFonts w:ascii="Arial" w:hAnsi="Arial" w:cs="Arial"/>
        </w:rPr>
      </w:pPr>
    </w:p>
    <w:p w:rsidR="00CF10C8" w:rsidRDefault="0001548F">
      <w:pPr>
        <w:spacing w:before="100" w:beforeAutospacing="1" w:line="360" w:lineRule="auto"/>
        <w:jc w:val="both"/>
        <w:rPr>
          <w:rFonts w:ascii="Arial" w:hAnsi="Arial" w:cs="Arial"/>
          <w:b/>
          <w:bCs/>
          <w:color w:val="000000"/>
          <w:sz w:val="28"/>
        </w:rPr>
      </w:pPr>
      <w:r>
        <w:rPr>
          <w:rFonts w:ascii="Arial" w:hAnsi="Arial" w:cs="Arial"/>
          <w:b/>
          <w:bCs/>
          <w:color w:val="000000"/>
          <w:sz w:val="28"/>
        </w:rPr>
        <w:t>3. SPLOŠNE KNJIŽNICE</w:t>
      </w:r>
    </w:p>
    <w:p w:rsidR="00CF10C8" w:rsidRDefault="00CF10C8">
      <w:pPr>
        <w:spacing w:line="360" w:lineRule="auto"/>
        <w:ind w:firstLine="708"/>
        <w:jc w:val="both"/>
        <w:rPr>
          <w:rFonts w:ascii="Arial" w:hAnsi="Arial" w:cs="Arial"/>
          <w:szCs w:val="27"/>
        </w:rPr>
      </w:pPr>
    </w:p>
    <w:p w:rsidR="00CF10C8" w:rsidRDefault="0001548F">
      <w:pPr>
        <w:spacing w:line="360" w:lineRule="auto"/>
        <w:ind w:firstLine="708"/>
        <w:jc w:val="both"/>
        <w:rPr>
          <w:rFonts w:ascii="Arial" w:hAnsi="Arial" w:cs="Arial"/>
          <w:szCs w:val="27"/>
        </w:rPr>
      </w:pPr>
      <w:r>
        <w:rPr>
          <w:rFonts w:ascii="Arial" w:hAnsi="Arial" w:cs="Arial"/>
          <w:szCs w:val="27"/>
        </w:rPr>
        <w:t>Delovanje splošnih knjižnic ureja Zakon o knjižničarstvu, ki v svojem 16. členu opredeljuje dejavnost in storitve le-teh.</w:t>
      </w:r>
    </w:p>
    <w:p w:rsidR="00CF10C8" w:rsidRDefault="0001548F">
      <w:pPr>
        <w:pStyle w:val="BodyTextIndent"/>
        <w:spacing w:line="360" w:lineRule="auto"/>
        <w:rPr>
          <w:szCs w:val="27"/>
        </w:rPr>
      </w:pPr>
      <w:r>
        <w:rPr>
          <w:szCs w:val="27"/>
        </w:rPr>
        <w:t xml:space="preserve">Splošne knjižnice v okviru javne službe tudi sodelujejo v vseživljenjskem izobraževanju, zbirajo in obdelujejo domoznansko gradivo,  zagotavljajo dostopnost in uporabo gradiv javnih oblasti, ki so splošno dostopna na elektronskih medijih, organizirajo posebne oblike dejavnosti za otroke, mladino in odrasle, ki so namenjene spodbujanju bralne kulture,  organizirajo posebne oblike dejavnosti za otroke, mladino in odrasle s posebnimi potrebami ter organizirajo kulturne prireditve, ki so povezane z  njihovo  dejavnostjo.  Splošne  knjižnice  so vključene v  nacionalni </w:t>
      </w:r>
    </w:p>
    <w:p w:rsidR="00CF10C8" w:rsidRDefault="0001548F">
      <w:pPr>
        <w:pStyle w:val="BodyTextIndent"/>
        <w:spacing w:line="360" w:lineRule="auto"/>
        <w:ind w:firstLine="0"/>
        <w:rPr>
          <w:szCs w:val="27"/>
        </w:rPr>
      </w:pPr>
      <w:r>
        <w:rPr>
          <w:szCs w:val="27"/>
        </w:rPr>
        <w:t>bibliografski sistem.</w:t>
      </w:r>
    </w:p>
    <w:p w:rsidR="00CF10C8" w:rsidRDefault="00CF10C8">
      <w:pPr>
        <w:pStyle w:val="BodyTextIndent"/>
        <w:spacing w:after="100" w:afterAutospacing="1" w:line="360" w:lineRule="auto"/>
        <w:ind w:firstLine="0"/>
        <w:rPr>
          <w:b/>
          <w:bCs/>
          <w:sz w:val="28"/>
        </w:rPr>
      </w:pPr>
    </w:p>
    <w:p w:rsidR="00CF10C8" w:rsidRDefault="0001548F">
      <w:pPr>
        <w:pStyle w:val="BodyTextIndent"/>
        <w:spacing w:line="360" w:lineRule="auto"/>
        <w:ind w:firstLine="0"/>
        <w:rPr>
          <w:b/>
          <w:bCs/>
          <w:sz w:val="28"/>
        </w:rPr>
      </w:pPr>
      <w:r>
        <w:rPr>
          <w:b/>
          <w:bCs/>
          <w:sz w:val="28"/>
        </w:rPr>
        <w:t>4. BEŽIGRAD</w:t>
      </w:r>
    </w:p>
    <w:p w:rsidR="00CF10C8" w:rsidRDefault="0001548F">
      <w:pPr>
        <w:pStyle w:val="NormalWeb"/>
        <w:spacing w:line="360" w:lineRule="auto"/>
        <w:ind w:firstLine="708"/>
        <w:jc w:val="both"/>
        <w:rPr>
          <w:rFonts w:ascii="Arial" w:hAnsi="Arial" w:cs="Arial"/>
        </w:rPr>
      </w:pPr>
      <w:r>
        <w:rPr>
          <w:rFonts w:ascii="Arial" w:hAnsi="Arial" w:cs="Arial"/>
        </w:rPr>
        <w:t xml:space="preserve">Bežigrad je ena izmed severnih četrti </w:t>
      </w:r>
      <w:hyperlink r:id="rId7" w:tooltip="Ljubljana" w:history="1">
        <w:r>
          <w:rPr>
            <w:rStyle w:val="Hyperlink"/>
            <w:rFonts w:ascii="Arial" w:hAnsi="Arial" w:cs="Arial"/>
            <w:color w:val="000000"/>
          </w:rPr>
          <w:t>Ljubljane</w:t>
        </w:r>
      </w:hyperlink>
      <w:r>
        <w:rPr>
          <w:rFonts w:ascii="Arial" w:hAnsi="Arial" w:cs="Arial"/>
        </w:rPr>
        <w:t xml:space="preserve"> in predstavlja del mestnega središča, spada pa tudi med najbolj zelene predele Ljubljane. Po vojni sta Bežigrad in Dunajska cesta postala nosilca mestnega razvoja Ljubljane.</w:t>
      </w:r>
    </w:p>
    <w:p w:rsidR="00CF10C8" w:rsidRDefault="00CF10C8">
      <w:pPr>
        <w:pStyle w:val="NormalWeb"/>
        <w:jc w:val="both"/>
        <w:rPr>
          <w:rFonts w:ascii="Arial" w:hAnsi="Arial" w:cs="Arial"/>
        </w:rPr>
      </w:pPr>
    </w:p>
    <w:p w:rsidR="00CF10C8" w:rsidRDefault="0001548F">
      <w:pPr>
        <w:pStyle w:val="NormalWeb"/>
        <w:spacing w:line="360" w:lineRule="auto"/>
        <w:jc w:val="both"/>
        <w:rPr>
          <w:rFonts w:ascii="Arial" w:hAnsi="Arial" w:cs="Arial"/>
          <w:b/>
          <w:bCs/>
          <w:sz w:val="26"/>
        </w:rPr>
      </w:pPr>
      <w:r>
        <w:rPr>
          <w:rFonts w:ascii="Arial" w:hAnsi="Arial" w:cs="Arial"/>
          <w:b/>
          <w:bCs/>
          <w:sz w:val="26"/>
        </w:rPr>
        <w:t>4.1 OBSEG IN RAZVOJ BEŽIGRADA</w:t>
      </w:r>
    </w:p>
    <w:p w:rsidR="00CF10C8" w:rsidRDefault="0001548F">
      <w:pPr>
        <w:pStyle w:val="NormalWeb"/>
        <w:spacing w:line="360" w:lineRule="auto"/>
        <w:ind w:firstLine="708"/>
        <w:jc w:val="both"/>
        <w:rPr>
          <w:rFonts w:ascii="Arial" w:hAnsi="Arial" w:cs="Arial"/>
        </w:rPr>
      </w:pPr>
      <w:r>
        <w:rPr>
          <w:rFonts w:ascii="Arial" w:hAnsi="Arial" w:cs="Arial"/>
        </w:rPr>
        <w:t xml:space="preserve">Bežigrad obsega področje med južno železnico na </w:t>
      </w:r>
      <w:hyperlink r:id="rId8" w:tooltip="Jug" w:history="1">
        <w:r>
          <w:rPr>
            <w:rStyle w:val="Hyperlink"/>
            <w:rFonts w:ascii="Arial" w:hAnsi="Arial" w:cs="Arial"/>
            <w:color w:val="000000"/>
          </w:rPr>
          <w:t>jugu</w:t>
        </w:r>
      </w:hyperlink>
      <w:r>
        <w:rPr>
          <w:rFonts w:ascii="Arial" w:hAnsi="Arial" w:cs="Arial"/>
        </w:rPr>
        <w:t xml:space="preserve">, gorenjsko oziroma kamniško železnico na </w:t>
      </w:r>
      <w:hyperlink r:id="rId9" w:tooltip="Zahod" w:history="1">
        <w:r>
          <w:rPr>
            <w:rStyle w:val="Hyperlink"/>
            <w:rFonts w:ascii="Arial" w:hAnsi="Arial" w:cs="Arial"/>
            <w:color w:val="000000"/>
          </w:rPr>
          <w:t>zahodu</w:t>
        </w:r>
      </w:hyperlink>
      <w:r>
        <w:rPr>
          <w:rFonts w:ascii="Arial" w:hAnsi="Arial" w:cs="Arial"/>
        </w:rPr>
        <w:t xml:space="preserve">, mestno obvoznico na </w:t>
      </w:r>
      <w:hyperlink r:id="rId10" w:tooltip="Sever" w:history="1">
        <w:r>
          <w:rPr>
            <w:rStyle w:val="Hyperlink"/>
            <w:rFonts w:ascii="Arial" w:hAnsi="Arial" w:cs="Arial"/>
            <w:color w:val="000000"/>
          </w:rPr>
          <w:t>severu</w:t>
        </w:r>
      </w:hyperlink>
      <w:r>
        <w:rPr>
          <w:rFonts w:ascii="Arial" w:hAnsi="Arial" w:cs="Arial"/>
        </w:rPr>
        <w:t xml:space="preserve"> ter Šmartinsko cesto oziroma pokopališčem </w:t>
      </w:r>
      <w:hyperlink r:id="rId11" w:tooltip="Žale" w:history="1">
        <w:r>
          <w:rPr>
            <w:rStyle w:val="Hyperlink"/>
            <w:rFonts w:ascii="Arial" w:hAnsi="Arial" w:cs="Arial"/>
            <w:color w:val="000000"/>
          </w:rPr>
          <w:t>Žale</w:t>
        </w:r>
      </w:hyperlink>
      <w:r>
        <w:rPr>
          <w:rFonts w:ascii="Arial" w:hAnsi="Arial" w:cs="Arial"/>
        </w:rPr>
        <w:t xml:space="preserve"> na vzhodu. Razteza se na obeh straneh Dunajske ceste severno od železniške proge. Med drugim spadajo vanj ožji (stari) Bežigrad, Brinje, Nove Stožice in Savsko naselje. K širše pojmovanem Bežigradu se včasih prištevajo tudi severna ljubljanska predmestja </w:t>
      </w:r>
      <w:hyperlink r:id="rId12" w:tooltip="Stožice" w:history="1">
        <w:r>
          <w:rPr>
            <w:rStyle w:val="Hyperlink"/>
            <w:rFonts w:ascii="Arial" w:hAnsi="Arial" w:cs="Arial"/>
            <w:color w:val="000000"/>
          </w:rPr>
          <w:t>Stožice</w:t>
        </w:r>
      </w:hyperlink>
      <w:r>
        <w:rPr>
          <w:rFonts w:ascii="Arial" w:hAnsi="Arial" w:cs="Arial"/>
        </w:rPr>
        <w:t xml:space="preserve">, Ježica in </w:t>
      </w:r>
      <w:hyperlink r:id="rId13" w:tooltip="Črnuče" w:history="1">
        <w:r>
          <w:rPr>
            <w:rStyle w:val="Hyperlink"/>
            <w:rFonts w:ascii="Arial" w:hAnsi="Arial" w:cs="Arial"/>
            <w:color w:val="000000"/>
          </w:rPr>
          <w:t>Črnuče</w:t>
        </w:r>
      </w:hyperlink>
      <w:r>
        <w:rPr>
          <w:rFonts w:ascii="Arial" w:hAnsi="Arial" w:cs="Arial"/>
        </w:rPr>
        <w:t xml:space="preserve">. V začetku 20.stol. je na področju Bežigrada stalo le nekaj pomembnejših hiš. Celoten prostor današnjega Gospodarskega razstavišča je do leta 1906 zavzemalo glavno ljubljansko pokopališče s cerkvijo sv. Krištofa. </w:t>
      </w:r>
    </w:p>
    <w:p w:rsidR="00CF10C8" w:rsidRDefault="0001548F">
      <w:pPr>
        <w:pStyle w:val="NormalWeb"/>
        <w:spacing w:line="360" w:lineRule="auto"/>
        <w:jc w:val="both"/>
        <w:rPr>
          <w:rFonts w:ascii="Arial" w:hAnsi="Arial" w:cs="Arial"/>
        </w:rPr>
      </w:pPr>
      <w:r>
        <w:rPr>
          <w:rFonts w:ascii="Arial" w:hAnsi="Arial" w:cs="Arial"/>
        </w:rPr>
        <w:t>Severno je stal kompleks topniške kasarne, na zahodni strani Dunajske kompleks tovarn in livarn, prostor južnega Bežigrada pa je bil v glavnem nepozidan. Šele med vojnama se je začel Bežigrad hitreje izgrajevati, dobil je administrativne meje in leta 1929 tudi prvi regulacijski načrt Jožeta Plečnika. Četrt je danes pretežno stanovanjska, saj so se po vojni sem začeli naseljevati in graditi hiše uradniki in nameščenci, stanovanjske hiše pa je začela graditi tudi mestna občina. V tem času je novo nastajajoča četrt dobila dve novi šoli, stadion in novo cerkev sv. Metoda in Cirila. Po 2. svetovni vodni pa so začeli intenzivneje izgrajevati obrobje Dunajske ceste in seliti sem pomembnejše mestne gospodarske in poslovne dejavnosti (Gospodarsko razstavišče, Slovenijales). Danes so vzdolž Dunajske ceste na nekaterih odsekih gosto postavljeni poslovni in trgovinski objekti (uprava Mercatorja), Državno tožilstvo in del Davčne uprave RS. Na severozahodnem delu leži manjša industrijska cona, večja naselja stanovanjskih blokov pa so koncentrirana na vzhodnem robu - Nove Stožice in Savsko naselje. V severni del Bežigrada se je preselil tudi del univerzitetnega središča z Ekonomsko in s Pedagoško fakulteto ter Fakulteto za družbene vede, zraven katerih so tudi ustrezni dijaški domovi.</w:t>
      </w:r>
    </w:p>
    <w:p w:rsidR="00CF10C8" w:rsidRDefault="00CF10C8">
      <w:pPr>
        <w:pStyle w:val="NormalWeb"/>
        <w:spacing w:line="360" w:lineRule="auto"/>
        <w:jc w:val="both"/>
        <w:rPr>
          <w:rFonts w:ascii="Arial" w:hAnsi="Arial" w:cs="Arial"/>
          <w:b/>
          <w:bCs/>
          <w:sz w:val="26"/>
        </w:rPr>
      </w:pPr>
    </w:p>
    <w:p w:rsidR="00CF10C8" w:rsidRDefault="0001548F">
      <w:pPr>
        <w:pStyle w:val="NormalWeb"/>
        <w:spacing w:line="360" w:lineRule="auto"/>
        <w:jc w:val="both"/>
        <w:rPr>
          <w:rFonts w:ascii="Arial" w:hAnsi="Arial" w:cs="Arial"/>
          <w:b/>
          <w:bCs/>
          <w:sz w:val="26"/>
        </w:rPr>
      </w:pPr>
      <w:r>
        <w:rPr>
          <w:rFonts w:ascii="Arial" w:hAnsi="Arial" w:cs="Arial"/>
          <w:b/>
          <w:bCs/>
          <w:sz w:val="26"/>
        </w:rPr>
        <w:t>4.2 POMEMBNEJŠE BEŽIGRAJSKE KULTURNE USTANOVE IN ZNAMENITOSTI</w:t>
      </w:r>
    </w:p>
    <w:p w:rsidR="00CF10C8" w:rsidRDefault="0001548F">
      <w:pPr>
        <w:pStyle w:val="NormalWeb"/>
        <w:spacing w:line="360" w:lineRule="auto"/>
        <w:ind w:firstLine="708"/>
        <w:jc w:val="both"/>
        <w:rPr>
          <w:rFonts w:ascii="Arial" w:hAnsi="Arial" w:cs="Arial"/>
        </w:rPr>
      </w:pPr>
      <w:r>
        <w:rPr>
          <w:rFonts w:ascii="Arial" w:hAnsi="Arial" w:cs="Arial"/>
        </w:rPr>
        <w:t xml:space="preserve">V Bežigradu so se sčasoma naselile najbolj reprezentativne ustanove mestnega in državnega pomena ter zbrani najboljši primeri slovenske arhitekture zadnjih petdeset let. Med pomembnejše bežigrajske </w:t>
      </w:r>
      <w:hyperlink r:id="rId14" w:tooltip="Kultura" w:history="1">
        <w:r>
          <w:rPr>
            <w:rStyle w:val="Hyperlink"/>
            <w:rFonts w:ascii="Arial" w:hAnsi="Arial" w:cs="Arial"/>
            <w:color w:val="000000"/>
          </w:rPr>
          <w:t>kulturne</w:t>
        </w:r>
      </w:hyperlink>
      <w:r>
        <w:rPr>
          <w:rFonts w:ascii="Arial" w:hAnsi="Arial" w:cs="Arial"/>
        </w:rPr>
        <w:t xml:space="preserve"> ustanove in znamenitosti lahko štejemo </w:t>
      </w:r>
      <w:hyperlink r:id="rId15" w:tooltip="Jože Plečnik" w:history="1">
        <w:r>
          <w:rPr>
            <w:rStyle w:val="Hyperlink"/>
            <w:rFonts w:ascii="Arial" w:hAnsi="Arial" w:cs="Arial"/>
            <w:color w:val="000000"/>
          </w:rPr>
          <w:t>Plečnikov</w:t>
        </w:r>
      </w:hyperlink>
      <w:r>
        <w:rPr>
          <w:rFonts w:ascii="Arial" w:hAnsi="Arial" w:cs="Arial"/>
        </w:rPr>
        <w:t xml:space="preserve"> </w:t>
      </w:r>
      <w:hyperlink r:id="rId16" w:tooltip="Bežigrajski stadion" w:history="1">
        <w:r>
          <w:rPr>
            <w:rStyle w:val="Hyperlink"/>
            <w:rFonts w:ascii="Arial" w:hAnsi="Arial" w:cs="Arial"/>
            <w:color w:val="000000"/>
          </w:rPr>
          <w:t>Bežigrajski stadion</w:t>
        </w:r>
      </w:hyperlink>
      <w:r>
        <w:rPr>
          <w:rFonts w:ascii="Arial" w:hAnsi="Arial" w:cs="Arial"/>
        </w:rPr>
        <w:t xml:space="preserve">, </w:t>
      </w:r>
      <w:hyperlink r:id="rId17" w:tooltip="Gimnazija Bežigrad" w:history="1">
        <w:r>
          <w:rPr>
            <w:rStyle w:val="Hyperlink"/>
            <w:rFonts w:ascii="Arial" w:hAnsi="Arial" w:cs="Arial"/>
            <w:color w:val="000000"/>
          </w:rPr>
          <w:t>Gimnazijo Bežigrad</w:t>
        </w:r>
      </w:hyperlink>
      <w:r>
        <w:rPr>
          <w:rFonts w:ascii="Arial" w:hAnsi="Arial" w:cs="Arial"/>
        </w:rPr>
        <w:t xml:space="preserve">, </w:t>
      </w:r>
      <w:hyperlink r:id="rId18" w:tooltip="Navje" w:history="1">
        <w:r>
          <w:rPr>
            <w:rStyle w:val="Hyperlink"/>
            <w:rFonts w:ascii="Arial" w:hAnsi="Arial" w:cs="Arial"/>
            <w:color w:val="000000"/>
          </w:rPr>
          <w:t>Navje</w:t>
        </w:r>
      </w:hyperlink>
      <w:r>
        <w:rPr>
          <w:rFonts w:ascii="Arial" w:hAnsi="Arial" w:cs="Arial"/>
        </w:rPr>
        <w:t xml:space="preserve">, nedograjeni Plečnikov </w:t>
      </w:r>
      <w:hyperlink r:id="rId19" w:tooltip="Akademski kolegij" w:history="1">
        <w:r>
          <w:rPr>
            <w:rStyle w:val="Hyperlink"/>
            <w:rFonts w:ascii="Arial" w:hAnsi="Arial" w:cs="Arial"/>
            <w:color w:val="000000"/>
          </w:rPr>
          <w:t>Akademski kolegij</w:t>
        </w:r>
      </w:hyperlink>
      <w:r>
        <w:rPr>
          <w:rFonts w:ascii="Arial" w:hAnsi="Arial" w:cs="Arial"/>
        </w:rPr>
        <w:t xml:space="preserve"> (</w:t>
      </w:r>
      <w:r>
        <w:rPr>
          <w:rFonts w:ascii="Arial" w:hAnsi="Arial" w:cs="Arial"/>
          <w:i/>
          <w:iCs/>
        </w:rPr>
        <w:t>Baragovo semenišče</w:t>
      </w:r>
      <w:r>
        <w:rPr>
          <w:rFonts w:ascii="Arial" w:hAnsi="Arial" w:cs="Arial"/>
        </w:rPr>
        <w:t xml:space="preserve">), Plečnikove </w:t>
      </w:r>
      <w:hyperlink r:id="rId20" w:tooltip="Žale" w:history="1">
        <w:r>
          <w:rPr>
            <w:rStyle w:val="Hyperlink"/>
            <w:rFonts w:ascii="Arial" w:hAnsi="Arial" w:cs="Arial"/>
            <w:color w:val="000000"/>
          </w:rPr>
          <w:t>Žale</w:t>
        </w:r>
      </w:hyperlink>
      <w:r>
        <w:rPr>
          <w:rFonts w:ascii="Arial" w:hAnsi="Arial" w:cs="Arial"/>
        </w:rPr>
        <w:t xml:space="preserve"> in </w:t>
      </w:r>
      <w:hyperlink r:id="rId21" w:tooltip="Gospodarsko razstavišče" w:history="1">
        <w:r>
          <w:rPr>
            <w:rStyle w:val="Hyperlink"/>
            <w:rFonts w:ascii="Arial" w:hAnsi="Arial" w:cs="Arial"/>
            <w:color w:val="000000"/>
          </w:rPr>
          <w:t>Gospodarsko razstavišče</w:t>
        </w:r>
      </w:hyperlink>
      <w:r>
        <w:rPr>
          <w:rFonts w:ascii="Arial" w:hAnsi="Arial" w:cs="Arial"/>
        </w:rPr>
        <w:t xml:space="preserve">. V predelu starejšega dela Bežigrada stoji veliko lepih vil iz medvojnega obdobja. Še posebej pa izstopa </w:t>
      </w:r>
      <w:hyperlink r:id="rId22" w:tooltip="Hranilniška ulica" w:history="1">
        <w:r>
          <w:rPr>
            <w:rStyle w:val="Hyperlink"/>
            <w:rFonts w:ascii="Arial" w:hAnsi="Arial" w:cs="Arial"/>
            <w:color w:val="000000"/>
          </w:rPr>
          <w:t>Hranilniška ulica</w:t>
        </w:r>
      </w:hyperlink>
      <w:r>
        <w:rPr>
          <w:rFonts w:ascii="Arial" w:hAnsi="Arial" w:cs="Arial"/>
        </w:rPr>
        <w:t>, ki je najstarejša bežigrajska ulica in je nastala v osemdesetih letih 19. stoletja.</w:t>
      </w:r>
    </w:p>
    <w:p w:rsidR="00CF10C8" w:rsidRDefault="00CF10C8">
      <w:pPr>
        <w:pStyle w:val="NormalWeb"/>
        <w:spacing w:line="360" w:lineRule="auto"/>
        <w:jc w:val="both"/>
        <w:rPr>
          <w:rFonts w:ascii="Arial" w:hAnsi="Arial" w:cs="Arial"/>
        </w:rPr>
      </w:pPr>
    </w:p>
    <w:p w:rsidR="00CF10C8" w:rsidRDefault="001E367F">
      <w:pPr>
        <w:spacing w:before="100" w:beforeAutospacing="1" w:line="360" w:lineRule="auto"/>
        <w:jc w:val="both"/>
        <w:rPr>
          <w:rFonts w:ascii="Arial" w:hAnsi="Arial" w:cs="Arial"/>
          <w:b/>
          <w:bCs/>
          <w:sz w:val="28"/>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171pt;margin-top:18pt;width:316.6pt;height:351pt;z-index:251657216;mso-wrap-edited:f" wrapcoords="-71 0 -71 21545 21600 21545 21600 0 -71 0">
            <v:imagedata r:id="rId23" o:title="z_bezigrad_g" grayscale="t"/>
            <w10:wrap type="tight"/>
          </v:shape>
        </w:pict>
      </w:r>
      <w:r w:rsidR="0001548F">
        <w:rPr>
          <w:rFonts w:ascii="Arial" w:hAnsi="Arial" w:cs="Arial"/>
          <w:b/>
          <w:bCs/>
          <w:sz w:val="28"/>
        </w:rPr>
        <w:t>5. KNJIŽNICA BEŽIGRAD IN NJENE ENOTE</w:t>
      </w:r>
    </w:p>
    <w:p w:rsidR="00CF10C8" w:rsidRDefault="00CF10C8">
      <w:pPr>
        <w:pStyle w:val="prva"/>
        <w:spacing w:before="0" w:beforeAutospacing="0" w:after="0" w:afterAutospacing="0" w:line="360" w:lineRule="auto"/>
        <w:ind w:firstLine="708"/>
        <w:jc w:val="both"/>
        <w:rPr>
          <w:rFonts w:ascii="Arial" w:hAnsi="Arial" w:cs="Arial"/>
        </w:rPr>
      </w:pPr>
    </w:p>
    <w:p w:rsidR="00CF10C8" w:rsidRDefault="0001548F">
      <w:pPr>
        <w:pStyle w:val="prva"/>
        <w:spacing w:before="0" w:beforeAutospacing="0" w:after="0" w:afterAutospacing="0" w:line="360" w:lineRule="auto"/>
        <w:ind w:firstLine="708"/>
        <w:jc w:val="both"/>
        <w:rPr>
          <w:rFonts w:ascii="Arial" w:hAnsi="Arial" w:cs="Arial"/>
        </w:rPr>
      </w:pPr>
      <w:r>
        <w:rPr>
          <w:rFonts w:ascii="Arial" w:hAnsi="Arial" w:cs="Arial"/>
        </w:rPr>
        <w:t xml:space="preserve">Knjižnica Bežigrad je splošna knjižnica, ki deluje na območju mestnih četrti Bežigrad, Črnuče in Posavje (nekdaj znano kot Ljubljana-Bežigrad) že dobrih petdeset let. Knjižnična mreža je razpeta na pet lokacij; na osrednjo knjižnico Bežigrad na Einspielerjevi 1, ter na dislocirane enote: knjižnico Črnuče, knjižnico dr. Franceta Škerla, knjižnico Glinškova ploščad in na knjižnico Savsko naselje.  </w:t>
      </w:r>
    </w:p>
    <w:p w:rsidR="00CF10C8" w:rsidRDefault="001E367F">
      <w:pPr>
        <w:pStyle w:val="prva"/>
        <w:spacing w:before="0" w:beforeAutospacing="0" w:after="0" w:afterAutospacing="0" w:line="360" w:lineRule="auto"/>
        <w:jc w:val="both"/>
        <w:rPr>
          <w:rFonts w:ascii="Arial" w:hAnsi="Arial" w:cs="Arial"/>
          <w:b/>
          <w:bCs/>
        </w:rPr>
      </w:pPr>
      <w:r>
        <w:rPr>
          <w:rFonts w:ascii="Arial" w:hAnsi="Arial" w:cs="Arial"/>
          <w:b/>
          <w:bCs/>
          <w:noProof/>
          <w:sz w:val="20"/>
        </w:rPr>
        <w:pict>
          <v:shapetype id="_x0000_t202" coordsize="21600,21600" o:spt="202" path="m,l,21600r21600,l21600,xe">
            <v:stroke joinstyle="miter"/>
            <v:path gradientshapeok="t" o:connecttype="rect"/>
          </v:shapetype>
          <v:shape id="_x0000_s1033" type="#_x0000_t202" style="position:absolute;left:0;text-align:left;margin-left:189pt;margin-top:5.65pt;width:243pt;height:27pt;z-index:251660288" filled="f" stroked="f">
            <v:textbox>
              <w:txbxContent>
                <w:p w:rsidR="00CF10C8" w:rsidRDefault="0001548F">
                  <w:pPr>
                    <w:rPr>
                      <w:rFonts w:ascii="Arial" w:hAnsi="Arial" w:cs="Arial"/>
                      <w:i/>
                      <w:iCs/>
                      <w:sz w:val="20"/>
                    </w:rPr>
                  </w:pPr>
                  <w:r>
                    <w:rPr>
                      <w:rFonts w:ascii="Arial" w:hAnsi="Arial" w:cs="Arial"/>
                      <w:i/>
                      <w:iCs/>
                      <w:sz w:val="20"/>
                    </w:rPr>
                    <w:t>Slika 1: Zemljevid Ljubljana - Bežigrad</w:t>
                  </w:r>
                </w:p>
              </w:txbxContent>
            </v:textbox>
          </v:shape>
        </w:pict>
      </w:r>
    </w:p>
    <w:p w:rsidR="00CF10C8" w:rsidRDefault="00CF10C8">
      <w:pPr>
        <w:pStyle w:val="prva"/>
        <w:spacing w:before="0" w:beforeAutospacing="0" w:after="0" w:afterAutospacing="0" w:line="480" w:lineRule="auto"/>
        <w:jc w:val="both"/>
        <w:rPr>
          <w:rFonts w:ascii="Arial" w:hAnsi="Arial" w:cs="Arial"/>
          <w:b/>
          <w:bCs/>
        </w:rPr>
      </w:pPr>
    </w:p>
    <w:p w:rsidR="00CF10C8" w:rsidRDefault="0001548F">
      <w:pPr>
        <w:pStyle w:val="prva"/>
        <w:spacing w:line="360" w:lineRule="auto"/>
        <w:jc w:val="both"/>
        <w:rPr>
          <w:rFonts w:ascii="Arial" w:hAnsi="Arial" w:cs="Arial"/>
          <w:b/>
          <w:bCs/>
        </w:rPr>
      </w:pPr>
      <w:r>
        <w:rPr>
          <w:rFonts w:ascii="Arial" w:hAnsi="Arial" w:cs="Arial"/>
          <w:b/>
          <w:bCs/>
        </w:rPr>
        <w:t xml:space="preserve">5.1 </w:t>
      </w:r>
      <w:r>
        <w:rPr>
          <w:rFonts w:ascii="Arial" w:hAnsi="Arial" w:cs="Arial"/>
          <w:b/>
          <w:bCs/>
          <w:sz w:val="26"/>
        </w:rPr>
        <w:t>PRETEKLOST KNJIŽNICE BEŽIGRAD</w:t>
      </w:r>
    </w:p>
    <w:p w:rsidR="00CF10C8" w:rsidRDefault="0001548F">
      <w:pPr>
        <w:pStyle w:val="prva"/>
        <w:spacing w:line="360" w:lineRule="auto"/>
        <w:ind w:firstLine="708"/>
        <w:jc w:val="both"/>
        <w:rPr>
          <w:rFonts w:ascii="Arial" w:hAnsi="Arial" w:cs="Arial"/>
        </w:rPr>
      </w:pPr>
      <w:r>
        <w:rPr>
          <w:rFonts w:ascii="Arial" w:hAnsi="Arial" w:cs="Arial"/>
        </w:rPr>
        <w:t xml:space="preserve">Leta 1949 je bila ustanovljena Ljudska knjižnica Bežigrad kot enota Mestne knjižnice v Ljubljani. Delovala je na Tyrševi oziroma Dunajski cesti, s približno 2.500 knjigami in 1 zaposlenim delavcem. Občina Ljubljana-Bežigrad je 11. maja 1956 določila Ljudsko knjižnico Bežigrad za samostojno občinsko knjižnico. Leta 1964 se je knjižnica preselila na Titovo cesto, kjer so bralci že lahko samostojno izbirali knjige, razvrščene po posameznih strokovnih skupinah - po sistemu univerzalne decimalne klasifikacije (UDK). Knjižnica Bežigrad je bila v 60-ih letih imenovana za matično knjižnico občine Ljubljana - Bežigrad.  </w:t>
      </w:r>
      <w:r>
        <w:rPr>
          <w:rStyle w:val="Strong"/>
          <w:rFonts w:ascii="Arial" w:hAnsi="Arial" w:cs="Arial"/>
          <w:b w:val="0"/>
          <w:bCs w:val="0"/>
        </w:rPr>
        <w:t>V 70-ih letih</w:t>
      </w:r>
      <w:r>
        <w:rPr>
          <w:rFonts w:ascii="Arial" w:hAnsi="Arial" w:cs="Arial"/>
        </w:rPr>
        <w:t xml:space="preserve"> se je pričela širiti knjižnična mreža ter urejati prostorska problematika osrednje knjižnice.  Preselili so jo v nove prostore na Vodovodno cesto, odprli pa so tudi prvo čitalnico za Bežigradom. </w:t>
      </w:r>
    </w:p>
    <w:p w:rsidR="00CF10C8" w:rsidRDefault="0001548F">
      <w:pPr>
        <w:pStyle w:val="prva"/>
        <w:spacing w:before="0" w:beforeAutospacing="0" w:after="120" w:afterAutospacing="0" w:line="360" w:lineRule="auto"/>
        <w:jc w:val="both"/>
        <w:rPr>
          <w:rFonts w:ascii="Arial" w:hAnsi="Arial" w:cs="Arial"/>
        </w:rPr>
      </w:pPr>
      <w:r>
        <w:rPr>
          <w:rFonts w:ascii="Arial" w:hAnsi="Arial" w:cs="Arial"/>
        </w:rPr>
        <w:t xml:space="preserve">Pod strokovno okrilje je Knjižnica Bežigrad postopoma prevzela za svoje enote društvene knjižnice (Črnuče, knjižnico Prosvetnega društva Svoboda v Stožicah). Odprli so tudi novo izposojevališče knjig v Savskem naselju. Konec osemdesetih let se je za poslovanje knjižnice pričela uporabljati nova računalniška tehnologija. Knjižnica Črnuče se je leta 1987 prostorsko razširila in posodobila opremo. V letih 1988 in 1989 se je odprla nova enota - knjižnica dr. France Škerl v Novih Stožicah, kjer je prvič v Sloveniji potekala izposoja igrač za otroke. Knjižnica Bežigrad je s svojimi strokovnimi delavci aktivno sodelovala pri razvoju slovenskega knjižničnega informacijskega sistema. V slovenski knjižnični informacijski sistem COBISS se je knjižnica Bežigrad aktivno vključila leta 1991.  </w:t>
      </w:r>
      <w:r>
        <w:rPr>
          <w:rStyle w:val="Strong"/>
          <w:rFonts w:ascii="Arial" w:hAnsi="Arial" w:cs="Arial"/>
          <w:b w:val="0"/>
          <w:bCs w:val="0"/>
        </w:rPr>
        <w:t>V 90-ih letih</w:t>
      </w:r>
      <w:r>
        <w:rPr>
          <w:rFonts w:ascii="Arial" w:hAnsi="Arial" w:cs="Arial"/>
        </w:rPr>
        <w:t xml:space="preserve"> se je urejala prostorska problematika, posodabljala oprema ter razvijala računalniška tehnologija in z njo informacijske možnosti, dostopne bralcem v knjižnici. Urejeni in opremljeni so bili dodatni skladiščni prostori za hranjenje knjižne zaloge osrednje Knjižnice Bežigrad. Knjižnica Savsko naselje se je prostorsko razširila ter prenovila opremo in povečala odprtost. Vedno več je bilo neknjižnih gradiv (npr. zvočnih kaset, videokaset, CD plošč, CD-ROM-ov, video DVD-jev in multimedijski kompleti za učenje tujih jezikov), ki so nastajala z razvojem informacijskih nosilcev. </w:t>
      </w:r>
    </w:p>
    <w:p w:rsidR="00CF10C8" w:rsidRDefault="0001548F">
      <w:pPr>
        <w:pStyle w:val="prva"/>
        <w:spacing w:before="0" w:beforeAutospacing="0" w:after="120" w:afterAutospacing="0" w:line="360" w:lineRule="auto"/>
        <w:jc w:val="both"/>
        <w:rPr>
          <w:rFonts w:ascii="Arial" w:hAnsi="Arial" w:cs="Arial"/>
        </w:rPr>
      </w:pPr>
      <w:r>
        <w:rPr>
          <w:rFonts w:ascii="Arial" w:hAnsi="Arial" w:cs="Arial"/>
        </w:rPr>
        <w:t>Knjižnica je uporabnikom odprla različne možnosti: oglede knjižnih in likovnih razstav, posebne dejavnosti za mlade bralce, srečanja z literarnimi ustvarjalci, potopisna in druga predavanja, dostop do elektronskih virov, iskanje informacij na internetu,…</w:t>
      </w:r>
      <w:r>
        <w:t xml:space="preserve">  </w:t>
      </w:r>
      <w:r>
        <w:rPr>
          <w:rFonts w:ascii="Arial" w:hAnsi="Arial" w:cs="Arial"/>
        </w:rPr>
        <w:t>Leta 2000 se je Osrednja knjižnica Bežigrad preselila v nove prostore na Einspielerjevo.</w:t>
      </w:r>
    </w:p>
    <w:p w:rsidR="00CF10C8" w:rsidRDefault="001E367F">
      <w:pPr>
        <w:shd w:val="clear" w:color="auto" w:fill="FFFFFF"/>
        <w:spacing w:after="120"/>
        <w:jc w:val="both"/>
        <w:rPr>
          <w:rFonts w:ascii="Arial" w:hAnsi="Arial" w:cs="Arial"/>
          <w:b/>
          <w:bCs/>
          <w:color w:val="000000"/>
          <w:sz w:val="26"/>
        </w:rPr>
      </w:pPr>
      <w:r>
        <w:rPr>
          <w:noProof/>
          <w:sz w:val="20"/>
        </w:rPr>
        <w:pict>
          <v:shape id="_x0000_s1026" type="#_x0000_t75" alt="" style="position:absolute;left:0;text-align:left;margin-left:81pt;margin-top:16.5pt;width:306pt;height:171pt;z-index:251655168;mso-wrap-edited:f" wrapcoords="-73 0 -73 21492 21600 21492 21600 0 -73 0">
            <v:imagedata r:id="rId24" o:title="knjiznica" gain="76205f" blacklevel="5243f" grayscale="t"/>
            <w10:wrap type="tight"/>
          </v:shape>
        </w:pict>
      </w:r>
    </w:p>
    <w:p w:rsidR="00CF10C8" w:rsidRDefault="00CF10C8">
      <w:pPr>
        <w:shd w:val="clear" w:color="auto" w:fill="FFFFFF"/>
        <w:spacing w:after="120"/>
        <w:jc w:val="both"/>
        <w:rPr>
          <w:rFonts w:ascii="Arial" w:hAnsi="Arial" w:cs="Arial"/>
          <w:b/>
          <w:bCs/>
          <w:color w:val="000000"/>
          <w:sz w:val="26"/>
        </w:rPr>
      </w:pPr>
    </w:p>
    <w:p w:rsidR="00CF10C8" w:rsidRDefault="00CF10C8">
      <w:pPr>
        <w:shd w:val="clear" w:color="auto" w:fill="FFFFFF"/>
        <w:spacing w:after="120"/>
        <w:jc w:val="both"/>
        <w:rPr>
          <w:rFonts w:ascii="Arial" w:hAnsi="Arial" w:cs="Arial"/>
          <w:b/>
          <w:bCs/>
          <w:color w:val="000000"/>
          <w:sz w:val="26"/>
        </w:rPr>
      </w:pPr>
    </w:p>
    <w:p w:rsidR="00CF10C8" w:rsidRDefault="00CF10C8">
      <w:pPr>
        <w:shd w:val="clear" w:color="auto" w:fill="FFFFFF"/>
        <w:spacing w:after="120"/>
        <w:jc w:val="both"/>
        <w:rPr>
          <w:rFonts w:ascii="Arial" w:hAnsi="Arial" w:cs="Arial"/>
          <w:b/>
          <w:bCs/>
          <w:color w:val="000000"/>
          <w:sz w:val="26"/>
        </w:rPr>
      </w:pPr>
    </w:p>
    <w:p w:rsidR="00CF10C8" w:rsidRDefault="00CF10C8">
      <w:pPr>
        <w:shd w:val="clear" w:color="auto" w:fill="FFFFFF"/>
        <w:spacing w:after="120"/>
        <w:jc w:val="both"/>
        <w:rPr>
          <w:rFonts w:ascii="Arial" w:hAnsi="Arial" w:cs="Arial"/>
          <w:b/>
          <w:bCs/>
          <w:color w:val="000000"/>
          <w:sz w:val="26"/>
        </w:rPr>
      </w:pPr>
    </w:p>
    <w:p w:rsidR="00CF10C8" w:rsidRDefault="00CF10C8">
      <w:pPr>
        <w:shd w:val="clear" w:color="auto" w:fill="FFFFFF"/>
        <w:spacing w:after="120"/>
        <w:jc w:val="both"/>
        <w:rPr>
          <w:rFonts w:ascii="Arial" w:hAnsi="Arial" w:cs="Arial"/>
          <w:b/>
          <w:bCs/>
          <w:color w:val="000000"/>
          <w:sz w:val="26"/>
        </w:rPr>
      </w:pPr>
    </w:p>
    <w:p w:rsidR="00CF10C8" w:rsidRDefault="00CF10C8">
      <w:pPr>
        <w:shd w:val="clear" w:color="auto" w:fill="FFFFFF"/>
        <w:spacing w:after="120"/>
        <w:jc w:val="both"/>
        <w:rPr>
          <w:rFonts w:ascii="Arial" w:hAnsi="Arial" w:cs="Arial"/>
          <w:b/>
          <w:bCs/>
          <w:color w:val="000000"/>
          <w:sz w:val="26"/>
        </w:rPr>
      </w:pPr>
    </w:p>
    <w:p w:rsidR="00CF10C8" w:rsidRDefault="00CF10C8">
      <w:pPr>
        <w:shd w:val="clear" w:color="auto" w:fill="FFFFFF"/>
        <w:spacing w:after="120"/>
        <w:jc w:val="both"/>
        <w:rPr>
          <w:rFonts w:ascii="Arial" w:hAnsi="Arial" w:cs="Arial"/>
          <w:b/>
          <w:bCs/>
          <w:color w:val="000000"/>
          <w:sz w:val="26"/>
        </w:rPr>
      </w:pPr>
    </w:p>
    <w:p w:rsidR="00CF10C8" w:rsidRDefault="00CF10C8">
      <w:pPr>
        <w:shd w:val="clear" w:color="auto" w:fill="FFFFFF"/>
        <w:spacing w:after="120"/>
        <w:jc w:val="both"/>
        <w:rPr>
          <w:rFonts w:ascii="Arial" w:hAnsi="Arial" w:cs="Arial"/>
          <w:b/>
          <w:bCs/>
          <w:color w:val="000000"/>
          <w:sz w:val="26"/>
        </w:rPr>
      </w:pPr>
    </w:p>
    <w:p w:rsidR="00CF10C8" w:rsidRDefault="001E367F">
      <w:pPr>
        <w:shd w:val="clear" w:color="auto" w:fill="FFFFFF"/>
        <w:spacing w:after="120"/>
        <w:jc w:val="both"/>
        <w:rPr>
          <w:rFonts w:ascii="Arial" w:hAnsi="Arial" w:cs="Arial"/>
          <w:b/>
          <w:bCs/>
          <w:color w:val="000000"/>
          <w:sz w:val="26"/>
        </w:rPr>
      </w:pPr>
      <w:r>
        <w:rPr>
          <w:rFonts w:ascii="Arial" w:hAnsi="Arial" w:cs="Arial"/>
          <w:b/>
          <w:bCs/>
          <w:noProof/>
          <w:color w:val="000000"/>
          <w:sz w:val="20"/>
        </w:rPr>
        <w:pict>
          <v:shape id="_x0000_s1027" type="#_x0000_t202" style="position:absolute;left:0;text-align:left;margin-left:1in;margin-top:1.1pt;width:189pt;height:18pt;z-index:251656192" filled="f" stroked="f">
            <v:textbox>
              <w:txbxContent>
                <w:p w:rsidR="00CF10C8" w:rsidRDefault="0001548F">
                  <w:pPr>
                    <w:pStyle w:val="Heading4"/>
                  </w:pPr>
                  <w:r>
                    <w:t>Slika 2: Knjižnica Bežigrad</w:t>
                  </w:r>
                </w:p>
              </w:txbxContent>
            </v:textbox>
          </v:shape>
        </w:pict>
      </w:r>
    </w:p>
    <w:p w:rsidR="00CF10C8" w:rsidRDefault="0001548F">
      <w:pPr>
        <w:shd w:val="clear" w:color="auto" w:fill="FFFFFF"/>
        <w:spacing w:before="100" w:beforeAutospacing="1" w:after="100" w:afterAutospacing="1" w:line="360" w:lineRule="auto"/>
        <w:jc w:val="both"/>
        <w:rPr>
          <w:rFonts w:ascii="Arial" w:hAnsi="Arial" w:cs="Arial"/>
          <w:b/>
          <w:bCs/>
          <w:color w:val="000000"/>
          <w:sz w:val="26"/>
        </w:rPr>
      </w:pPr>
      <w:r>
        <w:rPr>
          <w:rFonts w:ascii="Arial" w:hAnsi="Arial" w:cs="Arial"/>
          <w:b/>
          <w:bCs/>
          <w:color w:val="000000"/>
          <w:sz w:val="26"/>
        </w:rPr>
        <w:t>5.2 KNJIŽNICA BEŽIGRAD IN NJENE ENOTE DANES</w:t>
      </w:r>
    </w:p>
    <w:p w:rsidR="00CF10C8" w:rsidRDefault="0001548F">
      <w:pPr>
        <w:pStyle w:val="prva"/>
        <w:spacing w:line="360" w:lineRule="auto"/>
        <w:jc w:val="both"/>
        <w:rPr>
          <w:rFonts w:ascii="Arial" w:hAnsi="Arial" w:cs="Arial"/>
          <w:b/>
          <w:bCs/>
        </w:rPr>
      </w:pPr>
      <w:r>
        <w:rPr>
          <w:rFonts w:ascii="Arial" w:hAnsi="Arial" w:cs="Arial"/>
          <w:b/>
          <w:bCs/>
        </w:rPr>
        <w:t>5.2.1 PRIREDITVE IN DEJAVNOSTI V  KNJIŽNICI BEŽIGRAD IN NJENIH ENOTAH</w:t>
      </w:r>
    </w:p>
    <w:p w:rsidR="00CF10C8" w:rsidRDefault="0001548F">
      <w:pPr>
        <w:pStyle w:val="NormalWeb"/>
        <w:spacing w:line="360" w:lineRule="auto"/>
        <w:ind w:firstLine="708"/>
        <w:jc w:val="both"/>
        <w:rPr>
          <w:rFonts w:ascii="Arial" w:hAnsi="Arial" w:cs="Arial"/>
        </w:rPr>
      </w:pPr>
      <w:r>
        <w:rPr>
          <w:rFonts w:ascii="Arial" w:hAnsi="Arial" w:cs="Arial"/>
        </w:rPr>
        <w:t xml:space="preserve">Od oktobra do konca maja potekajo v Knjižnici Bežigrad in enotah različne prireditve in dejavnosti. V preteklem letu so organizirali več kot 680 raznih prireditev, vseh udeležencev pa je bilo kar 9000. </w:t>
      </w:r>
    </w:p>
    <w:p w:rsidR="00CF10C8" w:rsidRDefault="0001548F">
      <w:pPr>
        <w:pStyle w:val="NormalWeb"/>
        <w:spacing w:line="360" w:lineRule="auto"/>
        <w:jc w:val="both"/>
        <w:rPr>
          <w:rFonts w:ascii="Arial" w:hAnsi="Arial" w:cs="Arial"/>
          <w:b/>
          <w:bCs/>
        </w:rPr>
      </w:pPr>
      <w:r>
        <w:rPr>
          <w:rFonts w:ascii="Arial" w:hAnsi="Arial" w:cs="Arial"/>
        </w:rPr>
        <w:t xml:space="preserve">Knjižnica Bežigrad pa z dostavo knjižničnega gradiva na dom (Knjižnica na obisku) omogoča branje tudi tistim, ki zaradi </w:t>
      </w:r>
      <w:r>
        <w:rPr>
          <w:rFonts w:ascii="Arial" w:hAnsi="Arial" w:cs="Arial"/>
          <w:szCs w:val="20"/>
        </w:rPr>
        <w:t>starosti, invalidnosti ali dolgotrajne bolezni sami ne morejo obiskovati knjižnice.</w:t>
      </w:r>
    </w:p>
    <w:p w:rsidR="00CF10C8" w:rsidRDefault="00CF10C8">
      <w:pPr>
        <w:pStyle w:val="NormalWeb"/>
        <w:spacing w:line="360" w:lineRule="auto"/>
        <w:jc w:val="both"/>
        <w:rPr>
          <w:rFonts w:ascii="Arial" w:hAnsi="Arial" w:cs="Arial"/>
          <w:b/>
          <w:bCs/>
        </w:rPr>
      </w:pPr>
    </w:p>
    <w:p w:rsidR="00CF10C8" w:rsidRDefault="0001548F">
      <w:pPr>
        <w:pStyle w:val="NormalWeb"/>
        <w:spacing w:line="480" w:lineRule="auto"/>
        <w:jc w:val="both"/>
        <w:rPr>
          <w:rFonts w:ascii="Arial" w:hAnsi="Arial" w:cs="Arial"/>
          <w:b/>
          <w:bCs/>
        </w:rPr>
      </w:pPr>
      <w:r>
        <w:rPr>
          <w:rFonts w:ascii="Arial" w:hAnsi="Arial" w:cs="Arial"/>
          <w:b/>
          <w:bCs/>
        </w:rPr>
        <w:t>5.2.1.1 DEJAVNOSTI ZA OTROKE IN MLADINO</w:t>
      </w:r>
    </w:p>
    <w:p w:rsidR="00CF10C8" w:rsidRDefault="001E367F">
      <w:pPr>
        <w:pStyle w:val="NormalWeb"/>
        <w:spacing w:line="360" w:lineRule="auto"/>
        <w:ind w:firstLine="708"/>
        <w:jc w:val="both"/>
        <w:rPr>
          <w:rFonts w:ascii="Arial" w:hAnsi="Arial" w:cs="Arial"/>
        </w:rPr>
      </w:pPr>
      <w:r>
        <w:rPr>
          <w:noProof/>
          <w:sz w:val="20"/>
        </w:rPr>
        <w:pict>
          <v:shape id="_x0000_s1029" type="#_x0000_t75" alt="" style="position:absolute;left:0;text-align:left;margin-left:279pt;margin-top:1.3pt;width:180pt;height:140.25pt;z-index:251658240;mso-wrap-edited:f" wrapcoords="-41 0 -41 21545 21600 21545 21600 0 -41 0">
            <v:imagedata r:id="rId25" o:title="01a" blacklevel="6554f" grayscale="t"/>
            <w10:wrap type="tight"/>
          </v:shape>
        </w:pict>
      </w:r>
      <w:r>
        <w:rPr>
          <w:noProof/>
          <w:sz w:val="20"/>
        </w:rPr>
        <w:pict>
          <v:shape id="_x0000_s1030" type="#_x0000_t202" style="position:absolute;left:0;text-align:left;margin-left:279pt;margin-top:145.45pt;width:189pt;height:18pt;z-index:251659264" filled="f" stroked="f">
            <v:textbox>
              <w:txbxContent>
                <w:p w:rsidR="00CF10C8" w:rsidRDefault="0001548F">
                  <w:pPr>
                    <w:pStyle w:val="Heading4"/>
                  </w:pPr>
                  <w:r>
                    <w:t>Slika 3: Ustvarjalna urica</w:t>
                  </w:r>
                </w:p>
              </w:txbxContent>
            </v:textbox>
          </v:shape>
        </w:pict>
      </w:r>
      <w:r w:rsidR="0001548F">
        <w:rPr>
          <w:rFonts w:ascii="Arial" w:hAnsi="Arial" w:cs="Arial"/>
        </w:rPr>
        <w:t xml:space="preserve">Najmlajšim otrokom iz vrtcev in nižjih razredov osnovnih šol so namenjeni vodeni obiski, kjer se otroci spoznajo s knjižnico in knjižničnim gradivom, predstavijo pa se jim tudi osnove postavitve knjig ter izposoje. Ti obiski v osrednji knjižnici ali v njenih enotah  se zaključijo s pravljično uro ali s predstavitvijo najnovejše slikanice. </w:t>
      </w:r>
    </w:p>
    <w:p w:rsidR="00CF10C8" w:rsidRDefault="0001548F">
      <w:pPr>
        <w:pStyle w:val="NormalWeb"/>
        <w:spacing w:line="360" w:lineRule="auto"/>
        <w:jc w:val="both"/>
        <w:rPr>
          <w:rFonts w:ascii="Arial" w:hAnsi="Arial" w:cs="Arial"/>
        </w:rPr>
      </w:pPr>
      <w:r>
        <w:rPr>
          <w:rFonts w:ascii="Arial" w:hAnsi="Arial" w:cs="Arial"/>
        </w:rPr>
        <w:t xml:space="preserve">Za otroke v knjižnici Bežigrad organizirajo knjižno in knjižnično vzgojo. Učencem oziroma dijakom razložijo postavitev knjižničnega gradiva po starostnih stopnjah ter UDK sistemu. Naučijo jih osnov samostojnega iskanja gradiv in informacij. </w:t>
      </w:r>
    </w:p>
    <w:p w:rsidR="00CF10C8" w:rsidRDefault="0001548F">
      <w:pPr>
        <w:pStyle w:val="prva"/>
        <w:spacing w:before="0" w:beforeAutospacing="0" w:after="0" w:afterAutospacing="0" w:line="360" w:lineRule="auto"/>
        <w:jc w:val="both"/>
        <w:rPr>
          <w:rFonts w:ascii="Arial" w:hAnsi="Arial" w:cs="Arial"/>
        </w:rPr>
      </w:pPr>
      <w:r>
        <w:rPr>
          <w:rFonts w:ascii="Arial" w:hAnsi="Arial" w:cs="Arial"/>
        </w:rPr>
        <w:t xml:space="preserve">V knjižnicah poskrbijo tudi za prijetno preživljanje prostega časa najmlajših, saj so pravljične ure organizirane v vseh enotah enkrat tedensko. Otroci tu spoznavajo različne pravljice, rišejo, poslušajo glasbo in uživajo v druženju. </w:t>
      </w:r>
    </w:p>
    <w:p w:rsidR="00CF10C8" w:rsidRDefault="0001548F">
      <w:pPr>
        <w:pStyle w:val="prva"/>
        <w:spacing w:before="0" w:beforeAutospacing="0" w:after="0" w:afterAutospacing="0" w:line="360" w:lineRule="auto"/>
        <w:jc w:val="both"/>
        <w:rPr>
          <w:rFonts w:ascii="Arial" w:hAnsi="Arial" w:cs="Arial"/>
        </w:rPr>
      </w:pPr>
      <w:r>
        <w:rPr>
          <w:rFonts w:ascii="Arial" w:hAnsi="Arial" w:cs="Arial"/>
        </w:rPr>
        <w:t xml:space="preserve">Igralne urice organizirajo enkrat tedensko, tu pa otroci spoznavajo razne igre; tako socialne, družabne, imitativne,… </w:t>
      </w:r>
    </w:p>
    <w:p w:rsidR="00CF10C8" w:rsidRDefault="0001548F">
      <w:pPr>
        <w:pStyle w:val="prva"/>
        <w:spacing w:before="0" w:beforeAutospacing="0" w:after="0" w:afterAutospacing="0" w:line="360" w:lineRule="auto"/>
        <w:jc w:val="both"/>
        <w:rPr>
          <w:rFonts w:ascii="Arial" w:hAnsi="Arial" w:cs="Arial"/>
        </w:rPr>
      </w:pPr>
      <w:r>
        <w:rPr>
          <w:rFonts w:ascii="Arial" w:hAnsi="Arial" w:cs="Arial"/>
        </w:rPr>
        <w:t>Za bolj ustvarjalne otroke v osnovni enoti poskrbijo z ustvarjalnimi uricami, kjer otroci izdelujejo, gnetejo, barvajo,… nato pa svoje izdelke tudi razstavijo v pravljični sobici ali knjižnici. Izposoja več kot 1500 igrač pa poteka v enoti dr. France Škerl že od leta 1988 – je tudi prva igroteka v Sloveniji. Otroci si lahko samo v spremstvu staršev izposodijo različne izobraževalne, didaktične, ustvarjalne in posnemovalne igrače.</w:t>
      </w:r>
    </w:p>
    <w:p w:rsidR="00CF10C8" w:rsidRDefault="00CF10C8">
      <w:pPr>
        <w:pStyle w:val="prva"/>
        <w:spacing w:before="0" w:beforeAutospacing="0" w:after="0" w:afterAutospacing="0" w:line="360" w:lineRule="auto"/>
        <w:jc w:val="both"/>
        <w:rPr>
          <w:rFonts w:ascii="Arial" w:hAnsi="Arial" w:cs="Arial"/>
        </w:rPr>
      </w:pPr>
    </w:p>
    <w:p w:rsidR="00CF10C8" w:rsidRDefault="0001548F">
      <w:pPr>
        <w:pStyle w:val="NormalWeb"/>
        <w:spacing w:line="360" w:lineRule="auto"/>
        <w:jc w:val="both"/>
        <w:rPr>
          <w:rFonts w:ascii="Arial" w:hAnsi="Arial" w:cs="Arial"/>
          <w:b/>
          <w:bCs/>
        </w:rPr>
      </w:pPr>
      <w:r>
        <w:rPr>
          <w:rFonts w:ascii="Arial" w:hAnsi="Arial" w:cs="Arial"/>
          <w:b/>
          <w:bCs/>
        </w:rPr>
        <w:t xml:space="preserve">5.2.1.2 PRIREDITVE ZA ODRASLE </w:t>
      </w:r>
    </w:p>
    <w:p w:rsidR="00CF10C8" w:rsidRDefault="0001548F">
      <w:pPr>
        <w:pStyle w:val="prva"/>
        <w:spacing w:before="0" w:beforeAutospacing="0" w:after="0" w:afterAutospacing="0" w:line="360" w:lineRule="auto"/>
        <w:ind w:firstLine="708"/>
        <w:jc w:val="both"/>
        <w:rPr>
          <w:rFonts w:ascii="Arial" w:hAnsi="Arial" w:cs="Arial"/>
        </w:rPr>
      </w:pPr>
      <w:r>
        <w:rPr>
          <w:rFonts w:ascii="Arial" w:hAnsi="Arial" w:cs="Arial"/>
        </w:rPr>
        <w:t>Odraslim obiskovalcem redno pripravljajo v Knjižnici Bežigrad različne razstave enkrat mesečno, nato pa krožijo naprej po vseh enotah.  Ravno tako enkrat mesečno pripravijo potopisna predavanja z diapozitivi. Občasno pa so organizirani pogovori z literarnimi in drugimi ustvarjalci.</w:t>
      </w:r>
    </w:p>
    <w:p w:rsidR="00CF10C8" w:rsidRDefault="00CF10C8">
      <w:pPr>
        <w:shd w:val="clear" w:color="auto" w:fill="FFFFFF"/>
        <w:spacing w:after="120" w:line="360" w:lineRule="auto"/>
        <w:jc w:val="both"/>
        <w:rPr>
          <w:rFonts w:ascii="Arial" w:hAnsi="Arial" w:cs="Arial"/>
          <w:b/>
          <w:bCs/>
          <w:color w:val="000000"/>
          <w:sz w:val="26"/>
        </w:rPr>
      </w:pPr>
    </w:p>
    <w:p w:rsidR="00CF10C8" w:rsidRDefault="0001548F">
      <w:pPr>
        <w:spacing w:after="100" w:afterAutospacing="1" w:line="360" w:lineRule="auto"/>
        <w:rPr>
          <w:rFonts w:ascii="Arial" w:hAnsi="Arial" w:cs="Arial"/>
          <w:b/>
          <w:bCs/>
        </w:rPr>
      </w:pPr>
      <w:r>
        <w:rPr>
          <w:rFonts w:ascii="Arial" w:hAnsi="Arial" w:cs="Arial"/>
          <w:b/>
          <w:bCs/>
        </w:rPr>
        <w:t>5.2.1.3 KNJIŽNICA BEŽIGRAD IN NJENE ENOTE V ŠTEVILKAH</w:t>
      </w:r>
    </w:p>
    <w:p w:rsidR="00CF10C8" w:rsidRDefault="0001548F">
      <w:pPr>
        <w:pStyle w:val="BodyText2"/>
        <w:ind w:firstLine="708"/>
        <w:rPr>
          <w:rFonts w:eastAsia="Arial Unicode MS"/>
        </w:rPr>
      </w:pPr>
      <w:r>
        <w:t>Največ denarja za knjige je v letu 2004 od MOL dobila Knjižnica Otona Župančiča, in sicer 37,5 milijona tolarjev, Knjižnica Jožeta Mazovca in Knjižnica Šiška po 28,7 milijona, Knjižnica Bežigrad 26 milijonov in Knjižnica Prežihovega Voranca 24,3 milijona.</w:t>
      </w:r>
    </w:p>
    <w:p w:rsidR="00CF10C8" w:rsidRDefault="0001548F">
      <w:pPr>
        <w:pStyle w:val="BodyText2"/>
        <w:spacing w:before="0" w:after="240"/>
        <w:rPr>
          <w:szCs w:val="24"/>
        </w:rPr>
      </w:pPr>
      <w:r>
        <w:rPr>
          <w:szCs w:val="24"/>
        </w:rPr>
        <w:t>Knjižnica Bežigrad je na dan 31.12.2004 razpolagala z naslednjim knjižničnim gradivom:</w:t>
      </w:r>
    </w:p>
    <w:p w:rsidR="00CF10C8" w:rsidRDefault="0001548F">
      <w:pPr>
        <w:spacing w:after="240"/>
        <w:jc w:val="both"/>
        <w:rPr>
          <w:rFonts w:ascii="Arial" w:hAnsi="Arial" w:cs="Arial"/>
        </w:rPr>
      </w:pPr>
      <w:r>
        <w:rPr>
          <w:rFonts w:ascii="Arial" w:hAnsi="Arial" w:cs="Arial"/>
        </w:rPr>
        <w:t>- knjige:   177.152 enot</w:t>
      </w:r>
    </w:p>
    <w:p w:rsidR="00CF10C8" w:rsidRDefault="0001548F">
      <w:pPr>
        <w:spacing w:after="240"/>
        <w:jc w:val="both"/>
        <w:rPr>
          <w:rFonts w:ascii="Arial" w:hAnsi="Arial" w:cs="Arial"/>
        </w:rPr>
      </w:pPr>
      <w:r>
        <w:rPr>
          <w:rFonts w:ascii="Arial" w:hAnsi="Arial" w:cs="Arial"/>
        </w:rPr>
        <w:t>- serijske publikacije:   3.262 enot</w:t>
      </w:r>
    </w:p>
    <w:p w:rsidR="00CF10C8" w:rsidRDefault="0001548F">
      <w:pPr>
        <w:spacing w:after="240" w:line="360" w:lineRule="auto"/>
        <w:jc w:val="both"/>
        <w:rPr>
          <w:rFonts w:ascii="Arial" w:hAnsi="Arial" w:cs="Arial"/>
        </w:rPr>
      </w:pPr>
      <w:r>
        <w:rPr>
          <w:rFonts w:ascii="Arial" w:hAnsi="Arial" w:cs="Arial"/>
        </w:rPr>
        <w:t>- neknjižno gradivo:  27.045 enot</w:t>
      </w:r>
    </w:p>
    <w:p w:rsidR="00CF10C8" w:rsidRDefault="0001548F">
      <w:pPr>
        <w:spacing w:after="240" w:line="360" w:lineRule="auto"/>
        <w:jc w:val="both"/>
        <w:rPr>
          <w:rFonts w:ascii="Arial" w:hAnsi="Arial" w:cs="Arial"/>
        </w:rPr>
      </w:pPr>
      <w:r>
        <w:rPr>
          <w:rFonts w:ascii="Arial" w:hAnsi="Arial" w:cs="Arial"/>
        </w:rPr>
        <w:t>Vse to gradivo je bilo na voljo 20.892 aktivnim članom in 2.177 na novo vpisanim članom knjižnice, ki so v letu 2004 obiskali knjižnico 322.077-krat.</w:t>
      </w:r>
    </w:p>
    <w:p w:rsidR="00CF10C8" w:rsidRDefault="00CF10C8">
      <w:pPr>
        <w:spacing w:after="240" w:line="360" w:lineRule="auto"/>
        <w:jc w:val="both"/>
        <w:rPr>
          <w:rFonts w:ascii="Arial" w:hAnsi="Arial" w:cs="Arial"/>
          <w:b/>
          <w:bCs/>
          <w:sz w:val="28"/>
        </w:rPr>
      </w:pPr>
    </w:p>
    <w:p w:rsidR="00CF10C8" w:rsidRDefault="0001548F">
      <w:pPr>
        <w:spacing w:before="100" w:beforeAutospacing="1" w:line="360" w:lineRule="auto"/>
        <w:jc w:val="both"/>
        <w:rPr>
          <w:rFonts w:ascii="Arial" w:hAnsi="Arial" w:cs="Arial"/>
        </w:rPr>
      </w:pPr>
      <w:r>
        <w:rPr>
          <w:rFonts w:ascii="Arial" w:hAnsi="Arial" w:cs="Arial"/>
          <w:b/>
          <w:bCs/>
          <w:sz w:val="28"/>
        </w:rPr>
        <w:t>6. ZAKLJUČEK</w:t>
      </w:r>
    </w:p>
    <w:p w:rsidR="00CF10C8" w:rsidRDefault="00CF10C8">
      <w:pPr>
        <w:jc w:val="both"/>
        <w:rPr>
          <w:rFonts w:ascii="Arial" w:hAnsi="Arial" w:cs="Arial"/>
        </w:rPr>
      </w:pPr>
    </w:p>
    <w:p w:rsidR="00CF10C8" w:rsidRDefault="0001548F">
      <w:pPr>
        <w:spacing w:line="360" w:lineRule="auto"/>
        <w:ind w:firstLine="708"/>
        <w:jc w:val="both"/>
        <w:rPr>
          <w:rFonts w:ascii="Arial" w:hAnsi="Arial" w:cs="Arial"/>
        </w:rPr>
      </w:pPr>
      <w:r>
        <w:rPr>
          <w:rFonts w:ascii="Arial" w:hAnsi="Arial" w:cs="Arial"/>
        </w:rPr>
        <w:t>Knjižnice in čitalnice imajo v slovenskem prostoru že od ustanavljanja prvih čitalnic v 19. stoletju izredno pomembno vlogo in pomen. V začetku predvsem za krepitev narodne zavesti, v obdobju po 2. svetovni vojni pa imajo knjižnice izjemen pomen za razvoj bralne kulture, vseživljenskega učenja, širjenja znanja, informacij ter ostalih kulturnih dobrin.</w:t>
      </w:r>
    </w:p>
    <w:p w:rsidR="00CF10C8" w:rsidRDefault="00CF10C8">
      <w:pPr>
        <w:spacing w:line="360" w:lineRule="auto"/>
        <w:jc w:val="both"/>
        <w:rPr>
          <w:rFonts w:ascii="Arial" w:hAnsi="Arial" w:cs="Arial"/>
        </w:rPr>
      </w:pPr>
    </w:p>
    <w:p w:rsidR="00CF10C8" w:rsidRDefault="0001548F">
      <w:pPr>
        <w:spacing w:line="360" w:lineRule="auto"/>
        <w:ind w:firstLine="708"/>
        <w:jc w:val="both"/>
        <w:rPr>
          <w:rFonts w:ascii="Arial" w:hAnsi="Arial" w:cs="Arial"/>
        </w:rPr>
      </w:pPr>
      <w:r>
        <w:rPr>
          <w:rFonts w:ascii="Arial" w:hAnsi="Arial" w:cs="Arial"/>
        </w:rPr>
        <w:t>Članstvo v splošno izobraževalnih knjižnicah iz leta v leto narašča, tako zaradi raznolike ponudbe knjižnic, deloma pa tudi zato, ker so pri nas knjige zaradi majhnega trga in visoke obdavčitve drage in tako si marsikdo ne more kupiti lastne knjige.</w:t>
      </w:r>
    </w:p>
    <w:p w:rsidR="00CF10C8" w:rsidRDefault="00CF10C8">
      <w:pPr>
        <w:spacing w:line="360" w:lineRule="auto"/>
        <w:ind w:firstLine="708"/>
        <w:jc w:val="both"/>
        <w:rPr>
          <w:rFonts w:ascii="Arial" w:hAnsi="Arial" w:cs="Arial"/>
        </w:rPr>
      </w:pPr>
    </w:p>
    <w:p w:rsidR="00CF10C8" w:rsidRDefault="0001548F">
      <w:pPr>
        <w:spacing w:line="360" w:lineRule="auto"/>
        <w:ind w:firstLine="708"/>
        <w:jc w:val="both"/>
        <w:rPr>
          <w:rFonts w:ascii="Arial" w:hAnsi="Arial" w:cs="Arial"/>
        </w:rPr>
      </w:pPr>
      <w:r>
        <w:rPr>
          <w:rFonts w:ascii="Arial" w:hAnsi="Arial" w:cs="Arial"/>
        </w:rPr>
        <w:t>Knjige in knjižnica so del mojega življenja že od malih nog, zato bom zaključila z mislijo o knjigi prof.dr. Mance Košir: »Knjiga ni izdelek, ki bi ga večina z navdušenjem izbirala. Jaz delam prav to: knjige ne le berem, ampak tudi kupujem, o knjigah se rada pogovarjam sama s seboj in z drugimi, v knjigah vedno znova prepoznavam smisel bivanja. Ne glede na to, po kateri knjigi posežem, v vsaki je zapisan kak odgovor prav zame. Vem, da drži: če berem dobro knjigo, ne berem samo jaz nje, ampak tudi ona bere mene.« (Košir, 2005, str. 22).</w:t>
      </w:r>
    </w:p>
    <w:p w:rsidR="00CF10C8" w:rsidRDefault="00CF10C8">
      <w:pPr>
        <w:spacing w:line="360" w:lineRule="auto"/>
        <w:ind w:firstLine="708"/>
        <w:jc w:val="both"/>
        <w:rPr>
          <w:rFonts w:ascii="Arial" w:hAnsi="Arial" w:cs="Arial"/>
        </w:rPr>
      </w:pPr>
    </w:p>
    <w:p w:rsidR="00CF10C8" w:rsidRDefault="0001548F">
      <w:pPr>
        <w:spacing w:line="360" w:lineRule="auto"/>
        <w:ind w:firstLine="708"/>
        <w:jc w:val="both"/>
        <w:rPr>
          <w:rFonts w:ascii="Arial" w:hAnsi="Arial" w:cs="Arial"/>
        </w:rPr>
      </w:pPr>
      <w:r>
        <w:rPr>
          <w:rFonts w:ascii="Arial" w:hAnsi="Arial" w:cs="Arial"/>
        </w:rPr>
        <w:t>Še naprej bom rada brala in zahajala v knjižnico, kjer bom našla tako stare modrosti kot tudi pridobila nova spoznanja.</w:t>
      </w:r>
    </w:p>
    <w:p w:rsidR="00CF10C8" w:rsidRDefault="00CF10C8">
      <w:pPr>
        <w:spacing w:line="360" w:lineRule="auto"/>
        <w:jc w:val="both"/>
        <w:rPr>
          <w:rFonts w:ascii="Arial" w:hAnsi="Arial" w:cs="Arial"/>
        </w:rPr>
      </w:pPr>
    </w:p>
    <w:p w:rsidR="00CF10C8" w:rsidRDefault="00CF10C8">
      <w:pPr>
        <w:spacing w:line="360" w:lineRule="auto"/>
        <w:jc w:val="both"/>
        <w:rPr>
          <w:rFonts w:ascii="Arial" w:hAnsi="Arial" w:cs="Arial"/>
        </w:rPr>
      </w:pPr>
    </w:p>
    <w:p w:rsidR="00CF10C8" w:rsidRDefault="00CF10C8">
      <w:pPr>
        <w:spacing w:line="360" w:lineRule="auto"/>
        <w:jc w:val="both"/>
        <w:rPr>
          <w:rFonts w:ascii="Arial" w:hAnsi="Arial" w:cs="Arial"/>
        </w:rPr>
      </w:pPr>
    </w:p>
    <w:p w:rsidR="00CF10C8" w:rsidRDefault="00CF10C8">
      <w:pPr>
        <w:spacing w:line="360" w:lineRule="auto"/>
        <w:jc w:val="both"/>
        <w:rPr>
          <w:rFonts w:ascii="Arial" w:hAnsi="Arial" w:cs="Arial"/>
        </w:rPr>
      </w:pPr>
    </w:p>
    <w:p w:rsidR="00CF10C8" w:rsidRDefault="00CF10C8">
      <w:pPr>
        <w:spacing w:line="360" w:lineRule="auto"/>
        <w:jc w:val="both"/>
        <w:rPr>
          <w:rFonts w:ascii="Arial" w:hAnsi="Arial" w:cs="Arial"/>
        </w:rPr>
      </w:pPr>
    </w:p>
    <w:p w:rsidR="00CF10C8" w:rsidRDefault="00CF10C8">
      <w:pPr>
        <w:jc w:val="both"/>
        <w:rPr>
          <w:rFonts w:ascii="Arial" w:hAnsi="Arial" w:cs="Arial"/>
        </w:rPr>
      </w:pPr>
    </w:p>
    <w:p w:rsidR="00CF10C8" w:rsidRDefault="00CF10C8">
      <w:pPr>
        <w:jc w:val="both"/>
        <w:rPr>
          <w:rFonts w:ascii="Arial" w:hAnsi="Arial" w:cs="Arial"/>
        </w:rPr>
      </w:pPr>
    </w:p>
    <w:p w:rsidR="00CF10C8" w:rsidRDefault="00CF10C8">
      <w:pPr>
        <w:jc w:val="both"/>
        <w:rPr>
          <w:rFonts w:ascii="Arial" w:hAnsi="Arial" w:cs="Arial"/>
        </w:rPr>
      </w:pPr>
    </w:p>
    <w:p w:rsidR="00CF10C8" w:rsidRDefault="00CF10C8">
      <w:pPr>
        <w:spacing w:line="360" w:lineRule="auto"/>
        <w:jc w:val="both"/>
        <w:rPr>
          <w:rFonts w:ascii="Arial" w:hAnsi="Arial" w:cs="Arial"/>
        </w:rPr>
      </w:pPr>
    </w:p>
    <w:p w:rsidR="00CF10C8" w:rsidRDefault="00CF10C8">
      <w:pPr>
        <w:spacing w:line="360" w:lineRule="auto"/>
        <w:jc w:val="both"/>
        <w:rPr>
          <w:rFonts w:ascii="Arial" w:hAnsi="Arial" w:cs="Arial"/>
          <w:b/>
          <w:bCs/>
          <w:sz w:val="28"/>
        </w:rPr>
      </w:pPr>
    </w:p>
    <w:p w:rsidR="00CF10C8" w:rsidRDefault="0001548F">
      <w:pPr>
        <w:spacing w:line="360" w:lineRule="auto"/>
        <w:jc w:val="both"/>
        <w:rPr>
          <w:rFonts w:ascii="Arial" w:hAnsi="Arial" w:cs="Arial"/>
          <w:b/>
          <w:bCs/>
          <w:sz w:val="28"/>
        </w:rPr>
      </w:pPr>
      <w:r>
        <w:rPr>
          <w:rFonts w:ascii="Arial" w:hAnsi="Arial" w:cs="Arial"/>
          <w:b/>
          <w:bCs/>
          <w:sz w:val="28"/>
        </w:rPr>
        <w:t>7. VIRI IN LITERATURA</w:t>
      </w:r>
    </w:p>
    <w:p w:rsidR="00CF10C8" w:rsidRDefault="00CF10C8">
      <w:pPr>
        <w:spacing w:line="360" w:lineRule="auto"/>
        <w:jc w:val="both"/>
        <w:rPr>
          <w:rFonts w:ascii="Arial" w:hAnsi="Arial" w:cs="Arial"/>
          <w:b/>
          <w:bCs/>
          <w:sz w:val="28"/>
        </w:rPr>
      </w:pPr>
    </w:p>
    <w:p w:rsidR="00CF10C8" w:rsidRDefault="0001548F">
      <w:pPr>
        <w:spacing w:line="360" w:lineRule="auto"/>
        <w:ind w:firstLine="360"/>
        <w:jc w:val="both"/>
        <w:rPr>
          <w:rFonts w:ascii="Arial" w:hAnsi="Arial" w:cs="Arial"/>
          <w:i/>
          <w:iCs/>
        </w:rPr>
      </w:pPr>
      <w:r>
        <w:rPr>
          <w:rFonts w:ascii="Arial" w:hAnsi="Arial" w:cs="Arial"/>
          <w:i/>
          <w:iCs/>
        </w:rPr>
        <w:t>DOBRODOŠLI na straneh Knjižnice Bežigrad.</w:t>
      </w:r>
    </w:p>
    <w:p w:rsidR="00CF10C8" w:rsidRDefault="0001548F">
      <w:pPr>
        <w:spacing w:line="360" w:lineRule="auto"/>
        <w:ind w:firstLine="360"/>
        <w:jc w:val="both"/>
        <w:rPr>
          <w:rFonts w:ascii="Arial" w:hAnsi="Arial" w:cs="Arial"/>
          <w:i/>
          <w:iCs/>
        </w:rPr>
      </w:pPr>
      <w:r>
        <w:rPr>
          <w:rFonts w:ascii="Arial" w:hAnsi="Arial" w:cs="Arial"/>
          <w:i/>
          <w:iCs/>
        </w:rPr>
        <w:t>URL=«http:://sikbez.lj-bez.sik.si«. 9.3.2006.</w:t>
      </w:r>
    </w:p>
    <w:p w:rsidR="00CF10C8" w:rsidRDefault="00CF10C8">
      <w:pPr>
        <w:spacing w:line="360" w:lineRule="auto"/>
        <w:ind w:left="360"/>
        <w:jc w:val="both"/>
        <w:rPr>
          <w:rFonts w:ascii="Arial" w:hAnsi="Arial" w:cs="Arial"/>
        </w:rPr>
      </w:pPr>
    </w:p>
    <w:p w:rsidR="00CF10C8" w:rsidRDefault="0001548F">
      <w:pPr>
        <w:pStyle w:val="Heading3"/>
        <w:spacing w:line="360" w:lineRule="auto"/>
        <w:ind w:firstLine="360"/>
        <w:rPr>
          <w:i/>
          <w:iCs/>
          <w:sz w:val="24"/>
          <w:u w:val="none"/>
        </w:rPr>
      </w:pPr>
      <w:r>
        <w:rPr>
          <w:i/>
          <w:iCs/>
          <w:sz w:val="24"/>
          <w:u w:val="none"/>
        </w:rPr>
        <w:t>KOŠIR, Manca. Knjiga nima dna. Bukla, 2005, let. 1, št. 3, str. 22.</w:t>
      </w:r>
    </w:p>
    <w:p w:rsidR="00CF10C8" w:rsidRDefault="00CF10C8">
      <w:pPr>
        <w:spacing w:line="360" w:lineRule="auto"/>
        <w:ind w:left="360"/>
        <w:jc w:val="both"/>
        <w:rPr>
          <w:rFonts w:ascii="Arial" w:hAnsi="Arial" w:cs="Arial"/>
        </w:rPr>
      </w:pPr>
    </w:p>
    <w:p w:rsidR="00CF10C8" w:rsidRDefault="0001548F">
      <w:pPr>
        <w:spacing w:line="360" w:lineRule="auto"/>
        <w:ind w:firstLine="360"/>
        <w:jc w:val="both"/>
        <w:rPr>
          <w:rFonts w:ascii="Arial" w:hAnsi="Arial" w:cs="Arial"/>
          <w:i/>
          <w:iCs/>
        </w:rPr>
      </w:pPr>
      <w:r>
        <w:rPr>
          <w:rFonts w:ascii="Arial" w:hAnsi="Arial" w:cs="Arial"/>
          <w:i/>
          <w:iCs/>
        </w:rPr>
        <w:t>MATOZ, Zdenko. Premalo denarja za knjige. Delo. 2003, let.45 , št.166 , str. 13.</w:t>
      </w:r>
    </w:p>
    <w:p w:rsidR="00CF10C8" w:rsidRDefault="00CF10C8">
      <w:pPr>
        <w:pStyle w:val="BodyTextIndent2"/>
        <w:ind w:left="0"/>
        <w:rPr>
          <w:i w:val="0"/>
          <w:iCs w:val="0"/>
        </w:rPr>
      </w:pPr>
    </w:p>
    <w:p w:rsidR="00CF10C8" w:rsidRDefault="0001548F">
      <w:pPr>
        <w:pStyle w:val="BodyTextIndent2"/>
      </w:pPr>
      <w:r>
        <w:t>MIHELIČ, Breda. Ljubljana in okolica: A-Ž : priročnik za popotnika in poslovnega človeka. Pomurska založba, Murska Sobota, 1996.</w:t>
      </w:r>
    </w:p>
    <w:p w:rsidR="00CF10C8" w:rsidRDefault="00CF10C8">
      <w:pPr>
        <w:spacing w:line="360" w:lineRule="auto"/>
        <w:jc w:val="both"/>
        <w:rPr>
          <w:rFonts w:ascii="Arial" w:hAnsi="Arial" w:cs="Arial"/>
        </w:rPr>
      </w:pPr>
    </w:p>
    <w:p w:rsidR="00CF10C8" w:rsidRDefault="0001548F">
      <w:pPr>
        <w:spacing w:line="360" w:lineRule="auto"/>
        <w:ind w:firstLine="360"/>
        <w:jc w:val="both"/>
        <w:rPr>
          <w:rFonts w:ascii="Arial" w:hAnsi="Arial" w:cs="Arial"/>
          <w:i/>
          <w:iCs/>
        </w:rPr>
      </w:pPr>
      <w:r>
        <w:rPr>
          <w:rFonts w:ascii="Arial" w:hAnsi="Arial" w:cs="Arial"/>
          <w:i/>
          <w:iCs/>
        </w:rPr>
        <w:t>ZAKON o knjižničarstvu. Ur. List RS, št. 87/2001.</w:t>
      </w:r>
    </w:p>
    <w:p w:rsidR="00CF10C8" w:rsidRDefault="00CF10C8">
      <w:pPr>
        <w:pStyle w:val="Heading3"/>
        <w:spacing w:line="360" w:lineRule="auto"/>
        <w:ind w:firstLine="360"/>
        <w:rPr>
          <w:i/>
          <w:iCs/>
          <w:sz w:val="24"/>
          <w:u w:val="none"/>
        </w:rPr>
      </w:pPr>
    </w:p>
    <w:p w:rsidR="00CF10C8" w:rsidRDefault="00CF10C8">
      <w:pPr>
        <w:jc w:val="both"/>
        <w:rPr>
          <w:rFonts w:ascii="Arial" w:hAnsi="Arial" w:cs="Arial"/>
          <w:b/>
          <w:bCs/>
        </w:rPr>
      </w:pPr>
    </w:p>
    <w:p w:rsidR="00CF10C8" w:rsidRDefault="00CF10C8">
      <w:pPr>
        <w:spacing w:line="360" w:lineRule="auto"/>
        <w:jc w:val="both"/>
        <w:rPr>
          <w:rFonts w:ascii="Arial" w:hAnsi="Arial" w:cs="Arial"/>
        </w:rPr>
      </w:pPr>
    </w:p>
    <w:p w:rsidR="00CF10C8" w:rsidRDefault="00CF10C8">
      <w:pPr>
        <w:jc w:val="both"/>
        <w:rPr>
          <w:rFonts w:ascii="Arial" w:hAnsi="Arial" w:cs="Arial"/>
        </w:rPr>
      </w:pPr>
    </w:p>
    <w:sectPr w:rsidR="00CF10C8">
      <w:footerReference w:type="even" r:id="rId26"/>
      <w:footerReference w:type="default" r:id="rId27"/>
      <w:pgSz w:w="11906" w:h="16838"/>
      <w:pgMar w:top="1701"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2D1" w:rsidRDefault="00FD12D1">
      <w:r>
        <w:separator/>
      </w:r>
    </w:p>
  </w:endnote>
  <w:endnote w:type="continuationSeparator" w:id="0">
    <w:p w:rsidR="00FD12D1" w:rsidRDefault="00F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0C8" w:rsidRDefault="00015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10C8" w:rsidRDefault="00CF10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0C8" w:rsidRDefault="00015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F10C8" w:rsidRDefault="00CF10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2D1" w:rsidRDefault="00FD12D1">
      <w:r>
        <w:separator/>
      </w:r>
    </w:p>
  </w:footnote>
  <w:footnote w:type="continuationSeparator" w:id="0">
    <w:p w:rsidR="00FD12D1" w:rsidRDefault="00F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F0608"/>
    <w:multiLevelType w:val="hybridMultilevel"/>
    <w:tmpl w:val="0C64AD82"/>
    <w:lvl w:ilvl="0" w:tplc="973C7E9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84632C3"/>
    <w:multiLevelType w:val="hybridMultilevel"/>
    <w:tmpl w:val="4C48C3E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34E6B88"/>
    <w:multiLevelType w:val="hybridMultilevel"/>
    <w:tmpl w:val="C08C2BCA"/>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5C987D0A"/>
    <w:multiLevelType w:val="hybridMultilevel"/>
    <w:tmpl w:val="C08C2BC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A370771"/>
    <w:multiLevelType w:val="hybridMultilevel"/>
    <w:tmpl w:val="C406C9B0"/>
    <w:lvl w:ilvl="0" w:tplc="DF762F6C">
      <w:start w:val="2"/>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70AB2CD1"/>
    <w:multiLevelType w:val="hybridMultilevel"/>
    <w:tmpl w:val="92E876B2"/>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548F"/>
    <w:rsid w:val="0001548F"/>
    <w:rsid w:val="001E367F"/>
    <w:rsid w:val="00507B00"/>
    <w:rsid w:val="00CF10C8"/>
    <w:rsid w:val="00FD12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8"/>
    </w:rPr>
  </w:style>
  <w:style w:type="paragraph" w:styleId="Heading2">
    <w:name w:val="heading 2"/>
    <w:basedOn w:val="Normal"/>
    <w:next w:val="Normal"/>
    <w:qFormat/>
    <w:pPr>
      <w:keepNext/>
      <w:outlineLvl w:val="1"/>
    </w:pPr>
    <w:rPr>
      <w:rFonts w:ascii="Arial" w:hAnsi="Arial" w:cs="Arial"/>
      <w:b/>
      <w:bCs/>
      <w:sz w:val="28"/>
    </w:rPr>
  </w:style>
  <w:style w:type="paragraph" w:styleId="Heading3">
    <w:name w:val="heading 3"/>
    <w:basedOn w:val="Normal"/>
    <w:next w:val="Normal"/>
    <w:qFormat/>
    <w:pPr>
      <w:keepNext/>
      <w:jc w:val="both"/>
      <w:outlineLvl w:val="2"/>
    </w:pPr>
    <w:rPr>
      <w:rFonts w:ascii="Arial" w:hAnsi="Arial" w:cs="Arial"/>
      <w:sz w:val="26"/>
      <w:u w:val="single"/>
    </w:rPr>
  </w:style>
  <w:style w:type="paragraph" w:styleId="Heading4">
    <w:name w:val="heading 4"/>
    <w:basedOn w:val="Normal"/>
    <w:next w:val="Normal"/>
    <w:qFormat/>
    <w:pPr>
      <w:keepNext/>
      <w:outlineLvl w:val="3"/>
    </w:pPr>
    <w:rPr>
      <w:rFonts w:ascii="Arial" w:hAnsi="Arial" w:cs="Arial"/>
      <w:i/>
      <w:iCs/>
      <w:sz w:val="20"/>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jc w:val="center"/>
    </w:pPr>
    <w:rPr>
      <w:rFonts w:ascii="Arial" w:hAnsi="Arial" w:cs="Arial"/>
      <w:sz w:val="48"/>
    </w:rPr>
  </w:style>
  <w:style w:type="paragraph" w:customStyle="1" w:styleId="prva">
    <w:name w:val="prva"/>
    <w:basedOn w:val="Normal"/>
    <w:pPr>
      <w:shd w:val="clear" w:color="auto" w:fill="FFFFFF"/>
      <w:spacing w:before="100" w:beforeAutospacing="1" w:after="100" w:afterAutospacing="1"/>
    </w:pPr>
    <w:rPr>
      <w:rFonts w:ascii="Georgia" w:eastAsia="Arial Unicode MS" w:hAnsi="Georgia" w:cs="Arial Unicode MS"/>
      <w:color w:val="000000"/>
    </w:rPr>
  </w:style>
  <w:style w:type="character" w:styleId="Strong">
    <w:name w:val="Strong"/>
    <w:qFormat/>
    <w:rPr>
      <w:b/>
      <w:bCs/>
    </w:rPr>
  </w:style>
  <w:style w:type="paragraph" w:styleId="NormalWeb">
    <w:name w:val="Normal (Web)"/>
    <w:basedOn w:val="Normal"/>
    <w:semiHidden/>
    <w:pPr>
      <w:shd w:val="clear" w:color="auto" w:fill="FFFFFF"/>
      <w:spacing w:before="100" w:beforeAutospacing="1" w:after="100" w:afterAutospacing="1"/>
    </w:pPr>
    <w:rPr>
      <w:rFonts w:ascii="Georgia" w:eastAsia="Arial Unicode MS" w:hAnsi="Georgia" w:cs="Arial Unicode MS"/>
      <w:color w:val="000000"/>
    </w:rPr>
  </w:style>
  <w:style w:type="character" w:styleId="Hyperlink">
    <w:name w:val="Hyperlink"/>
    <w:semiHidden/>
    <w:rPr>
      <w:strike w:val="0"/>
      <w:dstrike w:val="0"/>
      <w:color w:val="0033CC"/>
      <w:u w:val="none"/>
      <w:effect w:val="none"/>
    </w:rPr>
  </w:style>
  <w:style w:type="character" w:styleId="FollowedHyperlink">
    <w:name w:val="FollowedHyperlink"/>
    <w:semiHidden/>
    <w:rPr>
      <w:color w:val="800080"/>
      <w:u w:val="single"/>
    </w:rPr>
  </w:style>
  <w:style w:type="paragraph" w:styleId="BodyTextIndent">
    <w:name w:val="Body Text Indent"/>
    <w:basedOn w:val="Normal"/>
    <w:semiHidden/>
    <w:pPr>
      <w:ind w:firstLine="708"/>
      <w:jc w:val="both"/>
    </w:pPr>
    <w:rPr>
      <w:rFonts w:ascii="Arial" w:hAnsi="Arial" w:cs="Arial"/>
    </w:rPr>
  </w:style>
  <w:style w:type="paragraph" w:styleId="BodyText2">
    <w:name w:val="Body Text 2"/>
    <w:basedOn w:val="Normal"/>
    <w:semiHidden/>
    <w:pPr>
      <w:spacing w:before="150" w:line="360" w:lineRule="auto"/>
      <w:jc w:val="both"/>
    </w:pPr>
    <w:rPr>
      <w:rFonts w:ascii="Arial" w:hAnsi="Arial" w:cs="Arial"/>
      <w:szCs w:val="18"/>
    </w:rPr>
  </w:style>
  <w:style w:type="paragraph" w:styleId="Index2">
    <w:name w:val="index 2"/>
    <w:basedOn w:val="Normal"/>
    <w:next w:val="Normal"/>
    <w:autoRedefine/>
    <w:semiHidden/>
    <w:pPr>
      <w:ind w:left="480" w:hanging="240"/>
    </w:pPr>
  </w:style>
  <w:style w:type="paragraph" w:styleId="Index1">
    <w:name w:val="index 1"/>
    <w:basedOn w:val="Normal"/>
    <w:next w:val="Normal"/>
    <w:autoRedefine/>
    <w:semiHidden/>
    <w:pPr>
      <w:ind w:left="24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Indent2">
    <w:name w:val="Body Text Indent 2"/>
    <w:basedOn w:val="Normal"/>
    <w:semiHidden/>
    <w:pPr>
      <w:spacing w:line="360" w:lineRule="auto"/>
      <w:ind w:left="360"/>
      <w:jc w:val="both"/>
    </w:pPr>
    <w:rPr>
      <w:rFonts w:ascii="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Jug" TargetMode="External"/><Relationship Id="rId13" Type="http://schemas.openxmlformats.org/officeDocument/2006/relationships/hyperlink" Target="http://sl.wikipedia.org/w/index.php?title=%C4%8Crnu%C4%8De&amp;action=edit" TargetMode="External"/><Relationship Id="rId18" Type="http://schemas.openxmlformats.org/officeDocument/2006/relationships/hyperlink" Target="http://sl.wikipedia.org/w/index.php?title=Navje&amp;action=edi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l.wikipedia.org/w/index.php?title=Gospodarsko_razstavi%C5%A1%C4%8De&amp;action=edit" TargetMode="External"/><Relationship Id="rId7" Type="http://schemas.openxmlformats.org/officeDocument/2006/relationships/hyperlink" Target="http://sl.wikipedia.org/wiki/Ljubljana" TargetMode="External"/><Relationship Id="rId12" Type="http://schemas.openxmlformats.org/officeDocument/2006/relationships/hyperlink" Target="http://sl.wikipedia.org/w/index.php?title=Sto%C5%BEice&amp;action=edit" TargetMode="External"/><Relationship Id="rId17" Type="http://schemas.openxmlformats.org/officeDocument/2006/relationships/hyperlink" Target="http://sl.wikipedia.org/wiki/Gimnazija_Be&#197;&#190;igrad"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l.wikipedia.org/w/index.php?title=Be%C5%BEigrajski_stadion&amp;action=edit" TargetMode="External"/><Relationship Id="rId20" Type="http://schemas.openxmlformats.org/officeDocument/2006/relationships/hyperlink" Target="http://sl.wikipedia.org/wiki/&#197;&#189;al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197;&#189;ale"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l.wikipedia.org/wiki/Jo&#197;&#190;e_Ple&#196;&#141;nik"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sl.wikipedia.org/wiki/Sever" TargetMode="External"/><Relationship Id="rId19" Type="http://schemas.openxmlformats.org/officeDocument/2006/relationships/hyperlink" Target="http://sl.wikipedia.org/w/index.php?title=Akademski_kolegij&amp;action=edit" TargetMode="External"/><Relationship Id="rId4" Type="http://schemas.openxmlformats.org/officeDocument/2006/relationships/webSettings" Target="webSettings.xml"/><Relationship Id="rId9" Type="http://schemas.openxmlformats.org/officeDocument/2006/relationships/hyperlink" Target="http://sl.wikipedia.org/wiki/Zahod" TargetMode="External"/><Relationship Id="rId14" Type="http://schemas.openxmlformats.org/officeDocument/2006/relationships/hyperlink" Target="http://sl.wikipedia.org/wiki/Kultura" TargetMode="External"/><Relationship Id="rId22" Type="http://schemas.openxmlformats.org/officeDocument/2006/relationships/hyperlink" Target="http://sl.wikipedia.org/w/index.php?title=Hranilni%C5%A1ka_ulica&amp;action=edit"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2191</Words>
  <Characters>12495</Characters>
  <Application>Microsoft Office Word</Application>
  <DocSecurity>0</DocSecurity>
  <Lines>104</Lines>
  <Paragraphs>29</Paragraphs>
  <ScaleCrop>false</ScaleCrop>
  <Company/>
  <LinksUpToDate>false</LinksUpToDate>
  <CharactersWithSpaces>14657</CharactersWithSpaces>
  <SharedDoc>false</SharedDoc>
  <HLinks>
    <vt:vector size="114" baseType="variant">
      <vt:variant>
        <vt:i4>4784233</vt:i4>
      </vt:variant>
      <vt:variant>
        <vt:i4>45</vt:i4>
      </vt:variant>
      <vt:variant>
        <vt:i4>0</vt:i4>
      </vt:variant>
      <vt:variant>
        <vt:i4>5</vt:i4>
      </vt:variant>
      <vt:variant>
        <vt:lpwstr>http://sl.wikipedia.org/w/index.php?title=Hranilni%C5%A1ka_ulica&amp;action=edit</vt:lpwstr>
      </vt:variant>
      <vt:variant>
        <vt:lpwstr/>
      </vt:variant>
      <vt:variant>
        <vt:i4>5242993</vt:i4>
      </vt:variant>
      <vt:variant>
        <vt:i4>42</vt:i4>
      </vt:variant>
      <vt:variant>
        <vt:i4>0</vt:i4>
      </vt:variant>
      <vt:variant>
        <vt:i4>5</vt:i4>
      </vt:variant>
      <vt:variant>
        <vt:lpwstr>http://sl.wikipedia.org/w/index.php?title=Gospodarsko_razstavi%C5%A1%C4%8De&amp;action=edit</vt:lpwstr>
      </vt:variant>
      <vt:variant>
        <vt:lpwstr/>
      </vt:variant>
      <vt:variant>
        <vt:i4>15204582</vt:i4>
      </vt:variant>
      <vt:variant>
        <vt:i4>39</vt:i4>
      </vt:variant>
      <vt:variant>
        <vt:i4>0</vt:i4>
      </vt:variant>
      <vt:variant>
        <vt:i4>5</vt:i4>
      </vt:variant>
      <vt:variant>
        <vt:lpwstr>http://sl.wikipedia.org/wiki/Å½ale</vt:lpwstr>
      </vt:variant>
      <vt:variant>
        <vt:lpwstr/>
      </vt:variant>
      <vt:variant>
        <vt:i4>1507381</vt:i4>
      </vt:variant>
      <vt:variant>
        <vt:i4>36</vt:i4>
      </vt:variant>
      <vt:variant>
        <vt:i4>0</vt:i4>
      </vt:variant>
      <vt:variant>
        <vt:i4>5</vt:i4>
      </vt:variant>
      <vt:variant>
        <vt:lpwstr>http://sl.wikipedia.org/w/index.php?title=Akademski_kolegij&amp;action=edit</vt:lpwstr>
      </vt:variant>
      <vt:variant>
        <vt:lpwstr/>
      </vt:variant>
      <vt:variant>
        <vt:i4>2687037</vt:i4>
      </vt:variant>
      <vt:variant>
        <vt:i4>33</vt:i4>
      </vt:variant>
      <vt:variant>
        <vt:i4>0</vt:i4>
      </vt:variant>
      <vt:variant>
        <vt:i4>5</vt:i4>
      </vt:variant>
      <vt:variant>
        <vt:lpwstr>http://sl.wikipedia.org/w/index.php?title=Navje&amp;action=edit</vt:lpwstr>
      </vt:variant>
      <vt:variant>
        <vt:lpwstr/>
      </vt:variant>
      <vt:variant>
        <vt:i4>9568418</vt:i4>
      </vt:variant>
      <vt:variant>
        <vt:i4>30</vt:i4>
      </vt:variant>
      <vt:variant>
        <vt:i4>0</vt:i4>
      </vt:variant>
      <vt:variant>
        <vt:i4>5</vt:i4>
      </vt:variant>
      <vt:variant>
        <vt:lpwstr>http://sl.wikipedia.org/wiki/Gimnazija_BeÅ¾igrad</vt:lpwstr>
      </vt:variant>
      <vt:variant>
        <vt:lpwstr/>
      </vt:variant>
      <vt:variant>
        <vt:i4>7602183</vt:i4>
      </vt:variant>
      <vt:variant>
        <vt:i4>27</vt:i4>
      </vt:variant>
      <vt:variant>
        <vt:i4>0</vt:i4>
      </vt:variant>
      <vt:variant>
        <vt:i4>5</vt:i4>
      </vt:variant>
      <vt:variant>
        <vt:lpwstr>http://sl.wikipedia.org/w/index.php?title=Be%C5%BEigrajski_stadion&amp;action=edit</vt:lpwstr>
      </vt:variant>
      <vt:variant>
        <vt:lpwstr/>
      </vt:variant>
      <vt:variant>
        <vt:i4>1179743</vt:i4>
      </vt:variant>
      <vt:variant>
        <vt:i4>24</vt:i4>
      </vt:variant>
      <vt:variant>
        <vt:i4>0</vt:i4>
      </vt:variant>
      <vt:variant>
        <vt:i4>5</vt:i4>
      </vt:variant>
      <vt:variant>
        <vt:lpwstr>http://sl.wikipedia.org/wiki/JoÅ¾e_PleÄnik</vt:lpwstr>
      </vt:variant>
      <vt:variant>
        <vt:lpwstr/>
      </vt:variant>
      <vt:variant>
        <vt:i4>1704004</vt:i4>
      </vt:variant>
      <vt:variant>
        <vt:i4>21</vt:i4>
      </vt:variant>
      <vt:variant>
        <vt:i4>0</vt:i4>
      </vt:variant>
      <vt:variant>
        <vt:i4>5</vt:i4>
      </vt:variant>
      <vt:variant>
        <vt:lpwstr>http://sl.wikipedia.org/wiki/Kultura</vt:lpwstr>
      </vt:variant>
      <vt:variant>
        <vt:lpwstr/>
      </vt:variant>
      <vt:variant>
        <vt:i4>3932193</vt:i4>
      </vt:variant>
      <vt:variant>
        <vt:i4>18</vt:i4>
      </vt:variant>
      <vt:variant>
        <vt:i4>0</vt:i4>
      </vt:variant>
      <vt:variant>
        <vt:i4>5</vt:i4>
      </vt:variant>
      <vt:variant>
        <vt:lpwstr>http://sl.wikipedia.org/w/index.php?title=%C4%8Crnu%C4%8De&amp;action=edit</vt:lpwstr>
      </vt:variant>
      <vt:variant>
        <vt:lpwstr/>
      </vt:variant>
      <vt:variant>
        <vt:i4>3211377</vt:i4>
      </vt:variant>
      <vt:variant>
        <vt:i4>15</vt:i4>
      </vt:variant>
      <vt:variant>
        <vt:i4>0</vt:i4>
      </vt:variant>
      <vt:variant>
        <vt:i4>5</vt:i4>
      </vt:variant>
      <vt:variant>
        <vt:lpwstr>http://sl.wikipedia.org/w/index.php?title=Sto%C5%BEice&amp;action=edit</vt:lpwstr>
      </vt:variant>
      <vt:variant>
        <vt:lpwstr/>
      </vt:variant>
      <vt:variant>
        <vt:i4>15204582</vt:i4>
      </vt:variant>
      <vt:variant>
        <vt:i4>12</vt:i4>
      </vt:variant>
      <vt:variant>
        <vt:i4>0</vt:i4>
      </vt:variant>
      <vt:variant>
        <vt:i4>5</vt:i4>
      </vt:variant>
      <vt:variant>
        <vt:lpwstr>http://sl.wikipedia.org/wiki/Å½ale</vt:lpwstr>
      </vt:variant>
      <vt:variant>
        <vt:lpwstr/>
      </vt:variant>
      <vt:variant>
        <vt:i4>8257591</vt:i4>
      </vt:variant>
      <vt:variant>
        <vt:i4>9</vt:i4>
      </vt:variant>
      <vt:variant>
        <vt:i4>0</vt:i4>
      </vt:variant>
      <vt:variant>
        <vt:i4>5</vt:i4>
      </vt:variant>
      <vt:variant>
        <vt:lpwstr>http://sl.wikipedia.org/wiki/Sever</vt:lpwstr>
      </vt:variant>
      <vt:variant>
        <vt:lpwstr/>
      </vt:variant>
      <vt:variant>
        <vt:i4>8323129</vt:i4>
      </vt:variant>
      <vt:variant>
        <vt:i4>6</vt:i4>
      </vt:variant>
      <vt:variant>
        <vt:i4>0</vt:i4>
      </vt:variant>
      <vt:variant>
        <vt:i4>5</vt:i4>
      </vt:variant>
      <vt:variant>
        <vt:lpwstr>http://sl.wikipedia.org/wiki/Zahod</vt:lpwstr>
      </vt:variant>
      <vt:variant>
        <vt:lpwstr/>
      </vt:variant>
      <vt:variant>
        <vt:i4>262210</vt:i4>
      </vt:variant>
      <vt:variant>
        <vt:i4>3</vt:i4>
      </vt:variant>
      <vt:variant>
        <vt:i4>0</vt:i4>
      </vt:variant>
      <vt:variant>
        <vt:i4>5</vt:i4>
      </vt:variant>
      <vt:variant>
        <vt:lpwstr>http://sl.wikipedia.org/wiki/Jug</vt:lpwstr>
      </vt:variant>
      <vt:variant>
        <vt:lpwstr/>
      </vt:variant>
      <vt:variant>
        <vt:i4>8126523</vt:i4>
      </vt:variant>
      <vt:variant>
        <vt:i4>0</vt:i4>
      </vt:variant>
      <vt:variant>
        <vt:i4>0</vt:i4>
      </vt:variant>
      <vt:variant>
        <vt:i4>5</vt:i4>
      </vt:variant>
      <vt:variant>
        <vt:lpwstr>http://sl.wikipedia.org/wiki/Ljubljana</vt:lpwstr>
      </vt:variant>
      <vt:variant>
        <vt:lpwstr/>
      </vt:variant>
      <vt:variant>
        <vt:i4>7078261</vt:i4>
      </vt:variant>
      <vt:variant>
        <vt:i4>-1</vt:i4>
      </vt:variant>
      <vt:variant>
        <vt:i4>1026</vt:i4>
      </vt:variant>
      <vt:variant>
        <vt:i4>1</vt:i4>
      </vt:variant>
      <vt:variant>
        <vt:lpwstr>C:\Documents and Settings\All Users\Documents\šola\OIV - knjiznica\knjiznica.jpg</vt:lpwstr>
      </vt:variant>
      <vt:variant>
        <vt:lpwstr/>
      </vt:variant>
      <vt:variant>
        <vt:i4>7209316</vt:i4>
      </vt:variant>
      <vt:variant>
        <vt:i4>-1</vt:i4>
      </vt:variant>
      <vt:variant>
        <vt:i4>1028</vt:i4>
      </vt:variant>
      <vt:variant>
        <vt:i4>1</vt:i4>
      </vt:variant>
      <vt:variant>
        <vt:lpwstr>C:\Documents and Settings\All Users\Documents\šola\OIV - knjiznica\z_bezigrad_g.gif</vt:lpwstr>
      </vt:variant>
      <vt:variant>
        <vt:lpwstr/>
      </vt:variant>
      <vt:variant>
        <vt:i4>5112142</vt:i4>
      </vt:variant>
      <vt:variant>
        <vt:i4>-1</vt:i4>
      </vt:variant>
      <vt:variant>
        <vt:i4>1029</vt:i4>
      </vt:variant>
      <vt:variant>
        <vt:i4>1</vt:i4>
      </vt:variant>
      <vt:variant>
        <vt:lpwstr>C:\Documents and Settings\All Users\Documents\šola\OIV - knjiznica\01a.jpg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2019-05-13T12:18:00Z</dcterms:created>
  <dcterms:modified xsi:type="dcterms:W3CDTF">2019-05-13T12:18:00Z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