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B63" w:rsidRDefault="001D556C" w:rsidP="00BC4B63">
      <w:pPr>
        <w:rPr>
          <w:rFonts w:ascii="Comic Sans MS" w:hAnsi="Comic Sans MS"/>
          <w:sz w:val="24"/>
          <w:szCs w:val="24"/>
        </w:rPr>
      </w:pPr>
      <w:bookmarkStart w:id="0" w:name="_GoBack"/>
      <w:bookmarkEnd w:id="0"/>
      <w:r>
        <w:rPr>
          <w:rFonts w:ascii="Comic Sans MS" w:hAnsi="Comic Sans MS"/>
          <w:sz w:val="24"/>
          <w:szCs w:val="24"/>
        </w:rPr>
        <w:t>CELOTNA KRVNA SLIKA:</w:t>
      </w:r>
    </w:p>
    <w:p w:rsidR="001D556C" w:rsidRPr="00BC4B63" w:rsidRDefault="001D556C" w:rsidP="00BC4B63">
      <w:pPr>
        <w:pStyle w:val="ListParagraph"/>
        <w:numPr>
          <w:ilvl w:val="0"/>
          <w:numId w:val="1"/>
        </w:numPr>
        <w:rPr>
          <w:rFonts w:ascii="Comic Sans MS" w:hAnsi="Comic Sans MS"/>
          <w:sz w:val="24"/>
          <w:szCs w:val="24"/>
        </w:rPr>
      </w:pPr>
      <w:r w:rsidRPr="00BC4B63">
        <w:rPr>
          <w:rFonts w:ascii="Comic Sans MS" w:hAnsi="Comic Sans MS"/>
          <w:sz w:val="24"/>
          <w:szCs w:val="24"/>
        </w:rPr>
        <w:t>Število eritrocitov</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Koncentracija hemoglobina</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Hematokrit</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 xml:space="preserve">Povprečni volumen eritrocitov </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Povprečna količina hemoglobina v eritrocitih</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Število belih krvničk</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Diferencialna bela slika</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Število trombocitov</w:t>
      </w:r>
    </w:p>
    <w:p w:rsidR="001D556C" w:rsidRDefault="001D556C" w:rsidP="001D556C">
      <w:pPr>
        <w:rPr>
          <w:rFonts w:ascii="Comic Sans MS" w:hAnsi="Comic Sans MS"/>
          <w:sz w:val="24"/>
          <w:szCs w:val="24"/>
        </w:rPr>
      </w:pPr>
      <w:r>
        <w:rPr>
          <w:rFonts w:ascii="Comic Sans MS" w:hAnsi="Comic Sans MS"/>
          <w:sz w:val="24"/>
          <w:szCs w:val="24"/>
          <w:u w:val="single"/>
        </w:rPr>
        <w:t>Anemija (slabokrvnost):</w:t>
      </w:r>
      <w:r>
        <w:rPr>
          <w:rFonts w:ascii="Comic Sans MS" w:hAnsi="Comic Sans MS"/>
          <w:sz w:val="24"/>
          <w:szCs w:val="24"/>
        </w:rPr>
        <w:t xml:space="preserve"> je običajno stanje, ki odraža neko osnovno bolezen. Akutna anemija je zmanjšanje števila eritrocitov, zato kri prenaša manj kisika po telesu. Kronična anemija je anemija, ki se pojavi pri naporu. </w:t>
      </w:r>
    </w:p>
    <w:p w:rsidR="001D556C" w:rsidRDefault="001D556C" w:rsidP="001D556C">
      <w:pPr>
        <w:rPr>
          <w:rFonts w:ascii="Comic Sans MS" w:hAnsi="Comic Sans MS"/>
          <w:sz w:val="24"/>
          <w:szCs w:val="24"/>
        </w:rPr>
      </w:pPr>
      <w:r>
        <w:rPr>
          <w:rFonts w:ascii="Comic Sans MS" w:hAnsi="Comic Sans MS"/>
          <w:sz w:val="24"/>
          <w:szCs w:val="24"/>
          <w:u w:val="single"/>
        </w:rPr>
        <w:t>Po načinu:</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Anemije zaradi krvavitve</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Anemije zaradi povečanega razpada eritrocitov</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Anemije zaradi zmanjšanega nastajanja eritrocitov</w:t>
      </w:r>
    </w:p>
    <w:p w:rsidR="001D556C" w:rsidRDefault="001D556C" w:rsidP="001D556C">
      <w:pPr>
        <w:rPr>
          <w:rFonts w:ascii="Comic Sans MS" w:hAnsi="Comic Sans MS"/>
          <w:sz w:val="24"/>
          <w:szCs w:val="24"/>
        </w:rPr>
      </w:pPr>
      <w:r>
        <w:rPr>
          <w:rFonts w:ascii="Comic Sans MS" w:hAnsi="Comic Sans MS"/>
          <w:sz w:val="24"/>
          <w:szCs w:val="24"/>
        </w:rPr>
        <w:t xml:space="preserve">Glede na povprečni volumen eritrocita jih razdelimo v </w:t>
      </w:r>
      <w:r>
        <w:rPr>
          <w:rFonts w:ascii="Comic Sans MS" w:hAnsi="Comic Sans MS"/>
          <w:sz w:val="24"/>
          <w:szCs w:val="24"/>
          <w:u w:val="single"/>
        </w:rPr>
        <w:t>normocite,</w:t>
      </w:r>
      <w:r>
        <w:rPr>
          <w:rFonts w:ascii="Comic Sans MS" w:hAnsi="Comic Sans MS"/>
          <w:sz w:val="24"/>
          <w:szCs w:val="24"/>
        </w:rPr>
        <w:t xml:space="preserve"> </w:t>
      </w:r>
      <w:r>
        <w:rPr>
          <w:rFonts w:ascii="Comic Sans MS" w:hAnsi="Comic Sans MS"/>
          <w:sz w:val="24"/>
          <w:szCs w:val="24"/>
          <w:u w:val="single"/>
        </w:rPr>
        <w:t>mikrocite,</w:t>
      </w:r>
      <w:r>
        <w:rPr>
          <w:rFonts w:ascii="Comic Sans MS" w:hAnsi="Comic Sans MS"/>
          <w:sz w:val="24"/>
          <w:szCs w:val="24"/>
        </w:rPr>
        <w:t xml:space="preserve"> in </w:t>
      </w:r>
      <w:r>
        <w:rPr>
          <w:rFonts w:ascii="Comic Sans MS" w:hAnsi="Comic Sans MS"/>
          <w:sz w:val="24"/>
          <w:szCs w:val="24"/>
          <w:u w:val="single"/>
        </w:rPr>
        <w:t>makrocite.</w:t>
      </w:r>
    </w:p>
    <w:p w:rsidR="001D556C" w:rsidRDefault="001D556C" w:rsidP="001D556C">
      <w:pPr>
        <w:rPr>
          <w:rFonts w:ascii="Comic Sans MS" w:hAnsi="Comic Sans MS"/>
          <w:sz w:val="24"/>
          <w:szCs w:val="24"/>
        </w:rPr>
      </w:pPr>
      <w:r>
        <w:rPr>
          <w:rFonts w:ascii="Comic Sans MS" w:hAnsi="Comic Sans MS"/>
          <w:sz w:val="24"/>
          <w:szCs w:val="24"/>
          <w:u w:val="single"/>
        </w:rPr>
        <w:t>Znaki anemij:</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Bledica (opazujemo na sluznicah, dlesnih, dlaneh)</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Hitro bitje srca</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Bolečine okoli srca</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Težje dihajo</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Hitra utrujenost</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Vrtoglvica</w:t>
      </w:r>
    </w:p>
    <w:p w:rsidR="001D556C" w:rsidRDefault="001D556C" w:rsidP="001D556C">
      <w:pPr>
        <w:pStyle w:val="ListParagraph"/>
        <w:numPr>
          <w:ilvl w:val="0"/>
          <w:numId w:val="1"/>
        </w:numPr>
        <w:rPr>
          <w:rFonts w:ascii="Comic Sans MS" w:hAnsi="Comic Sans MS"/>
          <w:sz w:val="24"/>
          <w:szCs w:val="24"/>
        </w:rPr>
      </w:pPr>
      <w:r>
        <w:rPr>
          <w:rFonts w:ascii="Comic Sans MS" w:hAnsi="Comic Sans MS"/>
          <w:sz w:val="24"/>
          <w:szCs w:val="24"/>
        </w:rPr>
        <w:t>Šumenje v ušesih</w:t>
      </w:r>
    </w:p>
    <w:p w:rsidR="001D556C" w:rsidRDefault="001D556C" w:rsidP="001D556C">
      <w:pPr>
        <w:rPr>
          <w:rFonts w:ascii="Comic Sans MS" w:hAnsi="Comic Sans MS"/>
          <w:sz w:val="24"/>
          <w:szCs w:val="24"/>
        </w:rPr>
      </w:pPr>
      <w:r>
        <w:rPr>
          <w:rFonts w:ascii="Comic Sans MS" w:hAnsi="Comic Sans MS"/>
          <w:sz w:val="24"/>
          <w:szCs w:val="24"/>
          <w:u w:val="single"/>
        </w:rPr>
        <w:t>Anemija zaradi pomanjkanja železa:</w:t>
      </w:r>
      <w:r>
        <w:rPr>
          <w:rFonts w:ascii="Comic Sans MS" w:hAnsi="Comic Sans MS"/>
          <w:sz w:val="24"/>
          <w:szCs w:val="24"/>
        </w:rPr>
        <w:t xml:space="preserve"> je mikrocitna anemija, pogosta pri ženskah, v nosečnosti. Pogosta je predvsem zaradi izgube velikih količin krvi med menstruacijo. Zdravimo z nadomeščanjem železa.</w:t>
      </w:r>
    </w:p>
    <w:p w:rsidR="001D556C" w:rsidRDefault="001D556C" w:rsidP="001D556C">
      <w:pPr>
        <w:rPr>
          <w:rFonts w:ascii="Comic Sans MS" w:hAnsi="Comic Sans MS"/>
          <w:sz w:val="24"/>
          <w:szCs w:val="24"/>
        </w:rPr>
      </w:pPr>
      <w:r>
        <w:rPr>
          <w:rFonts w:ascii="Comic Sans MS" w:hAnsi="Comic Sans MS"/>
          <w:sz w:val="24"/>
          <w:szCs w:val="24"/>
          <w:u w:val="single"/>
        </w:rPr>
        <w:t>Megalobastne anemije:</w:t>
      </w:r>
      <w:r>
        <w:rPr>
          <w:rFonts w:ascii="Comic Sans MS" w:hAnsi="Comic Sans MS"/>
          <w:sz w:val="24"/>
          <w:szCs w:val="24"/>
        </w:rPr>
        <w:t xml:space="preserve"> so makrocitne anemije z normalno količino hemoglobina v eritrocitih. Gre za pomanjkanje vitamina B12 in folne kisline.</w:t>
      </w:r>
    </w:p>
    <w:p w:rsidR="001D556C" w:rsidRDefault="00BC4B63" w:rsidP="001D556C">
      <w:pPr>
        <w:rPr>
          <w:rFonts w:ascii="Comic Sans MS" w:hAnsi="Comic Sans MS"/>
          <w:sz w:val="24"/>
          <w:szCs w:val="24"/>
        </w:rPr>
      </w:pPr>
      <w:r>
        <w:rPr>
          <w:rFonts w:ascii="Comic Sans MS" w:hAnsi="Comic Sans MS"/>
          <w:sz w:val="24"/>
          <w:szCs w:val="24"/>
          <w:u w:val="single"/>
        </w:rPr>
        <w:lastRenderedPageBreak/>
        <w:t>Anemije zaradi kroničnih bolezni</w:t>
      </w:r>
      <w:r>
        <w:rPr>
          <w:rFonts w:ascii="Comic Sans MS" w:hAnsi="Comic Sans MS"/>
          <w:sz w:val="24"/>
          <w:szCs w:val="24"/>
        </w:rPr>
        <w:t xml:space="preserve"> so pogoste, najdemo jih pri kroničnih obolenjih ledvic, jetrnih bolezni in bolezni žlez z notranjim izločanjem.</w:t>
      </w:r>
    </w:p>
    <w:p w:rsidR="00BC4B63" w:rsidRDefault="00BC4B63" w:rsidP="001D556C">
      <w:pPr>
        <w:rPr>
          <w:rFonts w:ascii="Comic Sans MS" w:hAnsi="Comic Sans MS"/>
          <w:sz w:val="24"/>
          <w:szCs w:val="24"/>
        </w:rPr>
      </w:pPr>
      <w:r>
        <w:rPr>
          <w:rFonts w:ascii="Comic Sans MS" w:hAnsi="Comic Sans MS"/>
          <w:sz w:val="24"/>
          <w:szCs w:val="24"/>
          <w:u w:val="single"/>
        </w:rPr>
        <w:t>Hemolitične anemije</w:t>
      </w:r>
      <w:r>
        <w:rPr>
          <w:rFonts w:ascii="Comic Sans MS" w:hAnsi="Comic Sans MS"/>
          <w:sz w:val="24"/>
          <w:szCs w:val="24"/>
        </w:rPr>
        <w:t xml:space="preserve"> nastanejo zaradi povečanega razpada eritrocitov v krvi (hemoliza).</w:t>
      </w:r>
    </w:p>
    <w:p w:rsidR="00BC4B63" w:rsidRDefault="00BC4B63" w:rsidP="001D556C">
      <w:pPr>
        <w:rPr>
          <w:rFonts w:ascii="Comic Sans MS" w:hAnsi="Comic Sans MS"/>
          <w:sz w:val="24"/>
          <w:szCs w:val="24"/>
        </w:rPr>
      </w:pPr>
      <w:r>
        <w:rPr>
          <w:rFonts w:ascii="Comic Sans MS" w:hAnsi="Comic Sans MS"/>
          <w:sz w:val="24"/>
          <w:szCs w:val="24"/>
          <w:u w:val="single"/>
        </w:rPr>
        <w:t>Aplastična anemija:</w:t>
      </w:r>
      <w:r>
        <w:rPr>
          <w:rFonts w:ascii="Comic Sans MS" w:hAnsi="Comic Sans MS"/>
          <w:sz w:val="24"/>
          <w:szCs w:val="24"/>
        </w:rPr>
        <w:t xml:space="preserve"> je okvara pluripotentne matične celice. To je življenjsko nevarno obolenje, ki povzroči nezadostno nastajanje vseh krvnih celic. Bolniku primanjkuje eritrocitov, levkocitov in trombocitov kar imenujemo PANCITOPENIJA. Vzroki so antibiotiki, zdravila ki se uporabljajo pri zdravljenju raka, zdravila pri sladkorni bolezni, krvnem tlaku, epilepsiji in vrsti hepatitisa.</w:t>
      </w:r>
    </w:p>
    <w:p w:rsidR="00BC4B63" w:rsidRDefault="00BC4B63" w:rsidP="001D556C">
      <w:pPr>
        <w:rPr>
          <w:rFonts w:ascii="Comic Sans MS" w:hAnsi="Comic Sans MS"/>
          <w:sz w:val="24"/>
          <w:szCs w:val="24"/>
        </w:rPr>
      </w:pPr>
      <w:r>
        <w:rPr>
          <w:rFonts w:ascii="Comic Sans MS" w:hAnsi="Comic Sans MS"/>
          <w:sz w:val="24"/>
          <w:szCs w:val="24"/>
          <w:u w:val="single"/>
        </w:rPr>
        <w:t>Eritrocitoza:</w:t>
      </w:r>
      <w:r>
        <w:rPr>
          <w:rFonts w:ascii="Comic Sans MS" w:hAnsi="Comic Sans MS"/>
          <w:sz w:val="24"/>
          <w:szCs w:val="24"/>
        </w:rPr>
        <w:t xml:space="preserve"> je stanje s povečanim številom eritrocitov. </w:t>
      </w:r>
    </w:p>
    <w:p w:rsidR="00BC4B63" w:rsidRDefault="006A5C0B" w:rsidP="001D556C">
      <w:pPr>
        <w:rPr>
          <w:rFonts w:ascii="Comic Sans MS" w:hAnsi="Comic Sans MS"/>
          <w:sz w:val="24"/>
          <w:szCs w:val="24"/>
        </w:rPr>
      </w:pPr>
      <w:r>
        <w:rPr>
          <w:rFonts w:ascii="Comic Sans MS" w:hAnsi="Comic Sans MS"/>
          <w:sz w:val="24"/>
          <w:szCs w:val="24"/>
          <w:u w:val="single"/>
        </w:rPr>
        <w:t>Levkocitoza</w:t>
      </w:r>
      <w:r>
        <w:rPr>
          <w:rFonts w:ascii="Comic Sans MS" w:hAnsi="Comic Sans MS"/>
          <w:sz w:val="24"/>
          <w:szCs w:val="24"/>
        </w:rPr>
        <w:t xml:space="preserve"> je povečanje števila levkocitov več kot 10 x 10 /L. vzroki so okužbe, hud telesni napor, akutne levkemije,…</w:t>
      </w:r>
    </w:p>
    <w:p w:rsidR="006A5C0B" w:rsidRDefault="006A5C0B" w:rsidP="001D556C">
      <w:pPr>
        <w:rPr>
          <w:rFonts w:ascii="Comic Sans MS" w:hAnsi="Comic Sans MS"/>
          <w:sz w:val="24"/>
          <w:szCs w:val="24"/>
        </w:rPr>
      </w:pPr>
      <w:r>
        <w:rPr>
          <w:rFonts w:ascii="Comic Sans MS" w:hAnsi="Comic Sans MS"/>
          <w:sz w:val="24"/>
          <w:szCs w:val="24"/>
          <w:u w:val="single"/>
        </w:rPr>
        <w:t>Eozinofilija</w:t>
      </w:r>
      <w:r>
        <w:rPr>
          <w:rFonts w:ascii="Comic Sans MS" w:hAnsi="Comic Sans MS"/>
          <w:sz w:val="24"/>
          <w:szCs w:val="24"/>
        </w:rPr>
        <w:t xml:space="preserve"> nastane pri nekaterih kožnih obolenjih, malignih obolenjih in preobčutljivostnih reakcij.</w:t>
      </w:r>
    </w:p>
    <w:p w:rsidR="006A5C0B" w:rsidRDefault="006A5C0B" w:rsidP="001D556C">
      <w:pPr>
        <w:rPr>
          <w:rFonts w:ascii="Comic Sans MS" w:hAnsi="Comic Sans MS"/>
          <w:sz w:val="24"/>
          <w:szCs w:val="24"/>
        </w:rPr>
      </w:pPr>
      <w:r>
        <w:rPr>
          <w:rFonts w:ascii="Comic Sans MS" w:hAnsi="Comic Sans MS"/>
          <w:sz w:val="24"/>
          <w:szCs w:val="24"/>
          <w:u w:val="single"/>
        </w:rPr>
        <w:t>Monocitoza</w:t>
      </w:r>
      <w:r>
        <w:rPr>
          <w:rFonts w:ascii="Comic Sans MS" w:hAnsi="Comic Sans MS"/>
          <w:sz w:val="24"/>
          <w:szCs w:val="24"/>
        </w:rPr>
        <w:t xml:space="preserve"> (povečanje števila monocitov) se pojavi med kroničnimi vnetji.</w:t>
      </w:r>
    </w:p>
    <w:p w:rsidR="006A5C0B" w:rsidRDefault="006A5C0B" w:rsidP="001D556C">
      <w:pPr>
        <w:rPr>
          <w:rFonts w:ascii="Comic Sans MS" w:hAnsi="Comic Sans MS"/>
          <w:sz w:val="24"/>
          <w:szCs w:val="24"/>
        </w:rPr>
      </w:pPr>
      <w:r>
        <w:rPr>
          <w:rFonts w:ascii="Comic Sans MS" w:hAnsi="Comic Sans MS"/>
          <w:sz w:val="24"/>
          <w:szCs w:val="24"/>
          <w:u w:val="single"/>
        </w:rPr>
        <w:t>Limfocitoza</w:t>
      </w:r>
      <w:r>
        <w:rPr>
          <w:rFonts w:ascii="Comic Sans MS" w:hAnsi="Comic Sans MS"/>
          <w:sz w:val="24"/>
          <w:szCs w:val="24"/>
        </w:rPr>
        <w:t xml:space="preserve"> je posledica okužb z virusi, pri nekaterih preobčutljivostih boleznih in malignih limfonih.</w:t>
      </w:r>
    </w:p>
    <w:p w:rsidR="006A5C0B" w:rsidRDefault="006A5C0B" w:rsidP="001D556C">
      <w:pPr>
        <w:rPr>
          <w:rFonts w:ascii="Comic Sans MS" w:hAnsi="Comic Sans MS"/>
          <w:sz w:val="24"/>
          <w:szCs w:val="24"/>
        </w:rPr>
      </w:pPr>
      <w:r>
        <w:rPr>
          <w:rFonts w:ascii="Comic Sans MS" w:hAnsi="Comic Sans MS"/>
          <w:sz w:val="24"/>
          <w:szCs w:val="24"/>
          <w:u w:val="single"/>
        </w:rPr>
        <w:t>Nevtropenija</w:t>
      </w:r>
      <w:r>
        <w:rPr>
          <w:rFonts w:ascii="Comic Sans MS" w:hAnsi="Comic Sans MS"/>
          <w:sz w:val="24"/>
          <w:szCs w:val="24"/>
        </w:rPr>
        <w:t xml:space="preserve"> nastane zaradi vpliva zdravil in drugih snovi pri aplastični anemiji, levkemijah in po okužbah z virusi.</w:t>
      </w:r>
    </w:p>
    <w:p w:rsidR="006A5C0B" w:rsidRDefault="006A5C0B" w:rsidP="001D556C">
      <w:pPr>
        <w:rPr>
          <w:rFonts w:ascii="Comic Sans MS" w:hAnsi="Comic Sans MS"/>
          <w:sz w:val="24"/>
          <w:szCs w:val="24"/>
        </w:rPr>
      </w:pPr>
      <w:r>
        <w:rPr>
          <w:rFonts w:ascii="Comic Sans MS" w:hAnsi="Comic Sans MS"/>
          <w:sz w:val="24"/>
          <w:szCs w:val="24"/>
          <w:u w:val="single"/>
        </w:rPr>
        <w:t>Agranulocitoza</w:t>
      </w:r>
      <w:r>
        <w:rPr>
          <w:rFonts w:ascii="Comic Sans MS" w:hAnsi="Comic Sans MS"/>
          <w:sz w:val="24"/>
          <w:szCs w:val="24"/>
        </w:rPr>
        <w:t xml:space="preserve"> je življenjsko nevarno stanje odsotnosti granulocitov v krvi.</w:t>
      </w:r>
    </w:p>
    <w:p w:rsidR="006A5C0B" w:rsidRDefault="006A5C0B" w:rsidP="001D556C">
      <w:pPr>
        <w:rPr>
          <w:rFonts w:ascii="Comic Sans MS" w:hAnsi="Comic Sans MS"/>
          <w:sz w:val="24"/>
          <w:szCs w:val="24"/>
        </w:rPr>
      </w:pPr>
      <w:r>
        <w:rPr>
          <w:rFonts w:ascii="Comic Sans MS" w:hAnsi="Comic Sans MS"/>
          <w:sz w:val="24"/>
          <w:szCs w:val="24"/>
          <w:u w:val="single"/>
        </w:rPr>
        <w:t>Akutne levkemije</w:t>
      </w:r>
      <w:r>
        <w:rPr>
          <w:rFonts w:ascii="Comic Sans MS" w:hAnsi="Comic Sans MS"/>
          <w:sz w:val="24"/>
          <w:szCs w:val="24"/>
        </w:rPr>
        <w:t xml:space="preserve"> so bolezni, ki nastanejo zaradi nenadzorovane rasti in kopičenja maligno spremenjenih celic bele vrste. To so klonske bolezni, ker so vse levkemične celice potomke ene same maligno spremenjene celice.</w:t>
      </w:r>
    </w:p>
    <w:p w:rsidR="006A5C0B" w:rsidRDefault="006A5C0B" w:rsidP="001D556C">
      <w:pPr>
        <w:rPr>
          <w:rFonts w:ascii="Comic Sans MS" w:hAnsi="Comic Sans MS"/>
          <w:sz w:val="24"/>
          <w:szCs w:val="24"/>
        </w:rPr>
      </w:pPr>
      <w:r>
        <w:rPr>
          <w:rFonts w:ascii="Comic Sans MS" w:hAnsi="Comic Sans MS"/>
          <w:sz w:val="24"/>
          <w:szCs w:val="24"/>
        </w:rPr>
        <w:t xml:space="preserve">Otroci najpogosteje zbolijo za </w:t>
      </w:r>
      <w:r>
        <w:rPr>
          <w:rFonts w:ascii="Comic Sans MS" w:hAnsi="Comic Sans MS"/>
          <w:sz w:val="24"/>
          <w:szCs w:val="24"/>
          <w:u w:val="single"/>
        </w:rPr>
        <w:t>akutno limfoblastno levkemijo</w:t>
      </w:r>
      <w:r>
        <w:rPr>
          <w:rFonts w:ascii="Comic Sans MS" w:hAnsi="Comic Sans MS"/>
          <w:sz w:val="24"/>
          <w:szCs w:val="24"/>
        </w:rPr>
        <w:t xml:space="preserve">, ki je najpogostejša v starosti od dveh do štirih let. Odrasli zbolijo za </w:t>
      </w:r>
      <w:r>
        <w:rPr>
          <w:rFonts w:ascii="Comic Sans MS" w:hAnsi="Comic Sans MS"/>
          <w:sz w:val="24"/>
          <w:szCs w:val="24"/>
          <w:u w:val="single"/>
        </w:rPr>
        <w:t>kronično mieloproliferativno boleznijo</w:t>
      </w:r>
      <w:r w:rsidR="00212535">
        <w:rPr>
          <w:rFonts w:ascii="Comic Sans MS" w:hAnsi="Comic Sans MS"/>
          <w:sz w:val="24"/>
          <w:szCs w:val="24"/>
        </w:rPr>
        <w:t>, ki so bolezni srednjega in poznega življenjskega obdobja.</w:t>
      </w:r>
    </w:p>
    <w:p w:rsidR="00212535" w:rsidRDefault="00212535" w:rsidP="001D556C">
      <w:pPr>
        <w:rPr>
          <w:rFonts w:ascii="Comic Sans MS" w:hAnsi="Comic Sans MS"/>
          <w:sz w:val="24"/>
          <w:szCs w:val="24"/>
        </w:rPr>
      </w:pPr>
      <w:r>
        <w:rPr>
          <w:rFonts w:ascii="Comic Sans MS" w:hAnsi="Comic Sans MS"/>
          <w:sz w:val="24"/>
          <w:szCs w:val="24"/>
          <w:u w:val="single"/>
        </w:rPr>
        <w:t>Akutna mieloblastna levkemija:</w:t>
      </w:r>
      <w:r>
        <w:rPr>
          <w:rFonts w:ascii="Comic Sans MS" w:hAnsi="Comic Sans MS"/>
          <w:sz w:val="24"/>
          <w:szCs w:val="24"/>
        </w:rPr>
        <w:t xml:space="preserve"> je najpogostejša levkemija pri odraslih. Nezdravljen bolnik umre v nekaj tednih ali mesecih. Znaki so posledice </w:t>
      </w:r>
      <w:r>
        <w:rPr>
          <w:rFonts w:ascii="Comic Sans MS" w:hAnsi="Comic Sans MS"/>
          <w:sz w:val="24"/>
          <w:szCs w:val="24"/>
          <w:u w:val="single"/>
        </w:rPr>
        <w:lastRenderedPageBreak/>
        <w:t>nevtropenije in trombocitopenije</w:t>
      </w:r>
      <w:r>
        <w:rPr>
          <w:rFonts w:ascii="Comic Sans MS" w:hAnsi="Comic Sans MS"/>
          <w:sz w:val="24"/>
          <w:szCs w:val="24"/>
        </w:rPr>
        <w:t xml:space="preserve"> (pomanjkanje nevrofilcev in trombocitev). To so ponavljajoče hude okužbe in vnetja.</w:t>
      </w:r>
    </w:p>
    <w:p w:rsidR="00212535" w:rsidRDefault="00212535" w:rsidP="001D556C">
      <w:pPr>
        <w:rPr>
          <w:rFonts w:ascii="Comic Sans MS" w:hAnsi="Comic Sans MS"/>
          <w:sz w:val="24"/>
          <w:szCs w:val="24"/>
        </w:rPr>
      </w:pPr>
      <w:r>
        <w:rPr>
          <w:rFonts w:ascii="Comic Sans MS" w:hAnsi="Comic Sans MS"/>
          <w:sz w:val="24"/>
          <w:szCs w:val="24"/>
          <w:u w:val="single"/>
        </w:rPr>
        <w:t>Akutna limfoblastna levkemija:</w:t>
      </w:r>
      <w:r>
        <w:rPr>
          <w:rFonts w:ascii="Comic Sans MS" w:hAnsi="Comic Sans MS"/>
          <w:sz w:val="24"/>
          <w:szCs w:val="24"/>
        </w:rPr>
        <w:t xml:space="preserve"> je najpogostejše rakavo obolenje otrok. To je bolezen </w:t>
      </w:r>
      <w:r>
        <w:rPr>
          <w:rFonts w:ascii="Comic Sans MS" w:hAnsi="Comic Sans MS"/>
          <w:sz w:val="24"/>
          <w:szCs w:val="24"/>
          <w:u w:val="single"/>
        </w:rPr>
        <w:t>nenadzorovanega kopičenja limfoblastov</w:t>
      </w:r>
      <w:r>
        <w:rPr>
          <w:rFonts w:ascii="Comic Sans MS" w:hAnsi="Comic Sans MS"/>
          <w:sz w:val="24"/>
          <w:szCs w:val="24"/>
        </w:rPr>
        <w:t xml:space="preserve"> (nezreli limfociti)</w:t>
      </w:r>
      <w:r>
        <w:rPr>
          <w:rFonts w:ascii="Comic Sans MS" w:hAnsi="Comic Sans MS"/>
          <w:sz w:val="24"/>
          <w:szCs w:val="24"/>
          <w:u w:val="single"/>
        </w:rPr>
        <w:t xml:space="preserve"> v kostnem mozgu, bezgavkah in vranici.</w:t>
      </w:r>
      <w:r>
        <w:rPr>
          <w:rFonts w:ascii="Comic Sans MS" w:hAnsi="Comic Sans MS"/>
          <w:sz w:val="24"/>
          <w:szCs w:val="24"/>
        </w:rPr>
        <w:t xml:space="preserve"> Znaki so posledica zmanjšanje števila zdravih levkocitov, trombocitov in eritrocitov. </w:t>
      </w:r>
    </w:p>
    <w:p w:rsidR="00212535" w:rsidRDefault="00212535" w:rsidP="001D556C">
      <w:pPr>
        <w:rPr>
          <w:rFonts w:ascii="Comic Sans MS" w:hAnsi="Comic Sans MS"/>
          <w:sz w:val="24"/>
          <w:szCs w:val="24"/>
        </w:rPr>
      </w:pPr>
      <w:r>
        <w:rPr>
          <w:rFonts w:ascii="Comic Sans MS" w:hAnsi="Comic Sans MS"/>
          <w:sz w:val="24"/>
          <w:szCs w:val="24"/>
          <w:u w:val="single"/>
        </w:rPr>
        <w:t>Kronična mieloična levkemija:</w:t>
      </w:r>
      <w:r>
        <w:rPr>
          <w:rFonts w:ascii="Comic Sans MS" w:hAnsi="Comic Sans MS"/>
          <w:sz w:val="24"/>
          <w:szCs w:val="24"/>
        </w:rPr>
        <w:t xml:space="preserve"> je kronična mieloproliferativna bolezen odraslih v srednjem življenjskem obdobju. V kostnem mozgu bolnika se kopičijo predvsem celice granulocitne vrste. Znaki so utrujenost, hujšanje, potenje, preobčutljivost na toploto.</w:t>
      </w:r>
    </w:p>
    <w:p w:rsidR="00212535" w:rsidRDefault="00212535" w:rsidP="001D556C">
      <w:pPr>
        <w:rPr>
          <w:rFonts w:ascii="Comic Sans MS" w:hAnsi="Comic Sans MS"/>
          <w:sz w:val="24"/>
          <w:szCs w:val="24"/>
        </w:rPr>
      </w:pPr>
      <w:r>
        <w:rPr>
          <w:rFonts w:ascii="Comic Sans MS" w:hAnsi="Comic Sans MS"/>
          <w:sz w:val="24"/>
          <w:szCs w:val="24"/>
          <w:u w:val="single"/>
        </w:rPr>
        <w:t>Kronična limfocitna levkemija:</w:t>
      </w:r>
      <w:r>
        <w:rPr>
          <w:rFonts w:ascii="Comic Sans MS" w:hAnsi="Comic Sans MS"/>
          <w:sz w:val="24"/>
          <w:szCs w:val="24"/>
        </w:rPr>
        <w:t xml:space="preserve"> je predvsem bolezen moških v starosti okoli 60 let. Majhni, rakavo spremenjeni, precej zreli limfociti se kopičijo v kostnem mozgu, krvi, bezgavkah, jetrih, vranici.</w:t>
      </w:r>
    </w:p>
    <w:p w:rsidR="00212535" w:rsidRPr="00212535" w:rsidRDefault="00212535" w:rsidP="001D556C">
      <w:pPr>
        <w:rPr>
          <w:rFonts w:ascii="Comic Sans MS" w:hAnsi="Comic Sans MS"/>
          <w:sz w:val="24"/>
          <w:szCs w:val="24"/>
        </w:rPr>
      </w:pPr>
    </w:p>
    <w:sectPr w:rsidR="00212535" w:rsidRPr="00212535" w:rsidSect="005D2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F714D"/>
    <w:multiLevelType w:val="hybridMultilevel"/>
    <w:tmpl w:val="AB78A072"/>
    <w:lvl w:ilvl="0" w:tplc="6CD82A42">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56C"/>
    <w:rsid w:val="001D556C"/>
    <w:rsid w:val="001E7A24"/>
    <w:rsid w:val="00212535"/>
    <w:rsid w:val="00224C36"/>
    <w:rsid w:val="00436542"/>
    <w:rsid w:val="005D2AA0"/>
    <w:rsid w:val="006A5C0B"/>
    <w:rsid w:val="00BC4B63"/>
    <w:rsid w:val="00C86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A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