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B34E3" w:rsidRPr="004B34E3" w:rsidRDefault="004B34E3">
      <w:pPr>
        <w:rPr>
          <w:rFonts w:ascii="Calibri" w:hAnsi="Calibri" w:cs="Arial"/>
          <w:b/>
          <w:lang w:val="sl-SI"/>
        </w:rPr>
      </w:pPr>
      <w:bookmarkStart w:id="0" w:name="_GoBack"/>
      <w:bookmarkEnd w:id="0"/>
      <w:r w:rsidRPr="004B34E3">
        <w:rPr>
          <w:rFonts w:ascii="Calibri" w:hAnsi="Calibri" w:cs="Arial"/>
          <w:b/>
          <w:lang w:val="sl-SI"/>
        </w:rPr>
        <w:t>UPRAVLJANJE PODJETJA</w:t>
      </w:r>
    </w:p>
    <w:p w:rsidR="004B34E3" w:rsidRDefault="004B34E3">
      <w:pPr>
        <w:rPr>
          <w:rFonts w:ascii="Calibri" w:hAnsi="Calibri" w:cs="Arial"/>
          <w:lang w:val="sl-SI"/>
        </w:rPr>
      </w:pPr>
    </w:p>
    <w:p w:rsidR="004B34E3" w:rsidRDefault="004B34E3" w:rsidP="004B34E3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Osebam ki določajo cilje, sprejemamo ukrepe za uresničevanje ciljev, nadzorujejo uresničevanje ciljev, načrtujejo in organizirajo poslovanje, pravimo VODJE PODJETJA (mendžerji)</w:t>
      </w:r>
    </w:p>
    <w:p w:rsidR="004B34E3" w:rsidRDefault="004B34E3" w:rsidP="004B34E3">
      <w:pPr>
        <w:rPr>
          <w:rFonts w:ascii="Calibri" w:hAnsi="Calibri" w:cs="Arial"/>
          <w:lang w:val="sl-SI"/>
        </w:rPr>
      </w:pPr>
    </w:p>
    <w:p w:rsidR="004B34E3" w:rsidRPr="004B34E3" w:rsidRDefault="004B34E3" w:rsidP="004B34E3">
      <w:pPr>
        <w:rPr>
          <w:rFonts w:ascii="Calibri" w:hAnsi="Calibri" w:cs="Arial"/>
          <w:b/>
          <w:lang w:val="sl-SI"/>
        </w:rPr>
      </w:pPr>
      <w:r w:rsidRPr="004B34E3">
        <w:rPr>
          <w:rFonts w:ascii="Calibri" w:hAnsi="Calibri" w:cs="Arial"/>
          <w:b/>
          <w:lang w:val="sl-SI"/>
        </w:rPr>
        <w:t>Načrtovanje</w:t>
      </w:r>
    </w:p>
    <w:p w:rsidR="004B34E3" w:rsidRDefault="004B34E3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to je postavljanje ciljev, sprejemanje ukrepov za njihovo uresnič</w:t>
      </w:r>
      <w:r w:rsidR="001D209E">
        <w:rPr>
          <w:rFonts w:ascii="Calibri" w:hAnsi="Calibri" w:cs="Arial"/>
          <w:lang w:val="sl-SI"/>
        </w:rPr>
        <w:t>evanje in nadzorovanje doseganje ciljev</w:t>
      </w:r>
    </w:p>
    <w:p w:rsidR="001D209E" w:rsidRDefault="001D209E" w:rsidP="001D209E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 xml:space="preserve">Ločimo: </w:t>
      </w:r>
    </w:p>
    <w:p w:rsidR="001D209E" w:rsidRDefault="001D209E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strateško (dolgoročno) načrtovanje</w:t>
      </w:r>
    </w:p>
    <w:p w:rsidR="001D209E" w:rsidRDefault="001D209E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operativno (kratkoročno oz. srednjeročno) načrtovanje</w:t>
      </w:r>
    </w:p>
    <w:p w:rsidR="001D209E" w:rsidRDefault="001D209E" w:rsidP="001D209E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Pri strateškem načrtovanju izhajamo iz poslanstva podjetja, operativno načrtovanje pa predstavlja podrobno opredelitev strateških ciljev.</w:t>
      </w:r>
    </w:p>
    <w:p w:rsidR="001D209E" w:rsidRDefault="001D209E" w:rsidP="001D209E">
      <w:pPr>
        <w:rPr>
          <w:rFonts w:ascii="Calibri" w:hAnsi="Calibri" w:cs="Arial"/>
          <w:lang w:val="sl-SI"/>
        </w:rPr>
      </w:pPr>
    </w:p>
    <w:p w:rsidR="001D209E" w:rsidRDefault="001D209E" w:rsidP="001D209E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S strateškim upravljanjem podjetja uresničuje svoje cilje, obenem pa zadovoljuje potrebe porabnikov in družbe. Strateško upravljanje, npr. trženja, zajema naslednje korake:</w:t>
      </w:r>
    </w:p>
    <w:p w:rsidR="001D209E" w:rsidRDefault="001D209E" w:rsidP="001D209E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- oblikovanje poslanstva podjetja</w:t>
      </w:r>
    </w:p>
    <w:p w:rsidR="001D209E" w:rsidRDefault="001D209E" w:rsidP="001D209E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- analizo okolja – priložnosti in nevarnosti</w:t>
      </w:r>
    </w:p>
    <w:p w:rsidR="001D209E" w:rsidRDefault="001D209E" w:rsidP="001D209E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- analizo prednosti in slabosti podjetja</w:t>
      </w:r>
    </w:p>
    <w:p w:rsidR="001D209E" w:rsidRDefault="001D209E" w:rsidP="001D209E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- trženjske cilje</w:t>
      </w:r>
    </w:p>
    <w:p w:rsidR="001D209E" w:rsidRDefault="001D209E" w:rsidP="001D209E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- temeljno trženjsko strategijo, ki jo sestavljajo:</w:t>
      </w:r>
    </w:p>
    <w:p w:rsidR="001D209E" w:rsidRDefault="001D209E" w:rsidP="001D209E">
      <w:pPr>
        <w:ind w:firstLine="720"/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- izbira ciljnih trgov</w:t>
      </w:r>
    </w:p>
    <w:p w:rsidR="001D209E" w:rsidRDefault="001D209E" w:rsidP="001D209E">
      <w:pPr>
        <w:ind w:firstLine="720"/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- konkurenčno pozicioniranje na izbranih ciljnih trgih</w:t>
      </w:r>
    </w:p>
    <w:p w:rsidR="001D209E" w:rsidRDefault="001D209E" w:rsidP="003C77CC">
      <w:pPr>
        <w:ind w:firstLine="720"/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- oblikovanje trženjskega spleta</w:t>
      </w:r>
    </w:p>
    <w:p w:rsidR="003C77CC" w:rsidRDefault="003C77CC" w:rsidP="003C77CC">
      <w:pPr>
        <w:ind w:firstLine="720"/>
        <w:rPr>
          <w:rFonts w:ascii="Calibri" w:hAnsi="Calibri" w:cs="Arial"/>
          <w:lang w:val="sl-SI"/>
        </w:rPr>
      </w:pPr>
    </w:p>
    <w:p w:rsidR="001D209E" w:rsidRDefault="001D209E" w:rsidP="001D209E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Poslanstvo je razloh za obstoj podjetja. Je korist, ki jo podjetje prinaša okolju. Poslanstvo zajema odločitve o poslovni politiki (ponudbi izdelkov ali storitev) in opredelitve pobenbnih odnosov:</w:t>
      </w:r>
    </w:p>
    <w:p w:rsidR="001D209E" w:rsidRDefault="001D209E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odnosi do lastnih izdelkov ali storitev</w:t>
      </w:r>
    </w:p>
    <w:p w:rsidR="001D209E" w:rsidRDefault="001D209E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odnos so lastnih sposobnosti in znanja</w:t>
      </w:r>
    </w:p>
    <w:p w:rsidR="001D209E" w:rsidRDefault="001D209E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odnos do kupcev</w:t>
      </w:r>
    </w:p>
    <w:p w:rsidR="001D209E" w:rsidRDefault="001D209E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odnos do zaposlenih, odnos med vodstvom in zaposlenimi</w:t>
      </w:r>
    </w:p>
    <w:p w:rsidR="001D209E" w:rsidRDefault="001D209E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odnos do države in celotnega gospodarstva</w:t>
      </w:r>
    </w:p>
    <w:p w:rsidR="001D209E" w:rsidRDefault="001D209E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odnos do varstva okolja</w:t>
      </w:r>
    </w:p>
    <w:p w:rsidR="001D209E" w:rsidRDefault="001D209E" w:rsidP="001D209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skrb za javno mnenje</w:t>
      </w:r>
    </w:p>
    <w:p w:rsidR="003C77CC" w:rsidRDefault="003C77CC" w:rsidP="003C77CC">
      <w:pPr>
        <w:rPr>
          <w:rFonts w:ascii="Calibri" w:hAnsi="Calibri" w:cs="Arial"/>
          <w:lang w:val="sl-SI"/>
        </w:rPr>
      </w:pPr>
    </w:p>
    <w:p w:rsidR="003C77CC" w:rsidRDefault="003C77CC" w:rsidP="003C77CC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 xml:space="preserve">Vizijo podjetja sestavljata: </w:t>
      </w:r>
    </w:p>
    <w:p w:rsidR="003C77CC" w:rsidRDefault="003C77CC" w:rsidP="003C77CC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zamisel o želenem položaju podjetja (izdelka/storitve) na ciljnem trgu</w:t>
      </w:r>
    </w:p>
    <w:p w:rsidR="003C77CC" w:rsidRDefault="003C77CC" w:rsidP="003C77CC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zamisel o tem, kakšno bi maralo biti podjetje, da bi lahko ta položaj na trgu osvojilo.</w:t>
      </w:r>
    </w:p>
    <w:p w:rsidR="003C77CC" w:rsidRDefault="003C77CC" w:rsidP="003C77CC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lastRenderedPageBreak/>
        <w:t>Vizija je rezultat iskanja in proučevanja priložnosti o okolju. Podjetje zato povpraša svoje kupce, zaposlene in druge javnosti, kaj od njega pričakujejo. Njegova vizija mora izhajati iz njihovih pričakovanj.</w:t>
      </w:r>
    </w:p>
    <w:p w:rsidR="003C77CC" w:rsidRDefault="003C77CC" w:rsidP="003C77CC">
      <w:pPr>
        <w:rPr>
          <w:rFonts w:ascii="Calibri" w:hAnsi="Calibri" w:cs="Arial"/>
          <w:lang w:val="sl-SI"/>
        </w:rPr>
      </w:pPr>
    </w:p>
    <w:p w:rsidR="003C77CC" w:rsidRPr="003C77CC" w:rsidRDefault="003C77CC" w:rsidP="003C77CC">
      <w:pPr>
        <w:rPr>
          <w:rFonts w:ascii="Calibri" w:hAnsi="Calibri" w:cs="Arial"/>
          <w:b/>
          <w:lang w:val="sl-SI"/>
        </w:rPr>
      </w:pPr>
      <w:r w:rsidRPr="003C77CC">
        <w:rPr>
          <w:rFonts w:ascii="Calibri" w:hAnsi="Calibri" w:cs="Arial"/>
          <w:b/>
          <w:lang w:val="sl-SI"/>
        </w:rPr>
        <w:t>Instrumenti strateškega načrtovanja</w:t>
      </w:r>
    </w:p>
    <w:p w:rsidR="003C77CC" w:rsidRDefault="003C77CC" w:rsidP="003C77CC">
      <w:pPr>
        <w:rPr>
          <w:rFonts w:ascii="Calibri" w:hAnsi="Calibri" w:cs="Arial"/>
          <w:lang w:val="sl-SI"/>
        </w:rPr>
      </w:pPr>
    </w:p>
    <w:p w:rsidR="003C77CC" w:rsidRDefault="003C77CC" w:rsidP="003C77CC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 xml:space="preserve">Analizo SWOT ali SPIN uvrščamo med metode strateškega načrtovanja, s katerimi podjetje sktivno oblikuje svojo prihodnost. Sestavljata jo analiza zunanjega okolj in analiza notranjega okolja podjetja. </w:t>
      </w:r>
    </w:p>
    <w:p w:rsidR="003C77CC" w:rsidRDefault="003C77CC" w:rsidP="003C77CC">
      <w:pPr>
        <w:rPr>
          <w:rFonts w:ascii="Calibri" w:hAnsi="Calibri" w:cs="Arial"/>
          <w:lang w:val="sl-SI"/>
        </w:rPr>
      </w:pPr>
    </w:p>
    <w:p w:rsidR="003C77CC" w:rsidRDefault="003C77CC" w:rsidP="003C77CC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Kratica SWOT:</w:t>
      </w:r>
    </w:p>
    <w:p w:rsidR="003C77CC" w:rsidRDefault="003C77CC" w:rsidP="003C77CC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S- strenghts- prednosti</w:t>
      </w:r>
      <w:r>
        <w:rPr>
          <w:rFonts w:ascii="Calibri" w:hAnsi="Calibri" w:cs="Arial"/>
          <w:lang w:val="sl-SI"/>
        </w:rPr>
        <w:br/>
        <w:t>W- weaknesses- slabosti</w:t>
      </w:r>
      <w:r>
        <w:rPr>
          <w:rFonts w:ascii="Calibri" w:hAnsi="Calibri" w:cs="Arial"/>
          <w:lang w:val="sl-SI"/>
        </w:rPr>
        <w:br/>
        <w:t>O- opportunities- priložnosti</w:t>
      </w:r>
      <w:r>
        <w:rPr>
          <w:rFonts w:ascii="Calibri" w:hAnsi="Calibri" w:cs="Arial"/>
          <w:lang w:val="sl-SI"/>
        </w:rPr>
        <w:br/>
        <w:t>T- threats- nevarnosti</w:t>
      </w:r>
    </w:p>
    <w:p w:rsidR="003C77CC" w:rsidRDefault="003C77CC" w:rsidP="003C77CC">
      <w:pPr>
        <w:rPr>
          <w:rFonts w:ascii="Calibri" w:hAnsi="Calibri" w:cs="Arial"/>
          <w:lang w:val="sl-SI"/>
        </w:rPr>
      </w:pPr>
    </w:p>
    <w:p w:rsidR="003C77CC" w:rsidRDefault="003C77CC" w:rsidP="003C77CC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SPIN je kratica, sestavljena iz prvih črk slovenskih izrazov: slabosti</w:t>
      </w:r>
      <w:r w:rsidR="00572908">
        <w:rPr>
          <w:rFonts w:ascii="Calibri" w:hAnsi="Calibri" w:cs="Arial"/>
          <w:lang w:val="sl-SI"/>
        </w:rPr>
        <w:t xml:space="preserve"> (prisotnost sezonskke komponente, dobavni roki)</w:t>
      </w:r>
      <w:r>
        <w:rPr>
          <w:rFonts w:ascii="Calibri" w:hAnsi="Calibri" w:cs="Arial"/>
          <w:lang w:val="sl-SI"/>
        </w:rPr>
        <w:t>, prednosti</w:t>
      </w:r>
      <w:r w:rsidR="00572908">
        <w:rPr>
          <w:rFonts w:ascii="Calibri" w:hAnsi="Calibri" w:cs="Arial"/>
          <w:lang w:val="sl-SI"/>
        </w:rPr>
        <w:t xml:space="preserve"> (strokovno osebje, razvoj storitev, ugodna lokacija)</w:t>
      </w:r>
      <w:r>
        <w:rPr>
          <w:rFonts w:ascii="Calibri" w:hAnsi="Calibri" w:cs="Arial"/>
          <w:lang w:val="sl-SI"/>
        </w:rPr>
        <w:t>, izzivi</w:t>
      </w:r>
      <w:r w:rsidR="00572908">
        <w:rPr>
          <w:rFonts w:ascii="Calibri" w:hAnsi="Calibri" w:cs="Arial"/>
          <w:lang w:val="sl-SI"/>
        </w:rPr>
        <w:t xml:space="preserve"> (izvoz lastnega znanja, načini sodobnega življenja)</w:t>
      </w:r>
      <w:r>
        <w:rPr>
          <w:rFonts w:ascii="Calibri" w:hAnsi="Calibri" w:cs="Arial"/>
          <w:lang w:val="sl-SI"/>
        </w:rPr>
        <w:t xml:space="preserve"> in nevarnosti</w:t>
      </w:r>
      <w:r w:rsidR="00572908">
        <w:rPr>
          <w:rFonts w:ascii="Calibri" w:hAnsi="Calibri" w:cs="Arial"/>
          <w:lang w:val="sl-SI"/>
        </w:rPr>
        <w:t xml:space="preserve"> (valutna tveganja, slabšanje kupne moči, razvoj alternativnih načinov ogrevanja).</w:t>
      </w:r>
    </w:p>
    <w:p w:rsidR="00572908" w:rsidRDefault="00572908" w:rsidP="003C77CC">
      <w:pPr>
        <w:rPr>
          <w:rFonts w:ascii="Calibri" w:hAnsi="Calibri" w:cs="Arial"/>
          <w:lang w:val="sl-SI"/>
        </w:rPr>
      </w:pPr>
    </w:p>
    <w:p w:rsidR="00572908" w:rsidRDefault="00572908" w:rsidP="003C77CC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 xml:space="preserve">Z analizo </w:t>
      </w:r>
      <w:r w:rsidRPr="00572908">
        <w:rPr>
          <w:rFonts w:ascii="Calibri" w:hAnsi="Calibri" w:cs="Arial"/>
          <w:u w:val="single"/>
          <w:lang w:val="sl-SI"/>
        </w:rPr>
        <w:t>zunanjega okolja</w:t>
      </w:r>
      <w:r>
        <w:rPr>
          <w:rFonts w:ascii="Calibri" w:hAnsi="Calibri" w:cs="Arial"/>
          <w:lang w:val="sl-SI"/>
        </w:rPr>
        <w:t xml:space="preserve"> podjeteje išče priložnosti in nevarnosti. Med najpomembnejše dejavnike makrookolja štejemo: razvoj celotnega gospodarstva, razvoj potreb, demografski razvoj, tehnični razvoj, zakonodajo in razvoj vrednot družbe.</w:t>
      </w:r>
    </w:p>
    <w:p w:rsidR="00572908" w:rsidRDefault="00572908" w:rsidP="003C77CC">
      <w:pPr>
        <w:rPr>
          <w:rFonts w:ascii="Calibri" w:hAnsi="Calibri" w:cs="Arial"/>
          <w:lang w:val="sl-SI"/>
        </w:rPr>
      </w:pPr>
    </w:p>
    <w:p w:rsidR="00572908" w:rsidRDefault="00572908" w:rsidP="003C77CC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 xml:space="preserve">Z analizo </w:t>
      </w:r>
      <w:r w:rsidRPr="00572908">
        <w:rPr>
          <w:rFonts w:ascii="Calibri" w:hAnsi="Calibri" w:cs="Arial"/>
          <w:u w:val="single"/>
          <w:lang w:val="sl-SI"/>
        </w:rPr>
        <w:t>notranjega okolja</w:t>
      </w:r>
      <w:r>
        <w:rPr>
          <w:rFonts w:ascii="Calibri" w:hAnsi="Calibri" w:cs="Arial"/>
          <w:lang w:val="sl-SI"/>
        </w:rPr>
        <w:t xml:space="preserve"> pa presoja svoje notranje sposobnosti, ki jih lahko predstavljajo analiza, analiza proizvod-trg.</w:t>
      </w:r>
    </w:p>
    <w:p w:rsidR="00572908" w:rsidRDefault="00572908" w:rsidP="003C77CC">
      <w:pPr>
        <w:rPr>
          <w:rFonts w:ascii="Calibri" w:hAnsi="Calibri" w:cs="Arial"/>
          <w:lang w:val="sl-SI"/>
        </w:rPr>
      </w:pPr>
    </w:p>
    <w:p w:rsidR="00572908" w:rsidRPr="00572908" w:rsidRDefault="00572908" w:rsidP="003C77CC">
      <w:pPr>
        <w:rPr>
          <w:rFonts w:ascii="Calibri" w:hAnsi="Calibri" w:cs="Arial"/>
          <w:b/>
          <w:lang w:val="sl-SI"/>
        </w:rPr>
      </w:pPr>
      <w:r w:rsidRPr="00572908">
        <w:rPr>
          <w:rFonts w:ascii="Calibri" w:hAnsi="Calibri" w:cs="Arial"/>
          <w:b/>
          <w:lang w:val="sl-SI"/>
        </w:rPr>
        <w:t>Organiziranje</w:t>
      </w:r>
    </w:p>
    <w:p w:rsidR="00572908" w:rsidRDefault="00572908" w:rsidP="003C77CC">
      <w:pPr>
        <w:rPr>
          <w:rFonts w:ascii="Calibri" w:hAnsi="Calibri" w:cs="Arial"/>
          <w:lang w:val="sl-SI"/>
        </w:rPr>
      </w:pPr>
    </w:p>
    <w:p w:rsidR="00572908" w:rsidRDefault="00572908" w:rsidP="00572908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to je priprava vsega potrebnega za dosego ciljev (določanje nalog, delovnih pripomočkov, časa...)</w:t>
      </w:r>
    </w:p>
    <w:p w:rsidR="00572908" w:rsidRDefault="00572908" w:rsidP="00572908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izhodišče za zasnovo organiziranosti v nekem podjetju je analiza skupne naloge.</w:t>
      </w:r>
    </w:p>
    <w:p w:rsidR="00572908" w:rsidRDefault="00572908" w:rsidP="00572908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Skupna naloga je vnaprej zamišljen rezultat dela. Sodobna družba temelji na delitvi dela: družbeni delitvi in tehnični delitvi.</w:t>
      </w:r>
    </w:p>
    <w:p w:rsidR="00112894" w:rsidRDefault="00112894" w:rsidP="00572908">
      <w:pPr>
        <w:rPr>
          <w:rFonts w:ascii="Calibri" w:hAnsi="Calibri" w:cs="Arial"/>
          <w:lang w:val="sl-SI"/>
        </w:rPr>
      </w:pPr>
    </w:p>
    <w:p w:rsidR="00112894" w:rsidRDefault="00112894" w:rsidP="00572908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Delitev dela poteka tako, da skupno nalogo razdelomo na manjše naloge. Npr. prodaja &gt; raziskava tržišča &gt; načrtovanje raziskave.</w:t>
      </w:r>
    </w:p>
    <w:p w:rsidR="00112894" w:rsidRDefault="00112894" w:rsidP="00572908">
      <w:pPr>
        <w:rPr>
          <w:rFonts w:ascii="Calibri" w:hAnsi="Calibri" w:cs="Arial"/>
          <w:lang w:val="sl-SI"/>
        </w:rPr>
      </w:pPr>
    </w:p>
    <w:p w:rsidR="00112894" w:rsidRDefault="00112894" w:rsidP="00572908">
      <w:pPr>
        <w:rPr>
          <w:rFonts w:ascii="Calibri" w:hAnsi="Calibri" w:cs="Arial"/>
          <w:b/>
          <w:lang w:val="sl-SI"/>
        </w:rPr>
      </w:pPr>
      <w:r w:rsidRPr="00112894">
        <w:rPr>
          <w:rFonts w:ascii="Calibri" w:hAnsi="Calibri" w:cs="Arial"/>
          <w:b/>
          <w:lang w:val="sl-SI"/>
        </w:rPr>
        <w:t xml:space="preserve">Organizacijska sturktura: </w:t>
      </w:r>
    </w:p>
    <w:p w:rsidR="00112894" w:rsidRDefault="00112894" w:rsidP="00572908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Kakšne skupine poznamo:</w:t>
      </w:r>
    </w:p>
    <w:p w:rsidR="00112894" w:rsidRDefault="00112894" w:rsidP="00112894">
      <w:pPr>
        <w:numPr>
          <w:ilvl w:val="0"/>
          <w:numId w:val="2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formalne skupine- odvisne od organizacije dela. Delimo jih na:</w:t>
      </w:r>
    </w:p>
    <w:p w:rsidR="00112894" w:rsidRDefault="00112894" w:rsidP="00112894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stalne: trajno opravljajo določeno nalogo (npr. oddelek za računovodstvo)</w:t>
      </w:r>
    </w:p>
    <w:p w:rsidR="00112894" w:rsidRDefault="00112894" w:rsidP="00112894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lastRenderedPageBreak/>
        <w:t>začasne: nastanejo za opravljanje določene naloge in se potem razidejo: razni odbori (npr. za organizacijo sejma)</w:t>
      </w:r>
    </w:p>
    <w:p w:rsidR="00112894" w:rsidRDefault="00112894" w:rsidP="00112894">
      <w:pPr>
        <w:numPr>
          <w:ilvl w:val="0"/>
          <w:numId w:val="2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neformalne skupine- oblikujejo sami člani na osnovi interesov, ki niso nujno povezani z delom.</w:t>
      </w:r>
    </w:p>
    <w:p w:rsidR="00112894" w:rsidRDefault="00112894" w:rsidP="00112894">
      <w:pPr>
        <w:rPr>
          <w:rFonts w:ascii="Calibri" w:hAnsi="Calibri" w:cs="Arial"/>
          <w:lang w:val="sl-SI"/>
        </w:rPr>
      </w:pPr>
    </w:p>
    <w:p w:rsidR="00112894" w:rsidRDefault="00681677" w:rsidP="00112894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Da bi oblikovali organizacijsko strukturo podjetja, sledi</w:t>
      </w:r>
      <w:r w:rsidR="00DC1B1E">
        <w:rPr>
          <w:rFonts w:ascii="Calibri" w:hAnsi="Calibri" w:cs="Arial"/>
          <w:lang w:val="sl-SI"/>
        </w:rPr>
        <w:t xml:space="preserve"> združenje delovnih nalog. Združenje izvedemo tako, da najprej povežemo istovrstne delovne naloge v delovna mesta, delovna mesta pa povezujemo v organizacijske enote (oddelke).</w:t>
      </w:r>
    </w:p>
    <w:p w:rsidR="00DC1B1E" w:rsidRDefault="00DC1B1E" w:rsidP="00112894">
      <w:pPr>
        <w:rPr>
          <w:rFonts w:ascii="Calibri" w:hAnsi="Calibri" w:cs="Arial"/>
          <w:lang w:val="sl-SI"/>
        </w:rPr>
      </w:pPr>
    </w:p>
    <w:p w:rsidR="00DC1B1E" w:rsidRPr="00DC1B1E" w:rsidRDefault="00DC1B1E" w:rsidP="00112894">
      <w:pPr>
        <w:rPr>
          <w:rFonts w:ascii="Calibri" w:hAnsi="Calibri" w:cs="Arial"/>
          <w:u w:val="single"/>
          <w:lang w:val="sl-SI"/>
        </w:rPr>
      </w:pPr>
      <w:r w:rsidRPr="00DC1B1E">
        <w:rPr>
          <w:rFonts w:ascii="Calibri" w:hAnsi="Calibri" w:cs="Arial"/>
          <w:u w:val="single"/>
          <w:lang w:val="sl-SI"/>
        </w:rPr>
        <w:t>Organizacijska načela:</w:t>
      </w:r>
    </w:p>
    <w:p w:rsidR="00DC1B1E" w:rsidRDefault="00DC1B1E" w:rsidP="00DC1B1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enotnost in jasnost pri dodeljevanju nalog in odgovornosti</w:t>
      </w:r>
    </w:p>
    <w:p w:rsidR="00DC1B1E" w:rsidRDefault="00DC1B1E" w:rsidP="00DC1B1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omejevanje samostojnosti pri delu le izjemoma</w:t>
      </w:r>
    </w:p>
    <w:p w:rsidR="00DC1B1E" w:rsidRDefault="00DC1B1E" w:rsidP="00DC1B1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nadzor izvajanja</w:t>
      </w:r>
    </w:p>
    <w:p w:rsidR="00DC1B1E" w:rsidRDefault="00DC1B1E" w:rsidP="00DC1B1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upoštevanje potreb zaposlenih- človeški vidik ( varnost na delovnem mestu, dopusten delovni čas), gospodarski vidik ( zadovoljni zaposleni imajo več volje do dela)</w:t>
      </w:r>
    </w:p>
    <w:p w:rsidR="00DC1B1E" w:rsidRDefault="00DC1B1E" w:rsidP="00DC1B1E">
      <w:pPr>
        <w:rPr>
          <w:rFonts w:ascii="Calibri" w:hAnsi="Calibri" w:cs="Arial"/>
          <w:lang w:val="sl-SI"/>
        </w:rPr>
      </w:pPr>
    </w:p>
    <w:p w:rsidR="00DC1B1E" w:rsidRDefault="00DC1B1E" w:rsidP="00DC1B1E">
      <w:pPr>
        <w:rPr>
          <w:rFonts w:ascii="Calibri" w:hAnsi="Calibri" w:cs="Arial"/>
          <w:u w:val="single"/>
          <w:lang w:val="sl-SI"/>
        </w:rPr>
      </w:pPr>
      <w:r w:rsidRPr="00DC1B1E">
        <w:rPr>
          <w:rFonts w:ascii="Calibri" w:hAnsi="Calibri" w:cs="Arial"/>
          <w:u w:val="single"/>
          <w:lang w:val="sl-SI"/>
        </w:rPr>
        <w:t>Organizacijsko strukturo sestavljajo:</w:t>
      </w:r>
    </w:p>
    <w:p w:rsidR="00DC1B1E" w:rsidRDefault="00DC1B1E" w:rsidP="00DC1B1E">
      <w:pPr>
        <w:numPr>
          <w:ilvl w:val="0"/>
          <w:numId w:val="1"/>
        </w:numPr>
        <w:rPr>
          <w:rFonts w:ascii="Calibri" w:hAnsi="Calibri" w:cs="Arial"/>
          <w:lang w:val="sl-SI"/>
        </w:rPr>
      </w:pPr>
      <w:r w:rsidRPr="00DC1B1E">
        <w:rPr>
          <w:rFonts w:ascii="Calibri" w:hAnsi="Calibri" w:cs="Arial"/>
          <w:lang w:val="sl-SI"/>
        </w:rPr>
        <w:t>delov</w:t>
      </w:r>
      <w:r>
        <w:rPr>
          <w:rFonts w:ascii="Calibri" w:hAnsi="Calibri" w:cs="Arial"/>
          <w:lang w:val="sl-SI"/>
        </w:rPr>
        <w:t>na naloga = določena vrsta opravil, npr. nadzor računov</w:t>
      </w:r>
    </w:p>
    <w:p w:rsidR="00DC1B1E" w:rsidRDefault="00DC1B1E" w:rsidP="00DC1B1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 xml:space="preserve">delovno mesto = splet odvijanja več </w:t>
      </w:r>
      <w:r w:rsidR="00F13C70">
        <w:rPr>
          <w:rFonts w:ascii="Calibri" w:hAnsi="Calibri" w:cs="Arial"/>
          <w:lang w:val="sl-SI"/>
        </w:rPr>
        <w:t>povezanih delovnih nalog</w:t>
      </w:r>
    </w:p>
    <w:p w:rsidR="00F13C70" w:rsidRDefault="00F13C70" w:rsidP="00DC1B1E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oddelek = sestavljen iz več delovnih mest pod enotnim vodstvom</w:t>
      </w:r>
    </w:p>
    <w:p w:rsidR="00F13C70" w:rsidRDefault="00F13C70" w:rsidP="00F13C70">
      <w:pPr>
        <w:rPr>
          <w:rFonts w:ascii="Calibri" w:hAnsi="Calibri" w:cs="Arial"/>
          <w:lang w:val="sl-SI"/>
        </w:rPr>
      </w:pPr>
    </w:p>
    <w:p w:rsidR="00F13C70" w:rsidRDefault="00F13C70" w:rsidP="00F13C70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Podjetja sestavljajo opise delovnih mest, da s tem natančno določijo obseg dela.</w:t>
      </w:r>
    </w:p>
    <w:p w:rsidR="00F13C70" w:rsidRDefault="00F13C70" w:rsidP="00F13C70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Podatki, ki jih potrebujemo pri sestavljanju opisa delovnega mesta so:</w:t>
      </w:r>
    </w:p>
    <w:p w:rsidR="00F13C70" w:rsidRDefault="00F13C70" w:rsidP="00F13C70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šifra oz. zaporedna številka delovnega mesta,</w:t>
      </w:r>
    </w:p>
    <w:p w:rsidR="00F13C70" w:rsidRDefault="00F13C70" w:rsidP="00F13C70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naziv delovnega mesta</w:t>
      </w:r>
    </w:p>
    <w:p w:rsidR="00F13C70" w:rsidRDefault="00F13C70" w:rsidP="00F13C70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tarifni razred</w:t>
      </w:r>
    </w:p>
    <w:p w:rsidR="00F13C70" w:rsidRDefault="00F13C70" w:rsidP="00F13C70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področje dela – opis delovnih postopkov, nalog, obveznosti</w:t>
      </w:r>
    </w:p>
    <w:p w:rsidR="00F13C70" w:rsidRDefault="00F13C70" w:rsidP="00F13C70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stopnja strokovne izobrazbe</w:t>
      </w:r>
    </w:p>
    <w:p w:rsidR="00F13C70" w:rsidRDefault="00F13C70" w:rsidP="00F13C70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vrsta- smer izobrazbe</w:t>
      </w:r>
    </w:p>
    <w:p w:rsidR="00F13C70" w:rsidRDefault="00F13C70" w:rsidP="00F13C70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funkcionalna dodatna znanja, npr. vozniško dovoljenje, jeziki</w:t>
      </w:r>
    </w:p>
    <w:p w:rsidR="00F13C70" w:rsidRDefault="00F13C70" w:rsidP="00F13C70">
      <w:pPr>
        <w:rPr>
          <w:rFonts w:ascii="Calibri" w:hAnsi="Calibri" w:cs="Arial"/>
          <w:lang w:val="sl-SI"/>
        </w:rPr>
      </w:pPr>
    </w:p>
    <w:p w:rsidR="00F13C70" w:rsidRDefault="00F13C70" w:rsidP="00F13C70">
      <w:pPr>
        <w:rPr>
          <w:rFonts w:ascii="Calibri" w:hAnsi="Calibri" w:cs="Arial"/>
          <w:lang w:val="sl-SI"/>
        </w:rPr>
      </w:pPr>
      <w:r w:rsidRPr="00F13C70">
        <w:rPr>
          <w:rFonts w:ascii="Calibri" w:hAnsi="Calibri" w:cs="Arial"/>
          <w:u w:val="single"/>
          <w:lang w:val="sl-SI"/>
        </w:rPr>
        <w:t>Sistemizacija delovnih mest</w:t>
      </w:r>
      <w:r>
        <w:rPr>
          <w:rFonts w:ascii="Calibri" w:hAnsi="Calibri" w:cs="Arial"/>
          <w:lang w:val="sl-SI"/>
        </w:rPr>
        <w:t xml:space="preserve"> je splošni akt delodajalca, ki določa delovna mesta in posebne pogoje za zasedbo delovnih mest. </w:t>
      </w:r>
      <w:r w:rsidRPr="00F13C70">
        <w:rPr>
          <w:rFonts w:ascii="Calibri" w:hAnsi="Calibri" w:cs="Arial"/>
          <w:u w:val="single"/>
          <w:lang w:val="sl-SI"/>
        </w:rPr>
        <w:t>Akt</w:t>
      </w:r>
      <w:r>
        <w:rPr>
          <w:rFonts w:ascii="Calibri" w:hAnsi="Calibri" w:cs="Arial"/>
          <w:u w:val="single"/>
          <w:lang w:val="sl-SI"/>
        </w:rPr>
        <w:t xml:space="preserve"> o sistemizaciji delovnih mest</w:t>
      </w:r>
      <w:r>
        <w:rPr>
          <w:rFonts w:ascii="Calibri" w:hAnsi="Calibri" w:cs="Arial"/>
          <w:lang w:val="sl-SI"/>
        </w:rPr>
        <w:t xml:space="preserve"> je obvezen za vse, ki zaposlujejo več kot 10 delavcev. Delovna mesta se razvrščajo v devet tarifnih razredov glede na zahtevno strokovno izobrazbo. Razvrstitev delovnih mest v tarifne razrede opravi </w:t>
      </w:r>
      <w:r w:rsidRPr="00F13C70">
        <w:rPr>
          <w:rFonts w:ascii="Calibri" w:hAnsi="Calibri" w:cs="Arial"/>
          <w:u w:val="single"/>
          <w:lang w:val="sl-SI"/>
        </w:rPr>
        <w:t>delodajalec ali direktor</w:t>
      </w:r>
      <w:r>
        <w:rPr>
          <w:rFonts w:ascii="Calibri" w:hAnsi="Calibri" w:cs="Arial"/>
          <w:lang w:val="sl-SI"/>
        </w:rPr>
        <w:t xml:space="preserve">. V primeru dvoma pri razvrščanju delovnih mest v tarifne razrede se uporabi veljavni šifrant poklicev. Tipična delovna mesta tarifnega razreda se razvrstijo v </w:t>
      </w:r>
      <w:r w:rsidRPr="00310322">
        <w:rPr>
          <w:rFonts w:ascii="Calibri" w:hAnsi="Calibri" w:cs="Arial"/>
          <w:u w:val="single"/>
          <w:lang w:val="sl-SI"/>
        </w:rPr>
        <w:t>plačne razrede</w:t>
      </w:r>
      <w:r>
        <w:rPr>
          <w:rFonts w:ascii="Calibri" w:hAnsi="Calibri" w:cs="Arial"/>
          <w:lang w:val="sl-SI"/>
        </w:rPr>
        <w:t xml:space="preserve">. Delodajalec je pred sprejemom akta o sistemizaciji delovnih mest dolžan pridobiti </w:t>
      </w:r>
      <w:r w:rsidRPr="00310322">
        <w:rPr>
          <w:rFonts w:ascii="Calibri" w:hAnsi="Calibri" w:cs="Arial"/>
          <w:u w:val="single"/>
          <w:lang w:val="sl-SI"/>
        </w:rPr>
        <w:t>mnenje sindikata</w:t>
      </w:r>
      <w:r>
        <w:rPr>
          <w:rFonts w:ascii="Calibri" w:hAnsi="Calibri" w:cs="Arial"/>
          <w:lang w:val="sl-SI"/>
        </w:rPr>
        <w:t>.</w:t>
      </w:r>
    </w:p>
    <w:p w:rsidR="00310322" w:rsidRDefault="00310322" w:rsidP="00F13C70">
      <w:pPr>
        <w:rPr>
          <w:rFonts w:ascii="Calibri" w:hAnsi="Calibri" w:cs="Arial"/>
          <w:lang w:val="sl-SI"/>
        </w:rPr>
      </w:pPr>
    </w:p>
    <w:p w:rsidR="00310322" w:rsidRDefault="00310322" w:rsidP="00F13C70">
      <w:pPr>
        <w:rPr>
          <w:rFonts w:ascii="Calibri" w:hAnsi="Calibri" w:cs="Arial"/>
          <w:lang w:val="sl-SI"/>
        </w:rPr>
      </w:pPr>
    </w:p>
    <w:p w:rsidR="00310322" w:rsidRDefault="00310322" w:rsidP="00F13C70">
      <w:pPr>
        <w:rPr>
          <w:rFonts w:ascii="Calibri" w:hAnsi="Calibri" w:cs="Arial"/>
          <w:lang w:val="sl-SI"/>
        </w:rPr>
      </w:pPr>
    </w:p>
    <w:p w:rsidR="00310322" w:rsidRDefault="00310322" w:rsidP="00F13C70">
      <w:pPr>
        <w:rPr>
          <w:rFonts w:ascii="Calibri" w:hAnsi="Calibri" w:cs="Arial"/>
          <w:lang w:val="sl-SI"/>
        </w:rPr>
      </w:pPr>
    </w:p>
    <w:p w:rsidR="00310322" w:rsidRPr="00310322" w:rsidRDefault="00310322" w:rsidP="00F13C70">
      <w:pPr>
        <w:rPr>
          <w:rFonts w:ascii="Calibri" w:hAnsi="Calibri" w:cs="Arial"/>
          <w:b/>
          <w:lang w:val="sl-SI"/>
        </w:rPr>
      </w:pPr>
      <w:r w:rsidRPr="00310322">
        <w:rPr>
          <w:rFonts w:ascii="Calibri" w:hAnsi="Calibri" w:cs="Arial"/>
          <w:b/>
          <w:lang w:val="sl-SI"/>
        </w:rPr>
        <w:lastRenderedPageBreak/>
        <w:t>Organizacijska shema</w:t>
      </w:r>
    </w:p>
    <w:p w:rsidR="00310322" w:rsidRDefault="00310322" w:rsidP="00F13C70">
      <w:pPr>
        <w:rPr>
          <w:rFonts w:ascii="Calibri" w:hAnsi="Calibri" w:cs="Arial"/>
          <w:lang w:val="sl-SI"/>
        </w:rPr>
      </w:pPr>
    </w:p>
    <w:p w:rsidR="00310322" w:rsidRDefault="00310322" w:rsidP="00F13C70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Organizacijska shema (organigram) je grafična ponazoritev organizacijske strukture. Z njo prikazujemo oddelke, delovne skupine ali delovna mesta organizacije.</w:t>
      </w:r>
    </w:p>
    <w:p w:rsidR="00310322" w:rsidRDefault="00310322" w:rsidP="00F13C70">
      <w:pPr>
        <w:rPr>
          <w:rFonts w:ascii="Calibri" w:hAnsi="Calibri" w:cs="Arial"/>
          <w:lang w:val="sl-SI"/>
        </w:rPr>
      </w:pPr>
    </w:p>
    <w:p w:rsidR="00310322" w:rsidRDefault="00310322" w:rsidP="00F13C70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Ta shema ponuja informacije o:</w:t>
      </w:r>
    </w:p>
    <w:p w:rsidR="00310322" w:rsidRDefault="00310322" w:rsidP="00310322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nalogah ( prikazuje področja različnih nalog znotraj organizacije)</w:t>
      </w:r>
    </w:p>
    <w:p w:rsidR="00310322" w:rsidRDefault="00310322" w:rsidP="00310322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podrazdelitvah (vsak predal prikazuje oddelek, ki je odgovoren za določeno področje dela)</w:t>
      </w:r>
    </w:p>
    <w:p w:rsidR="00310322" w:rsidRDefault="00310322" w:rsidP="00310322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ravneh menedžmenta (prikazuje hierarhijo zaposlenih)</w:t>
      </w:r>
    </w:p>
    <w:p w:rsidR="00310322" w:rsidRDefault="00310322" w:rsidP="00310322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 xml:space="preserve">liniji avtoritete </w:t>
      </w:r>
    </w:p>
    <w:p w:rsidR="00310322" w:rsidRDefault="00310322" w:rsidP="00310322">
      <w:pPr>
        <w:rPr>
          <w:rFonts w:ascii="Calibri" w:hAnsi="Calibri" w:cs="Arial"/>
          <w:lang w:val="sl-SI"/>
        </w:rPr>
      </w:pPr>
    </w:p>
    <w:p w:rsidR="00310322" w:rsidRDefault="00310322" w:rsidP="00310322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Razlikujemo:</w:t>
      </w:r>
    </w:p>
    <w:p w:rsidR="00310322" w:rsidRDefault="00310322" w:rsidP="00310322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linijske sisteme: vsako delovno mesto lahko sprejema navodila le od enega delovnega mesta,</w:t>
      </w:r>
    </w:p>
    <w:p w:rsidR="00310322" w:rsidRDefault="00310322" w:rsidP="00310322">
      <w:pPr>
        <w:numPr>
          <w:ilvl w:val="0"/>
          <w:numId w:val="1"/>
        </w:num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t>funkcionalne sisteme: delovno mesto lahko sprejema navodila od več delovnih mest.</w:t>
      </w:r>
    </w:p>
    <w:p w:rsidR="00455CD3" w:rsidRDefault="00455CD3" w:rsidP="00455CD3">
      <w:pPr>
        <w:rPr>
          <w:rFonts w:ascii="Calibri" w:hAnsi="Calibri" w:cs="Arial"/>
          <w:lang w:val="sl-SI"/>
        </w:rPr>
      </w:pPr>
    </w:p>
    <w:p w:rsidR="00455CD3" w:rsidRDefault="00F9150E" w:rsidP="00455CD3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1.3pt;height:593.65pt">
            <v:imagedata r:id="rId5" o:title="jg"/>
          </v:shape>
        </w:pict>
      </w:r>
    </w:p>
    <w:p w:rsidR="00455CD3" w:rsidRDefault="00455CD3" w:rsidP="00455CD3">
      <w:pPr>
        <w:rPr>
          <w:rFonts w:ascii="Calibri" w:hAnsi="Calibri" w:cs="Arial"/>
          <w:lang w:val="sl-SI"/>
        </w:rPr>
      </w:pPr>
    </w:p>
    <w:p w:rsidR="00455CD3" w:rsidRPr="00F13C70" w:rsidRDefault="00F9150E" w:rsidP="00455CD3">
      <w:pPr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lastRenderedPageBreak/>
        <w:pict>
          <v:shape id="_x0000_i1026" type="#_x0000_t75" style="width:431.3pt;height:593.65pt">
            <v:imagedata r:id="rId6" o:title="jg 001"/>
          </v:shape>
        </w:pict>
      </w:r>
    </w:p>
    <w:p w:rsidR="00DC1B1E" w:rsidRDefault="00DC1B1E" w:rsidP="00DC1B1E">
      <w:pPr>
        <w:ind w:left="720"/>
        <w:rPr>
          <w:rFonts w:ascii="Calibri" w:hAnsi="Calibri" w:cs="Arial"/>
          <w:lang w:val="sl-SI"/>
        </w:rPr>
      </w:pPr>
    </w:p>
    <w:p w:rsidR="00455CD3" w:rsidRDefault="00F9150E" w:rsidP="00DC1B1E">
      <w:pPr>
        <w:ind w:left="720"/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pict>
          <v:shape id="_x0000_i1027" type="#_x0000_t75" style="width:431.3pt;height:593.65pt">
            <v:imagedata r:id="rId7" o:title="jg 002"/>
          </v:shape>
        </w:pict>
      </w:r>
    </w:p>
    <w:p w:rsidR="00455CD3" w:rsidRDefault="00F9150E" w:rsidP="00DC1B1E">
      <w:pPr>
        <w:ind w:left="720"/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pict>
          <v:shape id="_x0000_i1028" type="#_x0000_t75" style="width:431.3pt;height:593.65pt">
            <v:imagedata r:id="rId8" o:title="jg 003"/>
          </v:shape>
        </w:pict>
      </w:r>
    </w:p>
    <w:p w:rsidR="00455CD3" w:rsidRDefault="00F9150E" w:rsidP="00DC1B1E">
      <w:pPr>
        <w:ind w:left="720"/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pict>
          <v:shape id="_x0000_i1029" type="#_x0000_t75" style="width:431.3pt;height:593.65pt">
            <v:imagedata r:id="rId9" o:title="jg 004"/>
          </v:shape>
        </w:pict>
      </w:r>
    </w:p>
    <w:p w:rsidR="00455CD3" w:rsidRDefault="00F9150E" w:rsidP="00DC1B1E">
      <w:pPr>
        <w:ind w:left="720"/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pict>
          <v:shape id="_x0000_i1030" type="#_x0000_t75" style="width:431.3pt;height:593.65pt">
            <v:imagedata r:id="rId10" o:title="jg 005"/>
          </v:shape>
        </w:pict>
      </w:r>
    </w:p>
    <w:p w:rsidR="00455CD3" w:rsidRPr="00112894" w:rsidRDefault="00F9150E" w:rsidP="00DC1B1E">
      <w:pPr>
        <w:ind w:left="720"/>
        <w:rPr>
          <w:rFonts w:ascii="Calibri" w:hAnsi="Calibri" w:cs="Arial"/>
          <w:lang w:val="sl-SI"/>
        </w:rPr>
      </w:pPr>
      <w:r>
        <w:rPr>
          <w:rFonts w:ascii="Calibri" w:hAnsi="Calibri" w:cs="Arial"/>
          <w:lang w:val="sl-SI"/>
        </w:rPr>
        <w:pict>
          <v:shape id="_x0000_i1031" type="#_x0000_t75" style="width:431.3pt;height:593.65pt">
            <v:imagedata r:id="rId11" o:title="jg 006"/>
          </v:shape>
        </w:pict>
      </w:r>
    </w:p>
    <w:sectPr w:rsidR="00455CD3" w:rsidRPr="00112894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34C4D65"/>
    <w:multiLevelType w:val="hybridMultilevel"/>
    <w:tmpl w:val="B36259B4"/>
    <w:lvl w:ilvl="0" w:tplc="4840449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="Times New Roman" w:hAnsi="Calibri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9681B62"/>
    <w:multiLevelType w:val="hybridMultilevel"/>
    <w:tmpl w:val="526C765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removePersonalInformation/>
  <w:removeDateAndTim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4B34E3"/>
    <w:rsid w:val="00112894"/>
    <w:rsid w:val="001D209E"/>
    <w:rsid w:val="00310322"/>
    <w:rsid w:val="003C77CC"/>
    <w:rsid w:val="00455CD3"/>
    <w:rsid w:val="004B34E3"/>
    <w:rsid w:val="00572908"/>
    <w:rsid w:val="005C773A"/>
    <w:rsid w:val="00681677"/>
    <w:rsid w:val="00DC1B1E"/>
    <w:rsid w:val="00F13C70"/>
    <w:rsid w:val="00F91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,"/>
  <w:listSeparator w:val=";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933</Words>
  <Characters>5324</Characters>
  <Application>Microsoft Office Word</Application>
  <DocSecurity>0</DocSecurity>
  <Lines>44</Lines>
  <Paragraphs>12</Paragraphs>
  <ScaleCrop>false</ScaleCrop>
  <Company/>
  <LinksUpToDate>false</LinksUpToDate>
  <CharactersWithSpaces>6245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2019-05-28T09:16:00Z</dcterms:created>
  <dcterms:modified xsi:type="dcterms:W3CDTF">2019-05-28T09:16:00Z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RL">
    <vt:lpwstr>https://dijaski.net</vt:lpwstr>
  </property>
</Properties>
</file>