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280F" w:rsidRDefault="00D47ACE">
      <w:pPr>
        <w:pageBreakBefore/>
        <w:jc w:val="both"/>
        <w:rPr>
          <w:rFonts w:ascii="Comic Sans MS" w:hAnsi="Comic Sans MS" w:cs="Comic Sans MS"/>
          <w:b/>
          <w:color w:val="00CCFF"/>
          <w:sz w:val="20"/>
          <w:szCs w:val="20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56.25pt;mso-wrap-style:none;mso-position-horizontal-relative:char;mso-position-vertical-relative:line;v-text-anchor:middle" fillcolor="#f9c" strokeweight=".53mm">
            <v:fill color2="#9cf" type="gradient"/>
            <v:stroke joinstyle="miter"/>
            <v:textpath style="font-family:&quot;Walt Disney Script v4.1&quot;;v-text-kern:t" fitpath="t" string="Delovno pravo"/>
          </v:shape>
        </w:pict>
      </w:r>
    </w:p>
    <w:p w:rsidR="0095280F" w:rsidRDefault="0095280F">
      <w:pPr>
        <w:jc w:val="center"/>
        <w:rPr>
          <w:rFonts w:ascii="Comic Sans MS" w:hAnsi="Comic Sans MS" w:cs="Comic Sans MS"/>
          <w:b/>
          <w:color w:val="00CCFF"/>
          <w:sz w:val="20"/>
          <w:szCs w:val="20"/>
        </w:rPr>
      </w:pPr>
    </w:p>
    <w:p w:rsidR="0095280F" w:rsidRDefault="00986ED4">
      <w:pPr>
        <w:jc w:val="center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FF00FF"/>
          <w:sz w:val="20"/>
          <w:szCs w:val="20"/>
        </w:rPr>
        <w:t>POJEM DELOVNEGA RAZMERJA</w:t>
      </w:r>
    </w:p>
    <w:p w:rsidR="0095280F" w:rsidRDefault="00986ED4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Delovno razmerje je dvostranski odnos med delavcem in delodajalcem. Delavec je vsaka fizična oseba, ki je v delovnem razmerju na podlagi sklenjene pogodbe o zaposlitvi. Delodajalec je pravna in fizična oseba, ki zaposluje delavca na podlagi pogodbe o zaposlitvi.</w:t>
      </w:r>
    </w:p>
    <w:p w:rsidR="0095280F" w:rsidRDefault="0095280F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000000"/>
          <w:sz w:val="20"/>
          <w:szCs w:val="20"/>
        </w:rPr>
        <w:t>Delovna knjižica</w:t>
      </w:r>
    </w:p>
    <w:p w:rsidR="0095280F" w:rsidRDefault="00986ED4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Je javna listina, ki jo ima vsak delavec. Z njo se dokazuje začetek in prenehanje delovnega razmerja. Vsebuje osebne podatke, čuva jo delodajalec.</w:t>
      </w:r>
    </w:p>
    <w:p w:rsidR="0095280F" w:rsidRDefault="0095280F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Pri zaposlovanju je potrebno spoštovati človekove pravice in temeljne svoboščine. Delodajalec ne sme postavljati delavca v neenakopraven položaj (glede vere, rase, spola, starosti, invalidnosti, političnega prepričanja, gmotnega položaja, družinskega stana).</w:t>
      </w:r>
    </w:p>
    <w:p w:rsidR="0095280F" w:rsidRDefault="0095280F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FF00FF"/>
          <w:sz w:val="20"/>
          <w:szCs w:val="20"/>
        </w:rPr>
        <w:t>PRAVNO UREJANJE DELOVNEGA RAZMERJA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mednarodni pravni viri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notranji pravni viri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3366FF"/>
          <w:sz w:val="20"/>
          <w:szCs w:val="20"/>
        </w:rPr>
        <w:t>MEDNARODNI PRAVNI VIRI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akti OZN (splošna deklaracija o človekovih pravicah – leto 1948, Konvencije)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akti mednarodne organizacije dela – ILO (priporočila in konvencije – nočno delo žensk, varstvo materinstva)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akti sveta Evrope (Evropska konvencija o človekovih pravicah, Evropska socialna listina)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akti Evropske unije (direktive EU)</w:t>
      </w:r>
    </w:p>
    <w:p w:rsidR="0095280F" w:rsidRDefault="0095280F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3366FF"/>
          <w:sz w:val="20"/>
          <w:szCs w:val="20"/>
        </w:rPr>
        <w:t>NOTRANJI PRAVNI VIRI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ustava (najvišji akt države)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zakoni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kolektivne pogodbe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splošni akti delodajalca</w:t>
      </w:r>
    </w:p>
    <w:p w:rsidR="0095280F" w:rsidRDefault="0095280F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00"/>
          <w:sz w:val="20"/>
          <w:szCs w:val="20"/>
        </w:rPr>
        <w:t>ZAKONI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 o delovnih razmerjih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 o varnosti in zdravju pri delu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 o sodelovanju delavcev pri upravljanju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 o starševskem varstvu in družinskih prejemkih</w:t>
      </w:r>
    </w:p>
    <w:p w:rsidR="0095280F" w:rsidRDefault="00986ED4">
      <w:pPr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 o delovnih in socialnih sodiščih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Snap ITC" w:hAnsi="Snap ITC" w:cs="Snap ITC"/>
          <w:color w:val="FF00FF"/>
          <w:sz w:val="22"/>
          <w:szCs w:val="22"/>
        </w:rPr>
        <w:t>Zakon o delovnih razmerjih</w:t>
      </w:r>
    </w:p>
    <w:p w:rsidR="0095280F" w:rsidRDefault="00986ED4">
      <w:pPr>
        <w:jc w:val="both"/>
        <w:rPr>
          <w:rFonts w:ascii="Snap ITC" w:hAnsi="Snap ITC" w:cs="Snap ITC"/>
          <w:b/>
          <w:color w:val="FF00FF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Ta zakon ureja individualna razmerja med delavcem in delodajalcem </w:t>
      </w:r>
      <w:r>
        <w:rPr>
          <w:rFonts w:ascii="Comic Sans MS" w:hAnsi="Comic Sans MS" w:cs="Comic Sans MS"/>
          <w:b/>
          <w:color w:val="FF00FF"/>
          <w:sz w:val="20"/>
          <w:szCs w:val="20"/>
        </w:rPr>
        <w:t>na podlagi pogodbe o zaposlitvi</w:t>
      </w:r>
      <w:r>
        <w:rPr>
          <w:rFonts w:ascii="Comic Sans MS" w:hAnsi="Comic Sans MS" w:cs="Comic Sans MS"/>
          <w:sz w:val="20"/>
          <w:szCs w:val="20"/>
        </w:rPr>
        <w:t xml:space="preserve">.  </w:t>
      </w:r>
      <w:r>
        <w:rPr>
          <w:rFonts w:ascii="Snap ITC" w:hAnsi="Snap ITC" w:cs="Snap ITC"/>
          <w:b/>
          <w:color w:val="FF00FF"/>
          <w:sz w:val="20"/>
          <w:szCs w:val="20"/>
        </w:rPr>
        <w:t>!!!</w:t>
      </w:r>
    </w:p>
    <w:p w:rsidR="0095280F" w:rsidRDefault="0095280F">
      <w:pPr>
        <w:jc w:val="both"/>
        <w:rPr>
          <w:rFonts w:ascii="Snap ITC" w:hAnsi="Snap ITC" w:cs="Snap ITC"/>
          <w:b/>
          <w:color w:val="FF00FF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Namen zakona je:</w:t>
      </w:r>
    </w:p>
    <w:p w:rsidR="0095280F" w:rsidRDefault="00986ED4">
      <w:pPr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ščitijo se interesi delavcev</w:t>
      </w:r>
    </w:p>
    <w:p w:rsidR="0095280F" w:rsidRDefault="00986ED4">
      <w:pPr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>zmanjševanje brezposelnosti</w:t>
      </w:r>
    </w:p>
    <w:p w:rsidR="0095280F" w:rsidRDefault="00986ED4">
      <w:pPr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zagotavlja usklajen potek delovnega procesa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 delovnem razmerju se prepletajo interesi delavcev, delodajalcev in države.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Zakon omejuje avtonomijo pogodbenih strank. To pomeni, da morata delavec in delodajalec upoštevati vse mednarodne in notranje pravne vire. Nižji pravni akt lahko daje več pravic, kot višji pravni akt.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3366FF"/>
          <w:sz w:val="20"/>
          <w:szCs w:val="20"/>
        </w:rPr>
        <w:t>Kolektivne pogodbe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Sklepajo se za gospodarske in negospodarske dejavnosti, gre za dogovarjanje in usklajevanje stališč med socialnimi partnerji. Poznamo splošno kolektivno pogodbo in pogodbo za posamezne dejavnosti. Pogodbe zagotavljajo večjo varnost delavcem.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3366FF"/>
          <w:sz w:val="20"/>
          <w:szCs w:val="20"/>
        </w:rPr>
        <w:t>Pogodba o zaposlitvi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Ta pogodba je posebna pogodba delovnega prava. S sklenitvijo pogodbe pripadajo delavcu pravice in obveznosti iz delovnega razmerja, za delodajalca pa nastane obveznost plačevanja prispevkov.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Pogodba je sklenjena za nedoločen čas, če v njej ni določen čas trajanja. Sklene se v pisni obliki.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sz w:val="20"/>
          <w:szCs w:val="20"/>
        </w:rPr>
        <w:t>Pravice in obveznosti strank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Delodajalec:</w:t>
      </w:r>
    </w:p>
    <w:p w:rsidR="0095280F" w:rsidRDefault="00986ED4">
      <w:pPr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 zavodu za zaposlovanje mora objaviti prosta delovna mesta</w:t>
      </w:r>
    </w:p>
    <w:p w:rsidR="0095280F" w:rsidRDefault="00986ED4">
      <w:pPr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delodajalec mora vse kandidate obravnavati enako</w:t>
      </w:r>
    </w:p>
    <w:p w:rsidR="0095280F" w:rsidRDefault="00986ED4">
      <w:pPr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delavcu mora zagotoviti varne delovne pogoje, plačilo in delo po pogodbi</w:t>
      </w:r>
    </w:p>
    <w:p w:rsidR="0095280F" w:rsidRDefault="00986ED4">
      <w:pPr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delodajalec zahteva dokazila o izpolnjevanju pogojev</w:t>
      </w:r>
    </w:p>
    <w:p w:rsidR="0095280F" w:rsidRDefault="00986ED4">
      <w:pPr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lahko preizkusi znanje in sposobnost kandidatov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Kandidat:</w:t>
      </w:r>
    </w:p>
    <w:p w:rsidR="0095280F" w:rsidRDefault="00986ED4">
      <w:pPr>
        <w:numPr>
          <w:ilvl w:val="0"/>
          <w:numId w:val="5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predložitev dokazil</w:t>
      </w:r>
    </w:p>
    <w:p w:rsidR="0095280F" w:rsidRDefault="00986ED4">
      <w:pPr>
        <w:numPr>
          <w:ilvl w:val="0"/>
          <w:numId w:val="5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seznaniti ga mora z dejstvi, ki so pomembna za opravljanje dela</w:t>
      </w:r>
    </w:p>
    <w:p w:rsidR="0095280F" w:rsidRDefault="00986ED4">
      <w:pPr>
        <w:numPr>
          <w:ilvl w:val="0"/>
          <w:numId w:val="5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delati mora vestno, upoštevati zahteve delodajalca, spoštovati predpise o varnosti in zdravju pri delu</w:t>
      </w:r>
    </w:p>
    <w:p w:rsidR="0095280F" w:rsidRDefault="00986ED4">
      <w:pPr>
        <w:numPr>
          <w:ilvl w:val="0"/>
          <w:numId w:val="5"/>
        </w:numPr>
        <w:jc w:val="both"/>
        <w:rPr>
          <w:rFonts w:ascii="Comic Sans MS" w:hAnsi="Comic Sans MS" w:cs="Comic Sans MS"/>
          <w:b/>
          <w:color w:val="FF00FF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spoštovati mora konkurenčno prepoved in konkurenčno klavzulo</w:t>
      </w:r>
    </w:p>
    <w:p w:rsidR="0095280F" w:rsidRDefault="00986ED4">
      <w:pPr>
        <w:jc w:val="both"/>
        <w:rPr>
          <w:rFonts w:ascii="Snap ITC" w:hAnsi="Snap ITC" w:cs="Snap ITC"/>
          <w:b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color w:val="FF00FF"/>
          <w:sz w:val="20"/>
          <w:szCs w:val="20"/>
        </w:rPr>
        <w:t>Konkurenčna prepoved</w:t>
      </w:r>
    </w:p>
    <w:p w:rsidR="0095280F" w:rsidRDefault="00986ED4">
      <w:pPr>
        <w:jc w:val="both"/>
        <w:rPr>
          <w:rFonts w:ascii="Comic Sans MS" w:hAnsi="Comic Sans MS" w:cs="Comic Sans MS"/>
          <w:b/>
          <w:color w:val="FF00FF"/>
          <w:sz w:val="20"/>
          <w:szCs w:val="20"/>
        </w:rPr>
      </w:pPr>
      <w:r>
        <w:rPr>
          <w:rFonts w:ascii="Snap ITC" w:hAnsi="Snap ITC" w:cs="Snap ITC"/>
          <w:b/>
          <w:color w:val="0000FF"/>
          <w:sz w:val="20"/>
          <w:szCs w:val="20"/>
        </w:rPr>
        <w:t>!</w:t>
      </w:r>
      <w:r>
        <w:rPr>
          <w:rFonts w:ascii="Comic Sans MS" w:hAnsi="Comic Sans MS" w:cs="Comic Sans MS"/>
          <w:sz w:val="20"/>
          <w:szCs w:val="20"/>
        </w:rPr>
        <w:t xml:space="preserve"> Delavec med trajanjem delovnega razmerja </w:t>
      </w:r>
      <w:r>
        <w:rPr>
          <w:rFonts w:ascii="Comic Sans MS" w:hAnsi="Comic Sans MS" w:cs="Comic Sans MS"/>
          <w:sz w:val="20"/>
          <w:szCs w:val="20"/>
          <w:u w:val="single"/>
        </w:rPr>
        <w:t>ne sme opravljati dejavnosti, ki pomeni konkurenco delodajalcu</w:t>
      </w:r>
    </w:p>
    <w:p w:rsidR="0095280F" w:rsidRDefault="00986ED4">
      <w:pPr>
        <w:jc w:val="both"/>
        <w:rPr>
          <w:rFonts w:ascii="Snap ITC" w:hAnsi="Snap ITC" w:cs="Snap ITC"/>
          <w:b/>
          <w:color w:val="0000FF"/>
          <w:sz w:val="20"/>
          <w:szCs w:val="20"/>
        </w:rPr>
      </w:pPr>
      <w:r>
        <w:rPr>
          <w:rFonts w:ascii="Comic Sans MS" w:hAnsi="Comic Sans MS" w:cs="Comic Sans MS"/>
          <w:b/>
          <w:color w:val="FF00FF"/>
          <w:sz w:val="20"/>
          <w:szCs w:val="20"/>
        </w:rPr>
        <w:t>Konkurenčna klavzula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Snap ITC" w:hAnsi="Snap ITC" w:cs="Snap ITC"/>
          <w:b/>
          <w:color w:val="0000FF"/>
          <w:sz w:val="20"/>
          <w:szCs w:val="20"/>
        </w:rPr>
        <w:t>!</w:t>
      </w:r>
      <w:r>
        <w:rPr>
          <w:rFonts w:ascii="Comic Sans MS" w:hAnsi="Comic Sans MS" w:cs="Comic Sans MS"/>
          <w:sz w:val="20"/>
          <w:szCs w:val="20"/>
        </w:rPr>
        <w:t xml:space="preserve"> Delavec ne </w:t>
      </w:r>
      <w:r>
        <w:rPr>
          <w:rFonts w:ascii="Comic Sans MS" w:hAnsi="Comic Sans MS" w:cs="Comic Sans MS"/>
          <w:sz w:val="20"/>
          <w:szCs w:val="20"/>
          <w:u w:val="single"/>
        </w:rPr>
        <w:t>sme opravljati konkurenčne dejavnosti še 2 leti po prenehanju pogodbe</w:t>
      </w:r>
      <w:r>
        <w:rPr>
          <w:rFonts w:ascii="Comic Sans MS" w:hAnsi="Comic Sans MS" w:cs="Comic Sans MS"/>
          <w:sz w:val="20"/>
          <w:szCs w:val="20"/>
        </w:rPr>
        <w:t xml:space="preserve"> o zaposlitvi.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Vsebina pogodbe o zaposlitvi: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podatki o pogodbenih strankah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datum nastopa dela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kraj opravljanja dela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naziv delovnega mesta, opis dela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čas trajanja pogodbe (določen čas)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podatki o rednem delovnem času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ali je delovno razmerje sklenjeno s polnim ali krajšim delovnim časom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določila o plači ter način izplačevanje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letni dopust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>odpovedni rok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konkurenčna klavzula</w:t>
      </w:r>
    </w:p>
    <w:p w:rsidR="0095280F" w:rsidRDefault="00986ED4">
      <w:pPr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kolektivna pogodba, ki zavezuje delodajalca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FF"/>
        </w:rPr>
        <w:t>Posebnosti pogodb o zaposlitvi:</w:t>
      </w:r>
    </w:p>
    <w:p w:rsidR="0095280F" w:rsidRDefault="00986ED4">
      <w:pPr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pogodba za določen čas</w:t>
      </w:r>
    </w:p>
    <w:p w:rsidR="0095280F" w:rsidRDefault="00986ED4">
      <w:pPr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opravljanju dela pri uporabniku</w:t>
      </w:r>
    </w:p>
    <w:p w:rsidR="0095280F" w:rsidRDefault="00986ED4">
      <w:pPr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 skrajšanim delovnim časom</w:t>
      </w:r>
    </w:p>
    <w:p w:rsidR="0095280F" w:rsidRDefault="00986ED4">
      <w:pPr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 opravljanje dela na domu</w:t>
      </w:r>
    </w:p>
    <w:p w:rsidR="0095280F" w:rsidRDefault="00986ED4">
      <w:pPr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 poslovodnimi osebami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FF"/>
          <w:sz w:val="20"/>
          <w:szCs w:val="20"/>
        </w:rPr>
        <w:t>Pogodba za določen čas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 delo, ki traja določen čas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nadomeščanje začasno odsotnih delavcev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začasno povečan obseg dela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opravljanje sezonskega dela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delo pri projektih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uvajanje novih programov</w:t>
      </w:r>
    </w:p>
    <w:p w:rsidR="0095280F" w:rsidRDefault="00986ED4">
      <w:pPr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opravljanje javnih del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Če delavec ostane na delu še po preteku časa iz pogodbe, se šteje, da je sklenil delovno razmerje za nedoločen čas.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FF"/>
          <w:sz w:val="20"/>
          <w:szCs w:val="20"/>
        </w:rPr>
        <w:t xml:space="preserve">Pogodba za opravljanje dela pri uporabniku 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 pogodbi je dogovorjeno, da bo delavec opravljal delo pri drugih uporabnikih. Delodajalec in uporabnik skleneta pisni dogovor o napotitvi delavca.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FF"/>
          <w:sz w:val="20"/>
          <w:szCs w:val="20"/>
        </w:rPr>
        <w:t>Pogodba s skrajšanim delovnim časom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Lahko jo skleneš z več delodajalci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FF"/>
          <w:sz w:val="20"/>
          <w:szCs w:val="20"/>
        </w:rPr>
        <w:t>Pogodba za opravljanje dela na domu</w:t>
      </w:r>
    </w:p>
    <w:p w:rsidR="0095280F" w:rsidRDefault="00986ED4">
      <w:pPr>
        <w:jc w:val="both"/>
        <w:rPr>
          <w:rFonts w:ascii="Snap ITC" w:hAnsi="Snap ITC" w:cs="Snap ITC"/>
          <w:b/>
          <w:color w:val="0000FF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To je delo, ki ga delavec opravlja zunaj prostorov delodajalca.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Snap ITC" w:hAnsi="Snap ITC" w:cs="Snap ITC"/>
          <w:b/>
          <w:color w:val="0000FF"/>
          <w:sz w:val="20"/>
          <w:szCs w:val="20"/>
        </w:rPr>
        <w:t>!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  <w:u w:val="single"/>
        </w:rPr>
        <w:t>Tako pogodbo mora delodajalec v 8 dneh posredovati inšpektorju za delo.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color w:val="0000FF"/>
          <w:sz w:val="20"/>
          <w:szCs w:val="20"/>
        </w:rPr>
        <w:t>Pogodba o zaposlitvi s poslovodnimi osebami</w:t>
      </w:r>
    </w:p>
    <w:p w:rsidR="0095280F" w:rsidRDefault="00986ED4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 taki pogodbi stranki lahko drugače uredita določene pravice in obveznosti glede plačila, odpovednega roka …</w:t>
      </w:r>
    </w:p>
    <w:p w:rsidR="0095280F" w:rsidRDefault="0095280F">
      <w:pPr>
        <w:jc w:val="both"/>
        <w:rPr>
          <w:rFonts w:ascii="Comic Sans MS" w:hAnsi="Comic Sans MS" w:cs="Comic Sans MS"/>
          <w:sz w:val="20"/>
          <w:szCs w:val="20"/>
        </w:rPr>
      </w:pPr>
    </w:p>
    <w:p w:rsidR="0095280F" w:rsidRDefault="00986ED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Walt Disney Script v4.1" w:hAnsi="Walt Disney Script v4.1" w:cs="Walt Disney Script v4.1"/>
          <w:b/>
          <w:color w:val="FF0000"/>
          <w:sz w:val="32"/>
          <w:szCs w:val="32"/>
        </w:rPr>
        <w:t>Prenehanje pogodbe o zaposlitvi</w:t>
      </w:r>
    </w:p>
    <w:p w:rsidR="0095280F" w:rsidRDefault="00986ED4">
      <w:pPr>
        <w:numPr>
          <w:ilvl w:val="0"/>
          <w:numId w:val="9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s sporazumno razveljavitvijo (pisna oblika)</w:t>
      </w:r>
    </w:p>
    <w:p w:rsidR="0095280F" w:rsidRDefault="00986ED4">
      <w:pPr>
        <w:numPr>
          <w:ilvl w:val="0"/>
          <w:numId w:val="9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z odpovedjo</w:t>
      </w:r>
    </w:p>
    <w:p w:rsidR="0095280F" w:rsidRDefault="00986ED4">
      <w:pPr>
        <w:numPr>
          <w:ilvl w:val="0"/>
          <w:numId w:val="9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s sodbo sodišča</w:t>
      </w:r>
    </w:p>
    <w:p w:rsidR="0095280F" w:rsidRDefault="00986ED4">
      <w:pPr>
        <w:numPr>
          <w:ilvl w:val="0"/>
          <w:numId w:val="9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s potekom časa (pogodba za določen čas)</w:t>
      </w:r>
    </w:p>
    <w:p w:rsidR="0095280F" w:rsidRDefault="00986ED4">
      <w:pPr>
        <w:numPr>
          <w:ilvl w:val="0"/>
          <w:numId w:val="9"/>
        </w:numPr>
        <w:rPr>
          <w:color w:val="00000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s smrtjo delavca ali delodajalca (s. p.) po zakonu</w:t>
      </w:r>
    </w:p>
    <w:p w:rsidR="0095280F" w:rsidRDefault="0095280F">
      <w:pPr>
        <w:rPr>
          <w:color w:val="000000"/>
        </w:rPr>
      </w:pPr>
    </w:p>
    <w:p w:rsidR="0095280F" w:rsidRDefault="00986ED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Walt Disney Script v4.1" w:hAnsi="Walt Disney Script v4.1" w:cs="Walt Disney Script v4.1"/>
          <w:b/>
          <w:color w:val="3366FF"/>
          <w:sz w:val="32"/>
          <w:szCs w:val="32"/>
        </w:rPr>
        <w:t>Odpoved</w:t>
      </w:r>
    </w:p>
    <w:p w:rsidR="0095280F" w:rsidRDefault="00986ED4">
      <w:pPr>
        <w:rPr>
          <w:rFonts w:ascii="Comic Sans MS" w:hAnsi="Comic Sans MS" w:cs="Comic Sans MS"/>
          <w:b/>
          <w:color w:val="99CCFF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Lahko je </w:t>
      </w:r>
      <w:r>
        <w:rPr>
          <w:rFonts w:ascii="Comic Sans MS" w:hAnsi="Comic Sans MS" w:cs="Comic Sans MS"/>
          <w:b/>
          <w:color w:val="99CCFF"/>
          <w:sz w:val="20"/>
          <w:szCs w:val="20"/>
        </w:rPr>
        <w:t>redna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ali </w:t>
      </w:r>
      <w:r>
        <w:rPr>
          <w:rFonts w:ascii="Comic Sans MS" w:hAnsi="Comic Sans MS" w:cs="Comic Sans MS"/>
          <w:b/>
          <w:color w:val="99CCFF"/>
          <w:sz w:val="20"/>
          <w:szCs w:val="20"/>
        </w:rPr>
        <w:t>izredna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95280F" w:rsidRDefault="00986ED4">
      <w:pPr>
        <w:rPr>
          <w:rFonts w:ascii="Comic Sans MS" w:hAnsi="Comic Sans MS" w:cs="Comic Sans MS"/>
          <w:b/>
          <w:color w:val="99CCFF"/>
          <w:sz w:val="20"/>
          <w:szCs w:val="20"/>
        </w:rPr>
      </w:pPr>
      <w:r>
        <w:rPr>
          <w:rFonts w:ascii="Comic Sans MS" w:hAnsi="Comic Sans MS" w:cs="Comic Sans MS"/>
          <w:b/>
          <w:color w:val="99CCFF"/>
          <w:sz w:val="20"/>
          <w:szCs w:val="20"/>
        </w:rPr>
        <w:lastRenderedPageBreak/>
        <w:t>Redna: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delavec ima pravico do odpovednega roka.</w:t>
      </w:r>
    </w:p>
    <w:p w:rsidR="0095280F" w:rsidRDefault="00986ED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99CCFF"/>
          <w:sz w:val="20"/>
          <w:szCs w:val="20"/>
        </w:rPr>
        <w:t>Izredna: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nadaljevanje pogodbe do poteka pogodbenega roka ni mogoče. Delavec   lahko odpove pogodbo brez obrazložitve. Delodajalec pa mora navesti utemeljen razlog – v pisni obliki.</w:t>
      </w:r>
    </w:p>
    <w:p w:rsidR="0095280F" w:rsidRDefault="0095280F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99CCFF"/>
          <w:sz w:val="20"/>
          <w:szCs w:val="20"/>
          <w:u w:val="single"/>
        </w:rPr>
        <w:t>Razlogi za redno odpoved:</w:t>
      </w:r>
    </w:p>
    <w:p w:rsidR="0095280F" w:rsidRDefault="00986ED4">
      <w:pPr>
        <w:numPr>
          <w:ilvl w:val="0"/>
          <w:numId w:val="10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poslovni razlog (delavca ne potrebujemo več)</w:t>
      </w:r>
    </w:p>
    <w:p w:rsidR="0095280F" w:rsidRDefault="00986ED4">
      <w:pPr>
        <w:numPr>
          <w:ilvl w:val="0"/>
          <w:numId w:val="10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razlog nesposobnosti (delavec ni opravljal pričakovanih del)</w:t>
      </w:r>
    </w:p>
    <w:p w:rsidR="0095280F" w:rsidRDefault="00986ED4">
      <w:pPr>
        <w:numPr>
          <w:ilvl w:val="0"/>
          <w:numId w:val="10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krivdni razlog (delavec krši obveznosti iz delovnega razmerja)</w:t>
      </w:r>
    </w:p>
    <w:p w:rsidR="0095280F" w:rsidRDefault="0095280F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5280F">
      <w:pPr>
        <w:rPr>
          <w:rFonts w:ascii="Comic Sans MS" w:hAnsi="Comic Sans MS" w:cs="Comic Sans MS"/>
          <w:color w:val="00FF00"/>
          <w:sz w:val="20"/>
          <w:szCs w:val="20"/>
          <w:u w:val="single"/>
        </w:rPr>
      </w:pPr>
    </w:p>
    <w:p w:rsidR="0095280F" w:rsidRDefault="0095280F">
      <w:pPr>
        <w:rPr>
          <w:rFonts w:ascii="Comic Sans MS" w:hAnsi="Comic Sans MS" w:cs="Comic Sans MS"/>
          <w:color w:val="00FF00"/>
          <w:sz w:val="20"/>
          <w:szCs w:val="20"/>
          <w:u w:val="single"/>
        </w:rPr>
      </w:pPr>
    </w:p>
    <w:p w:rsidR="0095280F" w:rsidRDefault="0095280F">
      <w:pPr>
        <w:rPr>
          <w:rFonts w:ascii="Comic Sans MS" w:hAnsi="Comic Sans MS" w:cs="Comic Sans MS"/>
          <w:color w:val="00FF00"/>
          <w:sz w:val="20"/>
          <w:szCs w:val="20"/>
          <w:u w:val="single"/>
        </w:rPr>
      </w:pPr>
    </w:p>
    <w:p w:rsidR="0095280F" w:rsidRDefault="00986ED4">
      <w:pPr>
        <w:rPr>
          <w:rFonts w:ascii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99CCFF"/>
          <w:sz w:val="20"/>
          <w:szCs w:val="20"/>
          <w:u w:val="single"/>
        </w:rPr>
        <w:t>Izredna odpoved</w:t>
      </w:r>
    </w:p>
    <w:p w:rsidR="0095280F" w:rsidRDefault="00986ED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000000"/>
          <w:sz w:val="20"/>
          <w:szCs w:val="20"/>
        </w:rPr>
        <w:t>Razlogi s strani delodajalca:</w:t>
      </w:r>
    </w:p>
    <w:p w:rsidR="0095280F" w:rsidRDefault="00986ED4">
      <w:pPr>
        <w:numPr>
          <w:ilvl w:val="0"/>
          <w:numId w:val="1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delavec krši obveznosti (kazniva dejanja)</w:t>
      </w:r>
    </w:p>
    <w:p w:rsidR="0095280F" w:rsidRDefault="00986ED4">
      <w:pPr>
        <w:numPr>
          <w:ilvl w:val="0"/>
          <w:numId w:val="1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naklepno ali iz malomarnosti huje krši obveznosti</w:t>
      </w:r>
    </w:p>
    <w:p w:rsidR="0095280F" w:rsidRDefault="00986ED4">
      <w:pPr>
        <w:numPr>
          <w:ilvl w:val="0"/>
          <w:numId w:val="1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če je delavec odsoten več kot 6 mesecev (vzgojni, varstveni ukrepi, zapor)</w:t>
      </w:r>
    </w:p>
    <w:p w:rsidR="0095280F" w:rsidRDefault="00986ED4">
      <w:pPr>
        <w:numPr>
          <w:ilvl w:val="0"/>
          <w:numId w:val="1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neuspešno poskusno delo</w:t>
      </w:r>
    </w:p>
    <w:p w:rsidR="0095280F" w:rsidRDefault="00986ED4">
      <w:pPr>
        <w:numPr>
          <w:ilvl w:val="0"/>
          <w:numId w:val="1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v času bolovanja ne spoštuje navodil zdravnika</w:t>
      </w:r>
    </w:p>
    <w:p w:rsidR="0095280F" w:rsidRDefault="0095280F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95280F" w:rsidRDefault="00986ED4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color w:val="000000"/>
          <w:sz w:val="20"/>
          <w:szCs w:val="20"/>
        </w:rPr>
        <w:t>Razlogi s strani delavca:</w:t>
      </w:r>
    </w:p>
    <w:p w:rsidR="0095280F" w:rsidRDefault="00986ED4">
      <w:pPr>
        <w:numPr>
          <w:ilvl w:val="0"/>
          <w:numId w:val="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več kot dva meseca ne dobi plače, dobi bistveno nižjo plačo, nima zagotovljenega dela</w:t>
      </w:r>
    </w:p>
    <w:p w:rsidR="0095280F" w:rsidRDefault="00986ED4">
      <w:pPr>
        <w:numPr>
          <w:ilvl w:val="0"/>
          <w:numId w:val="1"/>
        </w:num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delodajalec ne zagotavlja varnih delovnih razmer</w:t>
      </w:r>
    </w:p>
    <w:p w:rsidR="0095280F" w:rsidRDefault="00986ED4">
      <w:pPr>
        <w:numPr>
          <w:ilvl w:val="0"/>
          <w:numId w:val="1"/>
        </w:numPr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t>delodajalec ali drugi delavci ga žalijo, so nasilni ali delajo razlike v spolu</w:t>
      </w:r>
    </w:p>
    <w:sectPr w:rsidR="009528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26" w:right="1134" w:bottom="172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0F" w:rsidRDefault="00986ED4">
      <w:r>
        <w:separator/>
      </w:r>
    </w:p>
  </w:endnote>
  <w:endnote w:type="continuationSeparator" w:id="0">
    <w:p w:rsidR="0095280F" w:rsidRDefault="0098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tterflyHeaven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Walt Disney Script v4.1">
    <w:altName w:val="Calibri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F" w:rsidRDefault="00952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F" w:rsidRDefault="00952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F" w:rsidRDefault="00952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0F" w:rsidRDefault="00986ED4">
      <w:r>
        <w:separator/>
      </w:r>
    </w:p>
  </w:footnote>
  <w:footnote w:type="continuationSeparator" w:id="0">
    <w:p w:rsidR="0095280F" w:rsidRDefault="0098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F" w:rsidRDefault="00986ED4">
    <w:pPr>
      <w:pStyle w:val="Header"/>
      <w:pBdr>
        <w:bottom w:val="single" w:sz="4" w:space="1" w:color="000000"/>
      </w:pBdr>
      <w:tabs>
        <w:tab w:val="clear" w:pos="4818"/>
        <w:tab w:val="clear" w:pos="9637"/>
        <w:tab w:val="left" w:pos="2880"/>
        <w:tab w:val="left" w:pos="5040"/>
        <w:tab w:val="right" w:pos="8640"/>
      </w:tabs>
    </w:pPr>
    <w:r>
      <w:rPr>
        <w:rFonts w:ascii="Comic Sans MS" w:hAnsi="Comic Sans MS" w:cs="Comic Sans MS"/>
        <w:b/>
        <w:sz w:val="20"/>
        <w:szCs w:val="20"/>
      </w:rPr>
      <w:t>Pravo</w:t>
    </w:r>
    <w:r>
      <w:rPr>
        <w:rFonts w:ascii="Comic Sans MS" w:hAnsi="Comic Sans MS" w:cs="Comic Sans MS"/>
        <w:b/>
        <w:sz w:val="20"/>
        <w:szCs w:val="20"/>
      </w:rPr>
      <w:tab/>
    </w:r>
    <w:r>
      <w:rPr>
        <w:rFonts w:ascii="Comic Sans MS" w:hAnsi="Comic Sans MS" w:cs="Comic Sans MS"/>
        <w:b/>
        <w:sz w:val="20"/>
        <w:szCs w:val="20"/>
      </w:rPr>
      <w:tab/>
      <w:t xml:space="preserve">      5. letnik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F" w:rsidRDefault="009528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cs="ButterflyHeave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ED4"/>
    <w:rsid w:val="0095280F"/>
    <w:rsid w:val="00986ED4"/>
    <w:rsid w:val="00D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ButterflyHeaven" w:hAnsi="ButterflyHeaven" w:cs="ButterflyHeaven"/>
    </w:rPr>
  </w:style>
  <w:style w:type="character" w:customStyle="1" w:styleId="WW8Num2z0">
    <w:name w:val="WW8Num2z0"/>
    <w:rPr>
      <w:rFonts w:ascii="ButterflyHeaven" w:hAnsi="ButterflyHeaven" w:cs="ButterflyHeaven"/>
    </w:rPr>
  </w:style>
  <w:style w:type="character" w:customStyle="1" w:styleId="WW8Num3z0">
    <w:name w:val="WW8Num3z0"/>
    <w:rPr>
      <w:rFonts w:ascii="ButterflyHeaven" w:hAnsi="ButterflyHeaven" w:cs="ButterflyHeaven"/>
    </w:rPr>
  </w:style>
  <w:style w:type="character" w:customStyle="1" w:styleId="WW8Num4z0">
    <w:name w:val="WW8Num4z0"/>
    <w:rPr>
      <w:rFonts w:ascii="ButterflyHeaven" w:hAnsi="ButterflyHeaven" w:cs="ButterflyHeaven"/>
    </w:rPr>
  </w:style>
  <w:style w:type="character" w:customStyle="1" w:styleId="WW8Num5z0">
    <w:name w:val="WW8Num5z0"/>
    <w:rPr>
      <w:rFonts w:ascii="ButterflyHeaven" w:hAnsi="ButterflyHeaven" w:cs="ButterflyHeaven"/>
    </w:rPr>
  </w:style>
  <w:style w:type="character" w:customStyle="1" w:styleId="WW8Num6z0">
    <w:name w:val="WW8Num6z0"/>
    <w:rPr>
      <w:rFonts w:ascii="ButterflyHeaven" w:hAnsi="ButterflyHeaven" w:cs="ButterflyHeaven"/>
    </w:rPr>
  </w:style>
  <w:style w:type="character" w:customStyle="1" w:styleId="WW8Num7z0">
    <w:name w:val="WW8Num7z0"/>
    <w:rPr>
      <w:rFonts w:ascii="ButterflyHeaven" w:hAnsi="ButterflyHeaven" w:cs="ButterflyHeaven"/>
    </w:rPr>
  </w:style>
  <w:style w:type="character" w:customStyle="1" w:styleId="WW8Num8z0">
    <w:name w:val="WW8Num8z0"/>
    <w:rPr>
      <w:rFonts w:ascii="ButterflyHeaven" w:hAnsi="ButterflyHeaven" w:cs="ButterflyHeaven"/>
    </w:rPr>
  </w:style>
  <w:style w:type="character" w:customStyle="1" w:styleId="WW8Num9z0">
    <w:name w:val="WW8Num9z0"/>
    <w:rPr>
      <w:rFonts w:ascii="ButterflyHeaven" w:hAnsi="ButterflyHeaven" w:cs="ButterflyHeaven"/>
    </w:rPr>
  </w:style>
  <w:style w:type="character" w:customStyle="1" w:styleId="WW8Num10z0">
    <w:name w:val="WW8Num10z0"/>
    <w:rPr>
      <w:rFonts w:ascii="ButterflyHeaven" w:hAnsi="ButterflyHeaven" w:cs="ButterflyHeaven"/>
    </w:rPr>
  </w:style>
  <w:style w:type="character" w:customStyle="1" w:styleId="WW8Num11z0">
    <w:name w:val="WW8Num11z0"/>
    <w:rPr>
      <w:rFonts w:ascii="ButterflyHeaven" w:hAnsi="ButterflyHeaven" w:cs="ButterflyHeaven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ButterflyHeaven" w:hAnsi="ButterflyHeaven" w:cs="ButterflyHeave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8z0">
    <w:name w:val="WW8Num28z0"/>
    <w:rPr>
      <w:rFonts w:ascii="ButterflyHeaven" w:hAnsi="ButterflyHeaven" w:cs="ButterflyHeave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13z0">
    <w:name w:val="WW8Num13z0"/>
    <w:rPr>
      <w:rFonts w:ascii="ButterflyHeaven" w:hAnsi="ButterflyHeaven" w:cs="ButterflyHeave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26z0">
    <w:name w:val="WW8Num26z0"/>
    <w:rPr>
      <w:rFonts w:ascii="ButterflyHeaven" w:hAnsi="ButterflyHeaven" w:cs="ButterflyHeave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5z0">
    <w:name w:val="WW8Num25z0"/>
    <w:rPr>
      <w:rFonts w:ascii="ButterflyHeaven" w:hAnsi="ButterflyHeaven" w:cs="ButterflyHeave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3z0">
    <w:name w:val="WW8Num23z0"/>
    <w:rPr>
      <w:rFonts w:ascii="ButterflyHeaven" w:hAnsi="ButterflyHeaven" w:cs="ButterflyHeave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