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72C" w:rsidRDefault="000D10DB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Obligacijska razmerja ureja predvsem </w:t>
      </w:r>
      <w:r>
        <w:rPr>
          <w:rFonts w:ascii="Comic Sans MS" w:hAnsi="Comic Sans MS"/>
          <w:b/>
        </w:rPr>
        <w:t>obligacijski zakonik</w:t>
      </w:r>
      <w:r>
        <w:rPr>
          <w:rFonts w:ascii="Comic Sans MS" w:hAnsi="Comic Sans MS"/>
        </w:rPr>
        <w:t>. Določbe zakona pa so dispozitivne ali kogentne.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center"/>
        <w:rPr>
          <w:rFonts w:ascii="Comic Sans MS" w:hAnsi="Comic Sans M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1.25pt;height:20.25pt;mso-position-horizontal-relative:char;mso-position-vertical-relative:line;v-text-anchor:middle" fillcolor="fuchsia" strokeweight=".26mm">
            <v:fill color2="#36f" angle="270" type="gradient"/>
            <v:stroke joinstyle="miter"/>
            <v:textpath style="font-family:&quot;Snap ITC&quot;;v-text-kern:t" fitpath="t" string="Dispozitivne"/>
          </v:shape>
        </w:pic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Uporabljajo se, če se stranki ne domenita drugače. Velja pogodbeno določilo, čeprav v zakonu piše drugače.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center"/>
        <w:rPr>
          <w:rFonts w:ascii="Comic Sans MS" w:hAnsi="Comic Sans MS"/>
        </w:rPr>
      </w:pPr>
      <w:r>
        <w:pict>
          <v:shape id="_x0000_i1026" type="#_x0000_t136" style="width:105.75pt;height:18.75pt;mso-position-horizontal-relative:char;mso-position-vertical-relative:line;v-text-anchor:middle" fillcolor="#0cf" strokeweight=".26mm">
            <v:fill color2="fuchsia" angle="270" type="gradient"/>
            <v:stroke joinstyle="miter"/>
            <v:textpath style="font-family:&quot;Snap ITC&quot;;v-text-kern:t" fitpath="t" string="Kogentne"/>
          </v:shape>
        </w:pic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Tem določbam se stranki ne moreta izogniti in se uporabljajo ne glede na dogovor med njima.</w: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 kršimo kogentne določbe, je drugačen dogovor neveljaven.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center"/>
        <w:rPr>
          <w:rFonts w:ascii="Comic Sans MS" w:hAnsi="Comic Sans MS"/>
        </w:rPr>
      </w:pPr>
      <w:r>
        <w:pict>
          <v:shape id="_x0000_i1027" type="#_x0000_t136" style="width:312.75pt;height:19.5pt;mso-position-horizontal-relative:char;mso-position-vertical-relative:line;v-text-anchor:middle" fillcolor="lime" strokeweight=".26mm">
            <v:fill color2="fuchsia" angle="270" focus="50%" type="gradient"/>
            <v:stroke joinstyle="miter"/>
            <v:textpath style="font-family:&quot;Snap ITC&quot;;v-text-kern:t" fitpath="t" string="TEMELJI OBLIGACIJ"/>
          </v:shape>
        </w:pic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Najpomembnejši temelj je </w:t>
      </w:r>
      <w:r>
        <w:rPr>
          <w:rFonts w:ascii="Comic Sans MS" w:hAnsi="Comic Sans MS"/>
          <w:b/>
        </w:rPr>
        <w:t>pogodba</w:t>
      </w:r>
      <w:r>
        <w:rPr>
          <w:rFonts w:ascii="Comic Sans MS" w:hAnsi="Comic Sans MS"/>
        </w:rPr>
        <w:t>. Obligacijsko razmerje lahko nastane tudi na podlagi zakonske določbe.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center"/>
        <w:rPr>
          <w:rFonts w:ascii="Comic Sans MS" w:hAnsi="Comic Sans MS"/>
        </w:rPr>
      </w:pPr>
      <w:r>
        <w:pict>
          <v:shape id="_x0000_i1028" type="#_x0000_t136" style="width:132.75pt;height:18.75pt;mso-position-horizontal-relative:char;mso-position-vertical-relative:line;v-text-anchor:middle" fillcolor="#60c" strokeweight=".26mm">
            <v:fill color2="fuchsia" angle="270" focus="50%" type="gradient"/>
            <v:stroke joinstyle="miter"/>
            <v:textpath style="font-family:&quot;Snap ITC&quot;;v-text-kern:t" fitpath="t" string="POGODBA"/>
          </v:shape>
        </w:pic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Pogodba je pravni posel, ki nastane na podlagi izražene volje oseb.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both"/>
        <w:rPr>
          <w:rFonts w:ascii="Comic Sans MS" w:hAnsi="Comic Sans MS"/>
        </w:rPr>
      </w:pPr>
      <w:r>
        <w:pict>
          <v:shape id="_x0000_i1029" type="#_x0000_t136" style="width:184.5pt;height:19.5pt;mso-position-horizontal-relative:char;mso-position-vertical-relative:line;v-text-anchor:middle" fillcolor="#36f" strokeweight=".26mm">
            <v:fill color2="fuchsia" angle="270" type="gradient"/>
            <v:stroke joinstyle="miter"/>
            <v:textpath style="font-family:&quot;Snap ITC&quot;;v-text-kern:t" fitpath="t" string="Delitev pogodb:"/>
          </v:shape>
        </w:pict>
      </w: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Pogodbe so </w:t>
      </w:r>
      <w:r>
        <w:rPr>
          <w:rFonts w:ascii="Comic Sans MS" w:hAnsi="Comic Sans MS"/>
          <w:b/>
        </w:rPr>
        <w:t>enostranske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b/>
        </w:rPr>
        <w:t>dvostranske.</w:t>
      </w:r>
      <w:r>
        <w:rPr>
          <w:rFonts w:ascii="Comic Sans MS" w:hAnsi="Comic Sans MS"/>
        </w:rPr>
        <w:t xml:space="preserve"> 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Pogodba je </w:t>
      </w:r>
      <w:r>
        <w:rPr>
          <w:rFonts w:ascii="Comic Sans MS" w:hAnsi="Comic Sans MS"/>
          <w:b/>
        </w:rPr>
        <w:t>enostranska</w:t>
      </w:r>
      <w:r>
        <w:rPr>
          <w:rFonts w:ascii="Comic Sans MS" w:hAnsi="Comic Sans MS"/>
        </w:rPr>
        <w:t>, če zavezuje eno stranko. (npr. darilna pogodba)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Dvostranska</w:t>
      </w:r>
      <w:r>
        <w:rPr>
          <w:rFonts w:ascii="Comic Sans MS" w:hAnsi="Comic Sans MS"/>
        </w:rPr>
        <w:t xml:space="preserve"> pogodba pa zavezuje obe stranke. (npr. kupo-prodajna pogodba)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Pogodbe so </w:t>
      </w:r>
      <w:r>
        <w:rPr>
          <w:rFonts w:ascii="Comic Sans MS" w:hAnsi="Comic Sans MS"/>
          <w:b/>
        </w:rPr>
        <w:t>odplačne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b/>
        </w:rPr>
        <w:t>neodplačne.</w:t>
      </w:r>
    </w:p>
    <w:p w:rsidR="00BC672C" w:rsidRDefault="00BC672C">
      <w:pPr>
        <w:jc w:val="both"/>
        <w:rPr>
          <w:rFonts w:ascii="Comic Sans MS" w:hAnsi="Comic Sans MS"/>
          <w:b/>
        </w:rPr>
      </w:pP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Pogodba je </w:t>
      </w:r>
      <w:r>
        <w:rPr>
          <w:rFonts w:ascii="Comic Sans MS" w:hAnsi="Comic Sans MS"/>
          <w:b/>
        </w:rPr>
        <w:t>odplačna</w:t>
      </w:r>
      <w:r>
        <w:rPr>
          <w:rFonts w:ascii="Comic Sans MS" w:hAnsi="Comic Sans MS"/>
        </w:rPr>
        <w:t>, če stranka za izpolnitev od druge stranke dobi nasprotno izpolnitev (vedno tudi dvostranska).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 </w:t>
      </w:r>
      <w:r>
        <w:rPr>
          <w:rFonts w:ascii="Comic Sans MS" w:hAnsi="Comic Sans MS"/>
          <w:b/>
        </w:rPr>
        <w:t>neodplačni</w:t>
      </w:r>
      <w:r>
        <w:rPr>
          <w:rFonts w:ascii="Comic Sans MS" w:hAnsi="Comic Sans MS"/>
        </w:rPr>
        <w:t xml:space="preserve"> pa ena stranka od druge stranke ne zahteva nasprotne izpolnitve npr. darilna pogodba.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754A7A">
      <w:pPr>
        <w:jc w:val="both"/>
        <w:rPr>
          <w:rFonts w:ascii="Comic Sans MS" w:hAnsi="Comic Sans MS"/>
        </w:rPr>
      </w:pPr>
      <w:r>
        <w:pict>
          <v:shape id="_x0000_i1030" type="#_x0000_t136" style="width:295.5pt;height:22.5pt;mso-position-horizontal-relative:char;mso-position-vertical-relative:line;v-text-anchor:middle" fillcolor="red" strokeweight=".26mm">
            <v:fill color2="fuchsia" angle="270" type="gradient"/>
            <v:stroke joinstyle="miter"/>
            <v:textpath style="font-family:&quot;Snap ITC&quot;;v-text-kern:t" fitpath="t" string="Pogoji za veljavnost pogodbe:"/>
          </v:shape>
        </w:pict>
      </w: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Sposobnost</w:t>
      </w: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Prava volja</w:t>
      </w: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Možnost in dopustnost posla</w:t>
      </w:r>
    </w:p>
    <w:p w:rsidR="00BC672C" w:rsidRDefault="000D10DB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Oblika pogodbe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jc w:val="both"/>
        <w:rPr>
          <w:rFonts w:ascii="Snap ITC" w:hAnsi="Snap ITC"/>
          <w:color w:val="FF0000"/>
        </w:rPr>
      </w:pPr>
      <w:r>
        <w:rPr>
          <w:rFonts w:ascii="Snap ITC" w:hAnsi="Snap ITC"/>
          <w:color w:val="FF0000"/>
        </w:rPr>
        <w:t>Sposobnost</w:t>
      </w:r>
    </w:p>
    <w:p w:rsidR="00BC672C" w:rsidRDefault="000D10DB">
      <w:pPr>
        <w:numPr>
          <w:ilvl w:val="1"/>
          <w:numId w:val="1"/>
        </w:numPr>
        <w:tabs>
          <w:tab w:val="left" w:pos="1440"/>
        </w:tabs>
        <w:jc w:val="both"/>
        <w:rPr>
          <w:rFonts w:ascii="Snap ITC" w:hAnsi="Snap ITC"/>
          <w:color w:val="FF00FF"/>
        </w:rPr>
      </w:pPr>
      <w:r>
        <w:rPr>
          <w:rFonts w:ascii="Snap ITC" w:hAnsi="Snap ITC"/>
          <w:color w:val="FF00FF"/>
        </w:rPr>
        <w:t>Pravna sposobnost</w: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Pravna sposobnost določa, da je oseba lahko nosilec pravic in obveznosti v pravnih razmerjih.</w: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Za pravne osebe pa to pomeni, da lahko sklepajo samo posle, ki so vpisani v sodni register.</w:t>
      </w:r>
    </w:p>
    <w:p w:rsidR="00BC672C" w:rsidRDefault="00BC672C">
      <w:pPr>
        <w:jc w:val="both"/>
        <w:rPr>
          <w:rFonts w:ascii="Comic Sans MS" w:hAnsi="Comic Sans MS"/>
        </w:rPr>
      </w:pPr>
    </w:p>
    <w:p w:rsidR="00BC672C" w:rsidRDefault="000D10DB">
      <w:pPr>
        <w:numPr>
          <w:ilvl w:val="1"/>
          <w:numId w:val="1"/>
        </w:numPr>
        <w:tabs>
          <w:tab w:val="left" w:pos="1440"/>
        </w:tabs>
        <w:jc w:val="both"/>
        <w:rPr>
          <w:rFonts w:ascii="Snap ITC" w:hAnsi="Snap ITC"/>
          <w:color w:val="FF00FF"/>
        </w:rPr>
      </w:pPr>
      <w:r>
        <w:rPr>
          <w:rFonts w:ascii="Snap ITC" w:hAnsi="Snap ITC"/>
          <w:color w:val="FF00FF"/>
        </w:rPr>
        <w:t>Poslovna sposobnost</w:t>
      </w:r>
    </w:p>
    <w:p w:rsidR="00BC672C" w:rsidRDefault="000D10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Poslovna sposobnost omogoča samostojno izjaviti voljo za sklenitev pravnega posla (18 let). Pravna oseba nima poslovne sposobnosti (npr. šola je mrtva stvar). Posle v imenu pravnih oseb sklepajo zastopnik (direktor, ravnatelj).</w:t>
      </w:r>
    </w:p>
    <w:sectPr w:rsidR="00BC672C">
      <w:footnotePr>
        <w:pos w:val="beneathText"/>
      </w:footnotePr>
      <w:pgSz w:w="11905" w:h="16837"/>
      <w:pgMar w:top="719" w:right="652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FF00FF"/>
      </w:rPr>
    </w:lvl>
    <w:lvl w:ilvl="1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0DB"/>
    <w:rsid w:val="000D10DB"/>
    <w:rsid w:val="00754A7A"/>
    <w:rsid w:val="00B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/>
      <w:color w:val="FF00FF"/>
    </w:rPr>
  </w:style>
  <w:style w:type="character" w:customStyle="1" w:styleId="WW8Num1z1">
    <w:name w:val="WW8Num1z1"/>
    <w:rPr>
      <w:rFonts w:ascii="Wingdings 2" w:hAnsi="Wingdings 2"/>
      <w:color w:val="3366FF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