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7B0" w:rsidRDefault="00EF0F0F">
      <w:bookmarkStart w:id="0" w:name="_GoBack"/>
      <w:bookmarkEnd w:id="0"/>
      <w:r>
        <w:t>FAZE ŽALOVANJA:</w:t>
      </w:r>
    </w:p>
    <w:p w:rsidR="008507B0" w:rsidRDefault="00EF0F0F">
      <w:r>
        <w:t>1)Šok in zanikanje(pojavi se alarmna reakcija, ko osebi sporočijo novico o izgubi).2)Protest(v tej fazi se močnemu čustvu pojavijo še druga čustva kot so jeza,bes,agresivnost...).3)Depresija(nastopi ko odpovedajo vsi obrambni mehanizmi pojavi se globoka depresija).4)Sprejetje in sprijaznjenje(v tej fazi postopoma pride do sprejetja izgube)</w:t>
      </w:r>
    </w:p>
    <w:sectPr w:rsidR="008507B0">
      <w:footnotePr>
        <w:pos w:val="beneathText"/>
      </w:footnotePr>
      <w:pgSz w:w="11905" w:h="16837"/>
      <w:pgMar w:top="360" w:right="141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0F0F"/>
    <w:rsid w:val="008507B0"/>
    <w:rsid w:val="00B60C20"/>
    <w:rsid w:val="00E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