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20B9" w14:textId="77777777" w:rsidR="003277B7" w:rsidRPr="00EA683B" w:rsidRDefault="006728A5" w:rsidP="000D0114">
      <w:pPr>
        <w:spacing w:line="360" w:lineRule="auto"/>
        <w:outlineLvl w:val="0"/>
        <w:rPr>
          <w:rFonts w:ascii="Monotype Corsiva" w:hAnsi="Monotype Corsiva"/>
        </w:rPr>
      </w:pPr>
      <w:bookmarkStart w:id="0" w:name="_Toc192156108"/>
      <w:bookmarkStart w:id="1" w:name="_Toc192156874"/>
      <w:bookmarkStart w:id="2" w:name="_Toc192161723"/>
      <w:bookmarkStart w:id="3" w:name="_Toc192161876"/>
      <w:bookmarkStart w:id="4" w:name="_Toc192162151"/>
      <w:bookmarkStart w:id="5" w:name="_Toc192162204"/>
      <w:bookmarkStart w:id="6" w:name="_GoBack"/>
      <w:bookmarkEnd w:id="6"/>
      <w:r w:rsidRPr="00EA683B">
        <w:rPr>
          <w:rFonts w:ascii="Monotype Corsiva" w:hAnsi="Monotype Corsiva"/>
        </w:rPr>
        <w:t>Srednja šola za gostinstvo in turizem</w:t>
      </w:r>
      <w:bookmarkEnd w:id="0"/>
      <w:bookmarkEnd w:id="1"/>
      <w:bookmarkEnd w:id="2"/>
      <w:bookmarkEnd w:id="3"/>
      <w:bookmarkEnd w:id="4"/>
      <w:bookmarkEnd w:id="5"/>
    </w:p>
    <w:p w14:paraId="0E774841" w14:textId="77777777" w:rsidR="006728A5" w:rsidRPr="00EA683B" w:rsidRDefault="006728A5" w:rsidP="006728A5">
      <w:pPr>
        <w:spacing w:line="360" w:lineRule="auto"/>
        <w:rPr>
          <w:rFonts w:ascii="Monotype Corsiva" w:hAnsi="Monotype Corsiva"/>
        </w:rPr>
      </w:pPr>
      <w:r w:rsidRPr="00EA683B">
        <w:rPr>
          <w:rFonts w:ascii="Monotype Corsiva" w:hAnsi="Monotype Corsiva"/>
        </w:rPr>
        <w:t>Preglov trg 9</w:t>
      </w:r>
    </w:p>
    <w:p w14:paraId="111BA06F" w14:textId="77777777" w:rsidR="006728A5" w:rsidRPr="00EA683B" w:rsidRDefault="006728A5" w:rsidP="006728A5">
      <w:pPr>
        <w:spacing w:line="360" w:lineRule="auto"/>
        <w:rPr>
          <w:rFonts w:ascii="Monotype Corsiva" w:hAnsi="Monotype Corsiva"/>
        </w:rPr>
      </w:pPr>
      <w:r w:rsidRPr="00EA683B">
        <w:rPr>
          <w:rFonts w:ascii="Monotype Corsiva" w:hAnsi="Monotype Corsiva"/>
        </w:rPr>
        <w:t>1000 Ljubljana</w:t>
      </w:r>
    </w:p>
    <w:p w14:paraId="6BE68C5A" w14:textId="77777777" w:rsidR="003277B7" w:rsidRDefault="003277B7"/>
    <w:p w14:paraId="06A34439" w14:textId="77777777" w:rsidR="003277B7" w:rsidRDefault="003277B7"/>
    <w:p w14:paraId="407CE4FF" w14:textId="77777777" w:rsidR="003277B7" w:rsidRDefault="003277B7"/>
    <w:p w14:paraId="1269DD83" w14:textId="77777777" w:rsidR="00205B7E" w:rsidRDefault="00271E1B" w:rsidP="00EA683B">
      <w:pPr>
        <w:jc w:val="center"/>
      </w:pPr>
      <w:r>
        <w:rPr>
          <w:color w:val="99CC00"/>
        </w:rPr>
        <w:pict w14:anchorId="7AEC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00.5pt;height:201pt" fillcolor="lime" strokeweight="1.5pt">
            <v:imagedata embosscolor="shadow add(51)"/>
            <v:shadow on="t" type="emboss" color="lineOrFill darken(153)" color2="shadow add(102)" offset="-1pt,-1pt"/>
            <v:textpath style="font-family:&quot;Goudy Old Style&quot;;font-size:24pt;v-text-kern:t" trim="t" fitpath="t" string="RAZISKOVALNO POROCILO&#10;Kadilski zakon"/>
          </v:shape>
        </w:pict>
      </w:r>
    </w:p>
    <w:p w14:paraId="02639A06" w14:textId="77777777" w:rsidR="00205B7E" w:rsidRDefault="00205B7E"/>
    <w:p w14:paraId="42188AD5" w14:textId="77777777" w:rsidR="00205B7E" w:rsidRDefault="00205B7E"/>
    <w:p w14:paraId="4292DF21" w14:textId="77777777" w:rsidR="00205B7E" w:rsidRDefault="00205B7E"/>
    <w:p w14:paraId="1786C5FD" w14:textId="77777777" w:rsidR="00205B7E" w:rsidRDefault="00205B7E"/>
    <w:p w14:paraId="28663BF3" w14:textId="77777777" w:rsidR="00205B7E" w:rsidRDefault="00205B7E"/>
    <w:p w14:paraId="7516A63A" w14:textId="77777777" w:rsidR="00205B7E" w:rsidRDefault="00205B7E"/>
    <w:p w14:paraId="00F3EDD2" w14:textId="77777777" w:rsidR="00205B7E" w:rsidRDefault="00205B7E"/>
    <w:p w14:paraId="28F73063" w14:textId="77777777" w:rsidR="00205B7E" w:rsidRDefault="00205B7E"/>
    <w:p w14:paraId="2E08080E" w14:textId="77777777" w:rsidR="00205B7E" w:rsidRDefault="00205B7E"/>
    <w:p w14:paraId="0529C802" w14:textId="77777777" w:rsidR="00205B7E" w:rsidRDefault="00205B7E"/>
    <w:p w14:paraId="2EEAB86D" w14:textId="77777777" w:rsidR="00205B7E" w:rsidRDefault="00205B7E"/>
    <w:p w14:paraId="7DB1F88F" w14:textId="77777777" w:rsidR="00205B7E" w:rsidRDefault="00205B7E"/>
    <w:p w14:paraId="2F998F08" w14:textId="77777777" w:rsidR="00205B7E" w:rsidRDefault="00205B7E"/>
    <w:p w14:paraId="3110F88E" w14:textId="77777777" w:rsidR="00205B7E" w:rsidRDefault="00205B7E"/>
    <w:p w14:paraId="731C2079" w14:textId="77777777" w:rsidR="00205B7E" w:rsidRDefault="00205B7E"/>
    <w:p w14:paraId="1916A756" w14:textId="77777777" w:rsidR="00205B7E" w:rsidRDefault="00205B7E"/>
    <w:p w14:paraId="151E5EF1" w14:textId="77777777" w:rsidR="003277B7" w:rsidRDefault="003277B7"/>
    <w:p w14:paraId="492D0F14" w14:textId="77777777" w:rsidR="003277B7" w:rsidRDefault="003277B7"/>
    <w:p w14:paraId="60A84FB3" w14:textId="77777777" w:rsidR="003277B7" w:rsidRDefault="003277B7"/>
    <w:p w14:paraId="34067346" w14:textId="77777777" w:rsidR="003277B7" w:rsidRDefault="003277B7"/>
    <w:p w14:paraId="768117D2" w14:textId="77777777" w:rsidR="003277B7" w:rsidRDefault="003277B7"/>
    <w:p w14:paraId="517BD9DC" w14:textId="77777777" w:rsidR="003277B7" w:rsidRDefault="003277B7"/>
    <w:p w14:paraId="1761AF75" w14:textId="77777777" w:rsidR="003277B7" w:rsidRDefault="003277B7"/>
    <w:p w14:paraId="1994C983" w14:textId="77777777" w:rsidR="003277B7" w:rsidRDefault="003277B7"/>
    <w:p w14:paraId="7C036E4B" w14:textId="77777777" w:rsidR="003277B7" w:rsidRDefault="003277B7"/>
    <w:p w14:paraId="2AAB2CEE" w14:textId="77777777" w:rsidR="003277B7" w:rsidRDefault="003277B7"/>
    <w:p w14:paraId="03E77FB4" w14:textId="77777777" w:rsidR="003277B7" w:rsidRDefault="003277B7"/>
    <w:p w14:paraId="631ADCAD" w14:textId="3664DB34" w:rsidR="000D0114" w:rsidRPr="00EA683B" w:rsidRDefault="00290BC9" w:rsidP="000D0114">
      <w:pPr>
        <w:jc w:val="both"/>
        <w:rPr>
          <w:rFonts w:ascii="Monotype Corsiva" w:hAnsi="Monotype Corsiva"/>
        </w:rPr>
      </w:pPr>
      <w:r>
        <w:rPr>
          <w:rFonts w:ascii="Monotype Corsiva" w:hAnsi="Monotype Corsiva"/>
        </w:rPr>
        <w:t xml:space="preserve"> </w:t>
      </w:r>
    </w:p>
    <w:p w14:paraId="1890D335" w14:textId="77777777" w:rsidR="003D1F3D" w:rsidRPr="003429AC" w:rsidRDefault="003D1F3D" w:rsidP="00EA683B">
      <w:pPr>
        <w:pStyle w:val="Heading1"/>
        <w:spacing w:line="360" w:lineRule="auto"/>
        <w:jc w:val="center"/>
        <w:rPr>
          <w:rFonts w:ascii="Bookman Old Style" w:hAnsi="Bookman Old Style"/>
          <w:color w:val="99CC00"/>
        </w:rPr>
      </w:pPr>
      <w:bookmarkStart w:id="7" w:name="_Toc192161724"/>
      <w:bookmarkStart w:id="8" w:name="_Toc192161877"/>
      <w:bookmarkStart w:id="9" w:name="_Toc192162152"/>
      <w:bookmarkStart w:id="10" w:name="_Toc192162205"/>
      <w:r w:rsidRPr="003429AC">
        <w:rPr>
          <w:rFonts w:ascii="Bookman Old Style" w:hAnsi="Bookman Old Style"/>
          <w:color w:val="99CC00"/>
        </w:rPr>
        <w:lastRenderedPageBreak/>
        <w:t>KAZALO</w:t>
      </w:r>
      <w:bookmarkEnd w:id="7"/>
      <w:bookmarkEnd w:id="8"/>
      <w:bookmarkEnd w:id="9"/>
      <w:bookmarkEnd w:id="10"/>
    </w:p>
    <w:p w14:paraId="0703637C" w14:textId="77777777" w:rsidR="00EA683B" w:rsidRDefault="00EA683B">
      <w:pPr>
        <w:pStyle w:val="TOC1"/>
        <w:tabs>
          <w:tab w:val="right" w:pos="9060"/>
        </w:tabs>
        <w:rPr>
          <w:b w:val="0"/>
          <w:bCs w:val="0"/>
          <w:caps w:val="0"/>
          <w:noProof/>
          <w:sz w:val="24"/>
          <w:szCs w:val="24"/>
          <w:u w:val="none"/>
        </w:rPr>
      </w:pPr>
      <w:r>
        <w:fldChar w:fldCharType="begin"/>
      </w:r>
      <w:r>
        <w:instrText xml:space="preserve"> TOC \o "1-3" \h \z \u </w:instrText>
      </w:r>
      <w:r>
        <w:fldChar w:fldCharType="separate"/>
      </w:r>
    </w:p>
    <w:p w14:paraId="280C4D9C" w14:textId="77777777" w:rsidR="00EA683B" w:rsidRDefault="00271E1B">
      <w:pPr>
        <w:pStyle w:val="TOC1"/>
        <w:tabs>
          <w:tab w:val="right" w:pos="9060"/>
        </w:tabs>
        <w:rPr>
          <w:b w:val="0"/>
          <w:bCs w:val="0"/>
          <w:caps w:val="0"/>
          <w:noProof/>
          <w:sz w:val="24"/>
          <w:szCs w:val="24"/>
          <w:u w:val="none"/>
        </w:rPr>
      </w:pPr>
      <w:hyperlink w:anchor="_Toc192162206" w:history="1">
        <w:r w:rsidR="00EA683B" w:rsidRPr="0006041D">
          <w:rPr>
            <w:rStyle w:val="Hyperlink"/>
            <w:rFonts w:ascii="Bookman Old Style" w:hAnsi="Bookman Old Style"/>
            <w:noProof/>
          </w:rPr>
          <w:t>UVOD</w:t>
        </w:r>
        <w:r w:rsidR="00EA683B">
          <w:rPr>
            <w:noProof/>
            <w:webHidden/>
          </w:rPr>
          <w:tab/>
        </w:r>
        <w:r w:rsidR="00EA683B">
          <w:rPr>
            <w:noProof/>
            <w:webHidden/>
          </w:rPr>
          <w:fldChar w:fldCharType="begin"/>
        </w:r>
        <w:r w:rsidR="00EA683B">
          <w:rPr>
            <w:noProof/>
            <w:webHidden/>
          </w:rPr>
          <w:instrText xml:space="preserve"> PAGEREF _Toc192162206 \h </w:instrText>
        </w:r>
        <w:r w:rsidR="00EA683B">
          <w:rPr>
            <w:noProof/>
            <w:webHidden/>
          </w:rPr>
        </w:r>
        <w:r w:rsidR="00EA683B">
          <w:rPr>
            <w:noProof/>
            <w:webHidden/>
          </w:rPr>
          <w:fldChar w:fldCharType="separate"/>
        </w:r>
        <w:r w:rsidR="00EA683B">
          <w:rPr>
            <w:noProof/>
            <w:webHidden/>
          </w:rPr>
          <w:t>- 3 -</w:t>
        </w:r>
        <w:r w:rsidR="00EA683B">
          <w:rPr>
            <w:noProof/>
            <w:webHidden/>
          </w:rPr>
          <w:fldChar w:fldCharType="end"/>
        </w:r>
      </w:hyperlink>
    </w:p>
    <w:p w14:paraId="7B0A3109" w14:textId="77777777" w:rsidR="00EA683B" w:rsidRDefault="00271E1B">
      <w:pPr>
        <w:pStyle w:val="TOC1"/>
        <w:tabs>
          <w:tab w:val="right" w:pos="9060"/>
        </w:tabs>
        <w:rPr>
          <w:b w:val="0"/>
          <w:bCs w:val="0"/>
          <w:caps w:val="0"/>
          <w:noProof/>
          <w:sz w:val="24"/>
          <w:szCs w:val="24"/>
          <w:u w:val="none"/>
        </w:rPr>
      </w:pPr>
      <w:hyperlink w:anchor="_Toc192162207" w:history="1">
        <w:r w:rsidR="00EA683B" w:rsidRPr="0006041D">
          <w:rPr>
            <w:rStyle w:val="Hyperlink"/>
            <w:rFonts w:ascii="Bookman Old Style" w:hAnsi="Bookman Old Style"/>
            <w:noProof/>
          </w:rPr>
          <w:t>CILJI IN PROBLEMI NALOGE</w:t>
        </w:r>
        <w:r w:rsidR="00EA683B">
          <w:rPr>
            <w:noProof/>
            <w:webHidden/>
          </w:rPr>
          <w:tab/>
        </w:r>
        <w:r w:rsidR="00EA683B">
          <w:rPr>
            <w:noProof/>
            <w:webHidden/>
          </w:rPr>
          <w:fldChar w:fldCharType="begin"/>
        </w:r>
        <w:r w:rsidR="00EA683B">
          <w:rPr>
            <w:noProof/>
            <w:webHidden/>
          </w:rPr>
          <w:instrText xml:space="preserve"> PAGEREF _Toc192162207 \h </w:instrText>
        </w:r>
        <w:r w:rsidR="00EA683B">
          <w:rPr>
            <w:noProof/>
            <w:webHidden/>
          </w:rPr>
        </w:r>
        <w:r w:rsidR="00EA683B">
          <w:rPr>
            <w:noProof/>
            <w:webHidden/>
          </w:rPr>
          <w:fldChar w:fldCharType="separate"/>
        </w:r>
        <w:r w:rsidR="00EA683B">
          <w:rPr>
            <w:noProof/>
            <w:webHidden/>
          </w:rPr>
          <w:t>- 3 -</w:t>
        </w:r>
        <w:r w:rsidR="00EA683B">
          <w:rPr>
            <w:noProof/>
            <w:webHidden/>
          </w:rPr>
          <w:fldChar w:fldCharType="end"/>
        </w:r>
      </w:hyperlink>
    </w:p>
    <w:p w14:paraId="51081E87" w14:textId="77777777" w:rsidR="00EA683B" w:rsidRDefault="00271E1B">
      <w:pPr>
        <w:pStyle w:val="TOC1"/>
        <w:tabs>
          <w:tab w:val="right" w:pos="9060"/>
        </w:tabs>
        <w:rPr>
          <w:b w:val="0"/>
          <w:bCs w:val="0"/>
          <w:caps w:val="0"/>
          <w:noProof/>
          <w:sz w:val="24"/>
          <w:szCs w:val="24"/>
          <w:u w:val="none"/>
        </w:rPr>
      </w:pPr>
      <w:hyperlink w:anchor="_Toc192162208" w:history="1">
        <w:r w:rsidR="00EA683B" w:rsidRPr="0006041D">
          <w:rPr>
            <w:rStyle w:val="Hyperlink"/>
            <w:rFonts w:ascii="Bookman Old Style" w:hAnsi="Bookman Old Style"/>
            <w:noProof/>
          </w:rPr>
          <w:t>HIPOTEZE</w:t>
        </w:r>
        <w:r w:rsidR="00EA683B">
          <w:rPr>
            <w:noProof/>
            <w:webHidden/>
          </w:rPr>
          <w:tab/>
        </w:r>
        <w:r w:rsidR="00EA683B">
          <w:rPr>
            <w:noProof/>
            <w:webHidden/>
          </w:rPr>
          <w:fldChar w:fldCharType="begin"/>
        </w:r>
        <w:r w:rsidR="00EA683B">
          <w:rPr>
            <w:noProof/>
            <w:webHidden/>
          </w:rPr>
          <w:instrText xml:space="preserve"> PAGEREF _Toc192162208 \h </w:instrText>
        </w:r>
        <w:r w:rsidR="00EA683B">
          <w:rPr>
            <w:noProof/>
            <w:webHidden/>
          </w:rPr>
        </w:r>
        <w:r w:rsidR="00EA683B">
          <w:rPr>
            <w:noProof/>
            <w:webHidden/>
          </w:rPr>
          <w:fldChar w:fldCharType="separate"/>
        </w:r>
        <w:r w:rsidR="00EA683B">
          <w:rPr>
            <w:noProof/>
            <w:webHidden/>
          </w:rPr>
          <w:t>- 4 -</w:t>
        </w:r>
        <w:r w:rsidR="00EA683B">
          <w:rPr>
            <w:noProof/>
            <w:webHidden/>
          </w:rPr>
          <w:fldChar w:fldCharType="end"/>
        </w:r>
      </w:hyperlink>
    </w:p>
    <w:p w14:paraId="3F880F6A" w14:textId="77777777" w:rsidR="00EA683B" w:rsidRDefault="00271E1B">
      <w:pPr>
        <w:pStyle w:val="TOC1"/>
        <w:tabs>
          <w:tab w:val="right" w:pos="9060"/>
        </w:tabs>
        <w:rPr>
          <w:b w:val="0"/>
          <w:bCs w:val="0"/>
          <w:caps w:val="0"/>
          <w:noProof/>
          <w:sz w:val="24"/>
          <w:szCs w:val="24"/>
          <w:u w:val="none"/>
        </w:rPr>
      </w:pPr>
      <w:hyperlink w:anchor="_Toc192162209" w:history="1">
        <w:r w:rsidR="00EA683B" w:rsidRPr="0006041D">
          <w:rPr>
            <w:rStyle w:val="Hyperlink"/>
            <w:rFonts w:ascii="Bookman Old Style" w:hAnsi="Bookman Old Style"/>
            <w:noProof/>
          </w:rPr>
          <w:t>METODA</w:t>
        </w:r>
        <w:r w:rsidR="00EA683B">
          <w:rPr>
            <w:noProof/>
            <w:webHidden/>
          </w:rPr>
          <w:tab/>
        </w:r>
        <w:r w:rsidR="00EA683B">
          <w:rPr>
            <w:noProof/>
            <w:webHidden/>
          </w:rPr>
          <w:fldChar w:fldCharType="begin"/>
        </w:r>
        <w:r w:rsidR="00EA683B">
          <w:rPr>
            <w:noProof/>
            <w:webHidden/>
          </w:rPr>
          <w:instrText xml:space="preserve"> PAGEREF _Toc192162209 \h </w:instrText>
        </w:r>
        <w:r w:rsidR="00EA683B">
          <w:rPr>
            <w:noProof/>
            <w:webHidden/>
          </w:rPr>
        </w:r>
        <w:r w:rsidR="00EA683B">
          <w:rPr>
            <w:noProof/>
            <w:webHidden/>
          </w:rPr>
          <w:fldChar w:fldCharType="separate"/>
        </w:r>
        <w:r w:rsidR="00EA683B">
          <w:rPr>
            <w:noProof/>
            <w:webHidden/>
          </w:rPr>
          <w:t>- 4 -</w:t>
        </w:r>
        <w:r w:rsidR="00EA683B">
          <w:rPr>
            <w:noProof/>
            <w:webHidden/>
          </w:rPr>
          <w:fldChar w:fldCharType="end"/>
        </w:r>
      </w:hyperlink>
    </w:p>
    <w:p w14:paraId="61C41E56" w14:textId="77777777" w:rsidR="00EA683B" w:rsidRDefault="00271E1B">
      <w:pPr>
        <w:pStyle w:val="TOC1"/>
        <w:tabs>
          <w:tab w:val="right" w:pos="9060"/>
        </w:tabs>
        <w:rPr>
          <w:b w:val="0"/>
          <w:bCs w:val="0"/>
          <w:caps w:val="0"/>
          <w:noProof/>
          <w:sz w:val="24"/>
          <w:szCs w:val="24"/>
          <w:u w:val="none"/>
        </w:rPr>
      </w:pPr>
      <w:hyperlink w:anchor="_Toc192162210" w:history="1">
        <w:r w:rsidR="00EA683B" w:rsidRPr="0006041D">
          <w:rPr>
            <w:rStyle w:val="Hyperlink"/>
            <w:rFonts w:ascii="Bookman Old Style" w:hAnsi="Bookman Old Style"/>
            <w:noProof/>
          </w:rPr>
          <w:t>REZULTATI</w:t>
        </w:r>
        <w:r w:rsidR="00EA683B">
          <w:rPr>
            <w:noProof/>
            <w:webHidden/>
          </w:rPr>
          <w:tab/>
        </w:r>
        <w:r w:rsidR="00EA683B">
          <w:rPr>
            <w:noProof/>
            <w:webHidden/>
          </w:rPr>
          <w:fldChar w:fldCharType="begin"/>
        </w:r>
        <w:r w:rsidR="00EA683B">
          <w:rPr>
            <w:noProof/>
            <w:webHidden/>
          </w:rPr>
          <w:instrText xml:space="preserve"> PAGEREF _Toc192162210 \h </w:instrText>
        </w:r>
        <w:r w:rsidR="00EA683B">
          <w:rPr>
            <w:noProof/>
            <w:webHidden/>
          </w:rPr>
        </w:r>
        <w:r w:rsidR="00EA683B">
          <w:rPr>
            <w:noProof/>
            <w:webHidden/>
          </w:rPr>
          <w:fldChar w:fldCharType="separate"/>
        </w:r>
        <w:r w:rsidR="00EA683B">
          <w:rPr>
            <w:noProof/>
            <w:webHidden/>
          </w:rPr>
          <w:t>- 4 -</w:t>
        </w:r>
        <w:r w:rsidR="00EA683B">
          <w:rPr>
            <w:noProof/>
            <w:webHidden/>
          </w:rPr>
          <w:fldChar w:fldCharType="end"/>
        </w:r>
      </w:hyperlink>
    </w:p>
    <w:p w14:paraId="3BCCB85D" w14:textId="77777777" w:rsidR="00EA683B" w:rsidRDefault="00271E1B">
      <w:pPr>
        <w:pStyle w:val="TOC1"/>
        <w:tabs>
          <w:tab w:val="right" w:pos="9060"/>
        </w:tabs>
        <w:rPr>
          <w:b w:val="0"/>
          <w:bCs w:val="0"/>
          <w:caps w:val="0"/>
          <w:noProof/>
          <w:sz w:val="24"/>
          <w:szCs w:val="24"/>
          <w:u w:val="none"/>
        </w:rPr>
      </w:pPr>
      <w:hyperlink w:anchor="_Toc192162211" w:history="1">
        <w:r w:rsidR="00EA683B" w:rsidRPr="0006041D">
          <w:rPr>
            <w:rStyle w:val="Hyperlink"/>
            <w:rFonts w:ascii="Bookman Old Style" w:hAnsi="Bookman Old Style"/>
            <w:noProof/>
          </w:rPr>
          <w:t>ANALIZA IN INTERPRETACIJA</w:t>
        </w:r>
        <w:r w:rsidR="00EA683B">
          <w:rPr>
            <w:noProof/>
            <w:webHidden/>
          </w:rPr>
          <w:tab/>
        </w:r>
        <w:r w:rsidR="00EA683B">
          <w:rPr>
            <w:noProof/>
            <w:webHidden/>
          </w:rPr>
          <w:fldChar w:fldCharType="begin"/>
        </w:r>
        <w:r w:rsidR="00EA683B">
          <w:rPr>
            <w:noProof/>
            <w:webHidden/>
          </w:rPr>
          <w:instrText xml:space="preserve"> PAGEREF _Toc192162211 \h </w:instrText>
        </w:r>
        <w:r w:rsidR="00EA683B">
          <w:rPr>
            <w:noProof/>
            <w:webHidden/>
          </w:rPr>
        </w:r>
        <w:r w:rsidR="00EA683B">
          <w:rPr>
            <w:noProof/>
            <w:webHidden/>
          </w:rPr>
          <w:fldChar w:fldCharType="separate"/>
        </w:r>
        <w:r w:rsidR="00EA683B">
          <w:rPr>
            <w:noProof/>
            <w:webHidden/>
          </w:rPr>
          <w:t>- 5 -</w:t>
        </w:r>
        <w:r w:rsidR="00EA683B">
          <w:rPr>
            <w:noProof/>
            <w:webHidden/>
          </w:rPr>
          <w:fldChar w:fldCharType="end"/>
        </w:r>
      </w:hyperlink>
    </w:p>
    <w:p w14:paraId="37C98993" w14:textId="77777777" w:rsidR="00EA683B" w:rsidRDefault="00271E1B">
      <w:pPr>
        <w:pStyle w:val="TOC1"/>
        <w:tabs>
          <w:tab w:val="right" w:pos="9060"/>
        </w:tabs>
        <w:rPr>
          <w:b w:val="0"/>
          <w:bCs w:val="0"/>
          <w:caps w:val="0"/>
          <w:noProof/>
          <w:sz w:val="24"/>
          <w:szCs w:val="24"/>
          <w:u w:val="none"/>
        </w:rPr>
      </w:pPr>
      <w:hyperlink w:anchor="_Toc192162212" w:history="1">
        <w:r w:rsidR="00EA683B" w:rsidRPr="0006041D">
          <w:rPr>
            <w:rStyle w:val="Hyperlink"/>
            <w:rFonts w:ascii="Bookman Old Style" w:hAnsi="Bookman Old Style"/>
            <w:noProof/>
          </w:rPr>
          <w:t>INTEPRETACIJA GLEDE NA NAŠE HIPOTEZE</w:t>
        </w:r>
        <w:r w:rsidR="00EA683B">
          <w:rPr>
            <w:noProof/>
            <w:webHidden/>
          </w:rPr>
          <w:tab/>
        </w:r>
        <w:r w:rsidR="00EA683B">
          <w:rPr>
            <w:noProof/>
            <w:webHidden/>
          </w:rPr>
          <w:fldChar w:fldCharType="begin"/>
        </w:r>
        <w:r w:rsidR="00EA683B">
          <w:rPr>
            <w:noProof/>
            <w:webHidden/>
          </w:rPr>
          <w:instrText xml:space="preserve"> PAGEREF _Toc192162212 \h </w:instrText>
        </w:r>
        <w:r w:rsidR="00EA683B">
          <w:rPr>
            <w:noProof/>
            <w:webHidden/>
          </w:rPr>
        </w:r>
        <w:r w:rsidR="00EA683B">
          <w:rPr>
            <w:noProof/>
            <w:webHidden/>
          </w:rPr>
          <w:fldChar w:fldCharType="separate"/>
        </w:r>
        <w:r w:rsidR="00EA683B">
          <w:rPr>
            <w:noProof/>
            <w:webHidden/>
          </w:rPr>
          <w:t>- 8 -</w:t>
        </w:r>
        <w:r w:rsidR="00EA683B">
          <w:rPr>
            <w:noProof/>
            <w:webHidden/>
          </w:rPr>
          <w:fldChar w:fldCharType="end"/>
        </w:r>
      </w:hyperlink>
    </w:p>
    <w:p w14:paraId="49AF924F" w14:textId="77777777" w:rsidR="00EA683B" w:rsidRDefault="00271E1B">
      <w:pPr>
        <w:pStyle w:val="TOC1"/>
        <w:tabs>
          <w:tab w:val="right" w:pos="9060"/>
        </w:tabs>
        <w:rPr>
          <w:b w:val="0"/>
          <w:bCs w:val="0"/>
          <w:caps w:val="0"/>
          <w:noProof/>
          <w:sz w:val="24"/>
          <w:szCs w:val="24"/>
          <w:u w:val="none"/>
        </w:rPr>
      </w:pPr>
      <w:hyperlink w:anchor="_Toc192162213" w:history="1">
        <w:r w:rsidR="00EA683B" w:rsidRPr="0006041D">
          <w:rPr>
            <w:rStyle w:val="Hyperlink"/>
            <w:rFonts w:ascii="Bookman Old Style" w:hAnsi="Bookman Old Style"/>
            <w:noProof/>
          </w:rPr>
          <w:t>SKLEP</w:t>
        </w:r>
        <w:r w:rsidR="00EA683B">
          <w:rPr>
            <w:noProof/>
            <w:webHidden/>
          </w:rPr>
          <w:tab/>
        </w:r>
        <w:r w:rsidR="00EA683B">
          <w:rPr>
            <w:noProof/>
            <w:webHidden/>
          </w:rPr>
          <w:fldChar w:fldCharType="begin"/>
        </w:r>
        <w:r w:rsidR="00EA683B">
          <w:rPr>
            <w:noProof/>
            <w:webHidden/>
          </w:rPr>
          <w:instrText xml:space="preserve"> PAGEREF _Toc192162213 \h </w:instrText>
        </w:r>
        <w:r w:rsidR="00EA683B">
          <w:rPr>
            <w:noProof/>
            <w:webHidden/>
          </w:rPr>
        </w:r>
        <w:r w:rsidR="00EA683B">
          <w:rPr>
            <w:noProof/>
            <w:webHidden/>
          </w:rPr>
          <w:fldChar w:fldCharType="separate"/>
        </w:r>
        <w:r w:rsidR="00EA683B">
          <w:rPr>
            <w:noProof/>
            <w:webHidden/>
          </w:rPr>
          <w:t>- 8 -</w:t>
        </w:r>
        <w:r w:rsidR="00EA683B">
          <w:rPr>
            <w:noProof/>
            <w:webHidden/>
          </w:rPr>
          <w:fldChar w:fldCharType="end"/>
        </w:r>
      </w:hyperlink>
    </w:p>
    <w:p w14:paraId="6F8CCC98" w14:textId="77777777" w:rsidR="000D0114" w:rsidRDefault="00EA683B" w:rsidP="00EA683B">
      <w:pPr>
        <w:pStyle w:val="TOC1"/>
        <w:ind w:left="397"/>
      </w:pPr>
      <w:r>
        <w:fldChar w:fldCharType="end"/>
      </w:r>
    </w:p>
    <w:p w14:paraId="0791D2A4" w14:textId="77777777" w:rsidR="003277B7" w:rsidRPr="003277B7" w:rsidRDefault="003277B7" w:rsidP="003429AC">
      <w:pPr>
        <w:spacing w:line="360" w:lineRule="auto"/>
        <w:rPr>
          <w:sz w:val="44"/>
          <w:szCs w:val="44"/>
        </w:rPr>
      </w:pPr>
    </w:p>
    <w:p w14:paraId="004A94F4" w14:textId="77777777" w:rsidR="003277B7" w:rsidRDefault="003277B7" w:rsidP="003429AC">
      <w:pPr>
        <w:spacing w:line="360" w:lineRule="auto"/>
      </w:pPr>
    </w:p>
    <w:p w14:paraId="48411108" w14:textId="77777777" w:rsidR="003277B7" w:rsidRDefault="003277B7" w:rsidP="003429AC">
      <w:pPr>
        <w:spacing w:line="360" w:lineRule="auto"/>
      </w:pPr>
    </w:p>
    <w:p w14:paraId="03374930" w14:textId="77777777" w:rsidR="003277B7" w:rsidRDefault="003277B7" w:rsidP="003429AC">
      <w:pPr>
        <w:spacing w:line="360" w:lineRule="auto"/>
      </w:pPr>
    </w:p>
    <w:p w14:paraId="7AFF59CD" w14:textId="77777777" w:rsidR="003277B7" w:rsidRDefault="003277B7" w:rsidP="003429AC">
      <w:pPr>
        <w:spacing w:line="360" w:lineRule="auto"/>
      </w:pPr>
    </w:p>
    <w:p w14:paraId="3125037D" w14:textId="77777777" w:rsidR="003277B7" w:rsidRDefault="003277B7" w:rsidP="003429AC">
      <w:pPr>
        <w:spacing w:line="360" w:lineRule="auto"/>
      </w:pPr>
    </w:p>
    <w:p w14:paraId="7403A01C" w14:textId="77777777" w:rsidR="003277B7" w:rsidRDefault="003277B7" w:rsidP="003429AC">
      <w:pPr>
        <w:spacing w:line="360" w:lineRule="auto"/>
      </w:pPr>
    </w:p>
    <w:p w14:paraId="4A2239DF" w14:textId="77777777" w:rsidR="003277B7" w:rsidRDefault="003277B7" w:rsidP="003429AC">
      <w:pPr>
        <w:spacing w:line="360" w:lineRule="auto"/>
      </w:pPr>
    </w:p>
    <w:p w14:paraId="1E1308D7" w14:textId="77777777" w:rsidR="003277B7" w:rsidRDefault="003277B7" w:rsidP="003429AC">
      <w:pPr>
        <w:spacing w:line="360" w:lineRule="auto"/>
      </w:pPr>
    </w:p>
    <w:p w14:paraId="5B46D800" w14:textId="77777777" w:rsidR="003277B7" w:rsidRDefault="003277B7" w:rsidP="003429AC">
      <w:pPr>
        <w:spacing w:line="360" w:lineRule="auto"/>
      </w:pPr>
    </w:p>
    <w:p w14:paraId="47D9652C" w14:textId="77777777" w:rsidR="003277B7" w:rsidRDefault="003277B7" w:rsidP="003429AC">
      <w:pPr>
        <w:spacing w:line="360" w:lineRule="auto"/>
      </w:pPr>
    </w:p>
    <w:p w14:paraId="7A0B1568" w14:textId="77777777" w:rsidR="003277B7" w:rsidRDefault="003277B7" w:rsidP="003429AC">
      <w:pPr>
        <w:spacing w:line="360" w:lineRule="auto"/>
      </w:pPr>
    </w:p>
    <w:p w14:paraId="1641417A" w14:textId="77777777" w:rsidR="003277B7" w:rsidRDefault="003277B7" w:rsidP="003429AC">
      <w:pPr>
        <w:spacing w:line="360" w:lineRule="auto"/>
      </w:pPr>
    </w:p>
    <w:p w14:paraId="6079A130" w14:textId="77777777" w:rsidR="003277B7" w:rsidRDefault="003277B7" w:rsidP="003429AC">
      <w:pPr>
        <w:spacing w:line="360" w:lineRule="auto"/>
      </w:pPr>
    </w:p>
    <w:p w14:paraId="35298D4C" w14:textId="77777777" w:rsidR="00EA683B" w:rsidRDefault="00EA683B" w:rsidP="003429AC">
      <w:pPr>
        <w:pStyle w:val="Heading1"/>
        <w:spacing w:line="360" w:lineRule="auto"/>
        <w:jc w:val="center"/>
        <w:rPr>
          <w:rFonts w:ascii="Bookman Old Style" w:hAnsi="Bookman Old Style"/>
          <w:color w:val="99CC00"/>
        </w:rPr>
      </w:pPr>
      <w:bookmarkStart w:id="11" w:name="_Toc192156109"/>
      <w:bookmarkStart w:id="12" w:name="_Toc192156875"/>
      <w:bookmarkStart w:id="13" w:name="_Toc192161725"/>
      <w:bookmarkStart w:id="14" w:name="_Toc192161878"/>
      <w:bookmarkStart w:id="15" w:name="_Toc192162153"/>
    </w:p>
    <w:p w14:paraId="161E74CE" w14:textId="77777777" w:rsidR="00205B7E" w:rsidRPr="003429AC" w:rsidRDefault="00205B7E" w:rsidP="003429AC">
      <w:pPr>
        <w:pStyle w:val="Heading1"/>
        <w:spacing w:line="360" w:lineRule="auto"/>
        <w:jc w:val="center"/>
        <w:rPr>
          <w:rFonts w:ascii="Bookman Old Style" w:hAnsi="Bookman Old Style"/>
          <w:color w:val="99CC00"/>
        </w:rPr>
      </w:pPr>
      <w:bookmarkStart w:id="16" w:name="_Toc192162206"/>
      <w:r w:rsidRPr="003429AC">
        <w:rPr>
          <w:rFonts w:ascii="Bookman Old Style" w:hAnsi="Bookman Old Style"/>
          <w:color w:val="99CC00"/>
        </w:rPr>
        <w:t>UVOD</w:t>
      </w:r>
      <w:bookmarkEnd w:id="11"/>
      <w:bookmarkEnd w:id="12"/>
      <w:bookmarkEnd w:id="13"/>
      <w:bookmarkEnd w:id="14"/>
      <w:bookmarkEnd w:id="15"/>
      <w:bookmarkEnd w:id="16"/>
    </w:p>
    <w:p w14:paraId="2973AE4C" w14:textId="77777777" w:rsidR="00205B7E" w:rsidRDefault="00205B7E" w:rsidP="003429AC">
      <w:pPr>
        <w:spacing w:line="360" w:lineRule="auto"/>
      </w:pPr>
    </w:p>
    <w:p w14:paraId="55F25A92" w14:textId="77777777" w:rsidR="00205B7E" w:rsidRDefault="003D1F3D" w:rsidP="003429AC">
      <w:pPr>
        <w:spacing w:line="360" w:lineRule="auto"/>
        <w:jc w:val="both"/>
      </w:pPr>
      <w:r>
        <w:t xml:space="preserve">Pri predmetu psihologije smo dobili naloge, da si izberemo temo, naredimo ankete ter jih razdelimo ter obdelamo odgovore ljudi, ki smo si jih izbrali. Zarad aktualnosti novega kadilskega zakona, ki prepoveduje kajenje v javnih, zaprtih prostorih ter pred javnimi stavbami, smo si izbrali prav to anketo. Menili smo, da bo anketa zanimiva, in s tem tudi zanimivi rezultati. Torej, ankete smo se lotili izključno zaradi aktualnosti te tematike. </w:t>
      </w:r>
    </w:p>
    <w:p w14:paraId="4D897F63" w14:textId="77777777" w:rsidR="003277B7" w:rsidRDefault="003277B7" w:rsidP="003429AC">
      <w:pPr>
        <w:spacing w:line="360" w:lineRule="auto"/>
      </w:pPr>
    </w:p>
    <w:p w14:paraId="2EE8C578" w14:textId="77777777" w:rsidR="00205B7E" w:rsidRPr="003429AC" w:rsidRDefault="00205B7E" w:rsidP="003429AC">
      <w:pPr>
        <w:pStyle w:val="Heading1"/>
        <w:spacing w:line="360" w:lineRule="auto"/>
        <w:jc w:val="center"/>
        <w:rPr>
          <w:rFonts w:ascii="Bookman Old Style" w:hAnsi="Bookman Old Style"/>
          <w:color w:val="99CC00"/>
        </w:rPr>
      </w:pPr>
      <w:bookmarkStart w:id="17" w:name="_Toc192156110"/>
      <w:bookmarkStart w:id="18" w:name="_Toc192156876"/>
      <w:bookmarkStart w:id="19" w:name="_Toc192161726"/>
      <w:bookmarkStart w:id="20" w:name="_Toc192161879"/>
      <w:bookmarkStart w:id="21" w:name="_Toc192162154"/>
      <w:bookmarkStart w:id="22" w:name="_Toc192162207"/>
      <w:r w:rsidRPr="003429AC">
        <w:rPr>
          <w:rFonts w:ascii="Bookman Old Style" w:hAnsi="Bookman Old Style"/>
          <w:color w:val="99CC00"/>
        </w:rPr>
        <w:t>CILJI IN PROBLEM</w:t>
      </w:r>
      <w:r w:rsidR="003D1F3D" w:rsidRPr="003429AC">
        <w:rPr>
          <w:rFonts w:ascii="Bookman Old Style" w:hAnsi="Bookman Old Style"/>
          <w:color w:val="99CC00"/>
        </w:rPr>
        <w:t>I</w:t>
      </w:r>
      <w:r w:rsidRPr="003429AC">
        <w:rPr>
          <w:rFonts w:ascii="Bookman Old Style" w:hAnsi="Bookman Old Style"/>
          <w:color w:val="99CC00"/>
        </w:rPr>
        <w:t xml:space="preserve"> NALOGE</w:t>
      </w:r>
      <w:bookmarkEnd w:id="17"/>
      <w:bookmarkEnd w:id="18"/>
      <w:bookmarkEnd w:id="19"/>
      <w:bookmarkEnd w:id="20"/>
      <w:bookmarkEnd w:id="21"/>
      <w:bookmarkEnd w:id="22"/>
    </w:p>
    <w:p w14:paraId="32EC5187" w14:textId="77777777" w:rsidR="003D1F3D" w:rsidRPr="004B1C08" w:rsidRDefault="003D1F3D" w:rsidP="003429AC">
      <w:pPr>
        <w:spacing w:line="360" w:lineRule="auto"/>
        <w:jc w:val="both"/>
        <w:rPr>
          <w:b/>
        </w:rPr>
      </w:pPr>
    </w:p>
    <w:p w14:paraId="2F008614" w14:textId="77777777" w:rsidR="003D1F3D" w:rsidRPr="004B1C08" w:rsidRDefault="003D1F3D" w:rsidP="003429AC">
      <w:pPr>
        <w:spacing w:line="360" w:lineRule="auto"/>
        <w:jc w:val="both"/>
        <w:rPr>
          <w:b/>
        </w:rPr>
      </w:pPr>
      <w:r w:rsidRPr="004B1C08">
        <w:rPr>
          <w:b/>
        </w:rPr>
        <w:t>CILJI</w:t>
      </w:r>
    </w:p>
    <w:p w14:paraId="42248588" w14:textId="77777777" w:rsidR="003D1F3D" w:rsidRPr="003429AC" w:rsidRDefault="003D1F3D" w:rsidP="003429AC">
      <w:pPr>
        <w:spacing w:line="360" w:lineRule="auto"/>
        <w:jc w:val="both"/>
        <w:rPr>
          <w:i/>
        </w:rPr>
      </w:pPr>
      <w:r w:rsidRPr="003429AC">
        <w:rPr>
          <w:i/>
        </w:rPr>
        <w:t>Glavni cilj:</w:t>
      </w:r>
    </w:p>
    <w:p w14:paraId="0E238B33" w14:textId="77777777" w:rsidR="003D1F3D" w:rsidRDefault="003D1F3D" w:rsidP="003429AC">
      <w:pPr>
        <w:numPr>
          <w:ilvl w:val="0"/>
          <w:numId w:val="5"/>
        </w:numPr>
        <w:spacing w:line="360" w:lineRule="auto"/>
        <w:jc w:val="both"/>
      </w:pPr>
      <w:r>
        <w:t>Naš glavni cilj je bil izvedeti, kako ljudje gledajo na nov zakon ter kako se nanj odzivajo.</w:t>
      </w:r>
    </w:p>
    <w:p w14:paraId="049FE060" w14:textId="77777777" w:rsidR="004B1C08" w:rsidRPr="003429AC" w:rsidRDefault="003D1F3D" w:rsidP="003429AC">
      <w:pPr>
        <w:spacing w:line="360" w:lineRule="auto"/>
        <w:jc w:val="both"/>
        <w:rPr>
          <w:i/>
        </w:rPr>
      </w:pPr>
      <w:r w:rsidRPr="003429AC">
        <w:rPr>
          <w:i/>
        </w:rPr>
        <w:t>Drugi cilji:</w:t>
      </w:r>
    </w:p>
    <w:p w14:paraId="046F62E0" w14:textId="77777777" w:rsidR="003D1F3D" w:rsidRDefault="003D1F3D" w:rsidP="003429AC">
      <w:pPr>
        <w:numPr>
          <w:ilvl w:val="0"/>
          <w:numId w:val="5"/>
        </w:numPr>
        <w:spacing w:line="360" w:lineRule="auto"/>
        <w:jc w:val="both"/>
      </w:pPr>
      <w:r>
        <w:t>Izvedeti, če je ta zakon vplival na ljudi, ki kadijo ali ne</w:t>
      </w:r>
    </w:p>
    <w:p w14:paraId="4030CDFE" w14:textId="77777777" w:rsidR="003D1F3D" w:rsidRDefault="003D1F3D" w:rsidP="003429AC">
      <w:pPr>
        <w:numPr>
          <w:ilvl w:val="0"/>
          <w:numId w:val="5"/>
        </w:numPr>
        <w:spacing w:line="360" w:lineRule="auto"/>
        <w:jc w:val="both"/>
      </w:pPr>
      <w:r>
        <w:t>Izvedeti, če se je z zakonom povečalo obiskovanje gostinskih lokalov s strani nekadilcev</w:t>
      </w:r>
    </w:p>
    <w:p w14:paraId="2B5B5FF8" w14:textId="77777777" w:rsidR="004B1C08" w:rsidRDefault="004B1C08" w:rsidP="003429AC">
      <w:pPr>
        <w:numPr>
          <w:ilvl w:val="0"/>
          <w:numId w:val="5"/>
        </w:numPr>
        <w:spacing w:line="360" w:lineRule="auto"/>
        <w:jc w:val="both"/>
      </w:pPr>
      <w:r>
        <w:t>Cilje bil tudi osredotočiti predvsem na to, ali so anketo izpolnjevali kadilci ali nekadilci</w:t>
      </w:r>
    </w:p>
    <w:p w14:paraId="6B7D66A3" w14:textId="77777777" w:rsidR="003D1F3D" w:rsidRDefault="003D1F3D" w:rsidP="003429AC">
      <w:pPr>
        <w:spacing w:line="360" w:lineRule="auto"/>
        <w:jc w:val="both"/>
      </w:pPr>
    </w:p>
    <w:p w14:paraId="44D7683C" w14:textId="77777777" w:rsidR="00205B7E" w:rsidRPr="003429AC" w:rsidRDefault="003D1F3D" w:rsidP="003429AC">
      <w:pPr>
        <w:spacing w:line="360" w:lineRule="auto"/>
        <w:jc w:val="both"/>
        <w:rPr>
          <w:b/>
        </w:rPr>
      </w:pPr>
      <w:r w:rsidRPr="004B1C08">
        <w:rPr>
          <w:b/>
        </w:rPr>
        <w:t>PROBLEMI</w:t>
      </w:r>
    </w:p>
    <w:p w14:paraId="16C6AABA" w14:textId="77777777" w:rsidR="003D1F3D" w:rsidRDefault="004B1C08" w:rsidP="003429AC">
      <w:pPr>
        <w:numPr>
          <w:ilvl w:val="0"/>
          <w:numId w:val="6"/>
        </w:numPr>
        <w:spacing w:line="360" w:lineRule="auto"/>
        <w:jc w:val="both"/>
      </w:pPr>
      <w:r>
        <w:t>Zaradi skupinskega dela je bil prvi problem, kako si delo razdeliti</w:t>
      </w:r>
    </w:p>
    <w:p w14:paraId="5E906EBF" w14:textId="77777777" w:rsidR="00EA683B" w:rsidRDefault="004B1C08" w:rsidP="00EA683B">
      <w:pPr>
        <w:numPr>
          <w:ilvl w:val="0"/>
          <w:numId w:val="6"/>
        </w:numPr>
        <w:spacing w:line="360" w:lineRule="auto"/>
        <w:jc w:val="both"/>
      </w:pPr>
      <w:r>
        <w:t>Pojavil se je problem, če bo v izbori anketirancev približno enako število kadilcev in nekadilcev, saj bi s tem lažje naredili raziskavo, kako ljudje gledajo na problem kadilcev, da v zaprtih prostorih ne smejo več kaditi</w:t>
      </w:r>
      <w:bookmarkStart w:id="23" w:name="_Toc192156111"/>
      <w:bookmarkStart w:id="24" w:name="_Toc192156877"/>
      <w:bookmarkStart w:id="25" w:name="_Toc192161727"/>
      <w:bookmarkStart w:id="26" w:name="_Toc192161880"/>
      <w:bookmarkStart w:id="27" w:name="_Toc192162155"/>
    </w:p>
    <w:p w14:paraId="65F572AC" w14:textId="77777777" w:rsidR="00EA683B" w:rsidRDefault="00EA683B" w:rsidP="00EA683B">
      <w:pPr>
        <w:spacing w:line="360" w:lineRule="auto"/>
        <w:jc w:val="both"/>
      </w:pPr>
    </w:p>
    <w:p w14:paraId="143D0FCC" w14:textId="77777777" w:rsidR="00EA683B" w:rsidRPr="00EA683B" w:rsidRDefault="00EA683B" w:rsidP="00EA683B">
      <w:pPr>
        <w:spacing w:line="360" w:lineRule="auto"/>
        <w:jc w:val="both"/>
      </w:pPr>
    </w:p>
    <w:p w14:paraId="0593BA63" w14:textId="77777777" w:rsidR="00205B7E" w:rsidRPr="003429AC" w:rsidRDefault="00205B7E" w:rsidP="003429AC">
      <w:pPr>
        <w:pStyle w:val="Heading1"/>
        <w:spacing w:line="360" w:lineRule="auto"/>
        <w:jc w:val="center"/>
        <w:rPr>
          <w:rFonts w:ascii="Bookman Old Style" w:hAnsi="Bookman Old Style"/>
          <w:color w:val="99CC00"/>
        </w:rPr>
      </w:pPr>
      <w:bookmarkStart w:id="28" w:name="_Toc192162208"/>
      <w:r w:rsidRPr="003429AC">
        <w:rPr>
          <w:rFonts w:ascii="Bookman Old Style" w:hAnsi="Bookman Old Style"/>
          <w:color w:val="99CC00"/>
        </w:rPr>
        <w:t>HIPOTEZE</w:t>
      </w:r>
      <w:bookmarkEnd w:id="23"/>
      <w:bookmarkEnd w:id="24"/>
      <w:bookmarkEnd w:id="25"/>
      <w:bookmarkEnd w:id="26"/>
      <w:bookmarkEnd w:id="27"/>
      <w:bookmarkEnd w:id="28"/>
    </w:p>
    <w:p w14:paraId="0F622110" w14:textId="77777777" w:rsidR="000E3A19" w:rsidRDefault="000E3A19" w:rsidP="003429AC">
      <w:pPr>
        <w:spacing w:line="360" w:lineRule="auto"/>
        <w:jc w:val="both"/>
      </w:pPr>
    </w:p>
    <w:p w14:paraId="429B2606" w14:textId="77777777" w:rsidR="00205B7E" w:rsidRDefault="00205B7E" w:rsidP="003429AC">
      <w:pPr>
        <w:numPr>
          <w:ilvl w:val="0"/>
          <w:numId w:val="8"/>
        </w:numPr>
        <w:spacing w:line="360" w:lineRule="auto"/>
        <w:jc w:val="both"/>
      </w:pPr>
      <w:r>
        <w:t xml:space="preserve">Domnevali smo, da bo </w:t>
      </w:r>
      <w:r w:rsidR="004D26A7">
        <w:t xml:space="preserve">večina anketirancev podpirala zakon. </w:t>
      </w:r>
    </w:p>
    <w:p w14:paraId="550E8B65" w14:textId="77777777" w:rsidR="00205B7E" w:rsidRDefault="00205B7E" w:rsidP="003429AC">
      <w:pPr>
        <w:numPr>
          <w:ilvl w:val="0"/>
          <w:numId w:val="8"/>
        </w:numPr>
        <w:spacing w:line="360" w:lineRule="auto"/>
        <w:jc w:val="both"/>
      </w:pPr>
      <w:r>
        <w:t xml:space="preserve">Domnevali smo, da se bo večina ljudi strinjala, da bi bilo potrebno spremeniti zakon tako, da bi bili prostori za kadilce in nekdailce ločeni. </w:t>
      </w:r>
    </w:p>
    <w:p w14:paraId="2A068C04" w14:textId="77777777" w:rsidR="00205B7E" w:rsidRPr="003429AC" w:rsidRDefault="00205B7E" w:rsidP="003429AC">
      <w:pPr>
        <w:pStyle w:val="Heading1"/>
        <w:spacing w:line="360" w:lineRule="auto"/>
        <w:jc w:val="center"/>
        <w:rPr>
          <w:rFonts w:ascii="Bookman Old Style" w:hAnsi="Bookman Old Style"/>
          <w:color w:val="99CC00"/>
        </w:rPr>
      </w:pPr>
      <w:bookmarkStart w:id="29" w:name="_Toc192156112"/>
      <w:bookmarkStart w:id="30" w:name="_Toc192156878"/>
      <w:bookmarkStart w:id="31" w:name="_Toc192161728"/>
      <w:bookmarkStart w:id="32" w:name="_Toc192161881"/>
      <w:bookmarkStart w:id="33" w:name="_Toc192162156"/>
      <w:bookmarkStart w:id="34" w:name="_Toc192162209"/>
      <w:r w:rsidRPr="003429AC">
        <w:rPr>
          <w:rFonts w:ascii="Bookman Old Style" w:hAnsi="Bookman Old Style"/>
          <w:color w:val="99CC00"/>
        </w:rPr>
        <w:t>METODA</w:t>
      </w:r>
      <w:bookmarkEnd w:id="29"/>
      <w:bookmarkEnd w:id="30"/>
      <w:bookmarkEnd w:id="31"/>
      <w:bookmarkEnd w:id="32"/>
      <w:bookmarkEnd w:id="33"/>
      <w:bookmarkEnd w:id="34"/>
    </w:p>
    <w:p w14:paraId="583645A0" w14:textId="77777777" w:rsidR="000E3A19" w:rsidRDefault="000E3A19" w:rsidP="003429AC">
      <w:pPr>
        <w:spacing w:line="360" w:lineRule="auto"/>
        <w:jc w:val="both"/>
      </w:pPr>
    </w:p>
    <w:p w14:paraId="3519F29A" w14:textId="77777777" w:rsidR="009E3374" w:rsidRDefault="004B1C08" w:rsidP="003429AC">
      <w:pPr>
        <w:numPr>
          <w:ilvl w:val="0"/>
          <w:numId w:val="10"/>
        </w:numPr>
        <w:spacing w:line="360" w:lineRule="auto"/>
        <w:jc w:val="both"/>
      </w:pPr>
      <w:r>
        <w:t xml:space="preserve">V anketiranju je sodelovalo 24 učencev </w:t>
      </w:r>
      <w:r w:rsidR="009E3374">
        <w:t>4.TB</w:t>
      </w:r>
      <w:r>
        <w:t xml:space="preserve"> razreda, srednje šole za gostinstvo in turizem, </w:t>
      </w:r>
    </w:p>
    <w:p w14:paraId="3F7CD1DE" w14:textId="77777777" w:rsidR="004B1C08" w:rsidRDefault="004B1C08" w:rsidP="003429AC">
      <w:pPr>
        <w:numPr>
          <w:ilvl w:val="0"/>
          <w:numId w:val="10"/>
        </w:numPr>
        <w:spacing w:line="360" w:lineRule="auto"/>
        <w:jc w:val="both"/>
      </w:pPr>
      <w:r>
        <w:t>Anketa, ki smo jo pripravili sami, je vsebovala 6 vprašanj, od tega dve vprašanji o spolu ter starosti. Od tega eno vprašanje zaprtega tipa, in 5 vprašanj odprtega tipa.</w:t>
      </w:r>
    </w:p>
    <w:p w14:paraId="328BF5E9" w14:textId="77777777" w:rsidR="009E3374" w:rsidRDefault="004B1C08" w:rsidP="003429AC">
      <w:pPr>
        <w:numPr>
          <w:ilvl w:val="0"/>
          <w:numId w:val="10"/>
        </w:numPr>
        <w:spacing w:line="360" w:lineRule="auto"/>
        <w:jc w:val="both"/>
      </w:pPr>
      <w:r>
        <w:t>Učence smo anketirali skupinsko. Ankete smo razdelili pristonim učencem pri pouku, po končanem reševanju pa smo jih pobrali.</w:t>
      </w:r>
    </w:p>
    <w:p w14:paraId="3E65B154" w14:textId="77777777" w:rsidR="003277B7" w:rsidRDefault="009E3374" w:rsidP="003429AC">
      <w:pPr>
        <w:numPr>
          <w:ilvl w:val="0"/>
          <w:numId w:val="10"/>
        </w:numPr>
        <w:spacing w:line="360" w:lineRule="auto"/>
        <w:jc w:val="both"/>
      </w:pPr>
      <w:r>
        <w:t>Razdelili smo ankete, jih pobrali, prešteli koliko je odgovorov na določena vprašanja, koliko moških, žensk, kat</w:t>
      </w:r>
      <w:r w:rsidR="004B1C08">
        <w:t xml:space="preserve">era starost in obdelali podatke tako, da smo prešteli za vsako vprašanje kolikšno je število odgovorov od nekadilcev, ter koliko kadilcev. Nato smo za vsako vprašanje posebej naredili grafični prikaz, za lažje razumevanje analize. </w:t>
      </w:r>
    </w:p>
    <w:p w14:paraId="5E50BA81" w14:textId="77777777" w:rsidR="009E3374" w:rsidRPr="003429AC" w:rsidRDefault="009E3374" w:rsidP="003429AC">
      <w:pPr>
        <w:pStyle w:val="Heading1"/>
        <w:spacing w:line="360" w:lineRule="auto"/>
        <w:jc w:val="center"/>
        <w:rPr>
          <w:rFonts w:ascii="Bookman Old Style" w:hAnsi="Bookman Old Style"/>
          <w:color w:val="99CC00"/>
        </w:rPr>
      </w:pPr>
      <w:bookmarkStart w:id="35" w:name="_Toc192156113"/>
      <w:bookmarkStart w:id="36" w:name="_Toc192156879"/>
      <w:bookmarkStart w:id="37" w:name="_Toc192161729"/>
      <w:bookmarkStart w:id="38" w:name="_Toc192161882"/>
      <w:bookmarkStart w:id="39" w:name="_Toc192162157"/>
      <w:bookmarkStart w:id="40" w:name="_Toc192162210"/>
      <w:r w:rsidRPr="003429AC">
        <w:rPr>
          <w:rFonts w:ascii="Bookman Old Style" w:hAnsi="Bookman Old Style"/>
          <w:color w:val="99CC00"/>
        </w:rPr>
        <w:t>REZULTATI</w:t>
      </w:r>
      <w:bookmarkEnd w:id="35"/>
      <w:bookmarkEnd w:id="36"/>
      <w:bookmarkEnd w:id="37"/>
      <w:bookmarkEnd w:id="38"/>
      <w:bookmarkEnd w:id="39"/>
      <w:bookmarkEnd w:id="40"/>
    </w:p>
    <w:p w14:paraId="5A0FE2A5" w14:textId="77777777" w:rsidR="004D26A7" w:rsidRDefault="004D26A7" w:rsidP="003429AC">
      <w:pPr>
        <w:spacing w:line="360" w:lineRule="auto"/>
        <w:jc w:val="both"/>
      </w:pPr>
    </w:p>
    <w:p w14:paraId="2E76B07B" w14:textId="77777777" w:rsidR="009E3374" w:rsidRDefault="009E3374" w:rsidP="003429AC">
      <w:pPr>
        <w:numPr>
          <w:ilvl w:val="0"/>
          <w:numId w:val="2"/>
        </w:numPr>
        <w:spacing w:line="360" w:lineRule="auto"/>
        <w:jc w:val="both"/>
      </w:pPr>
      <w:r>
        <w:t>N = 24 ljudi</w:t>
      </w:r>
    </w:p>
    <w:p w14:paraId="1A5D1EAD" w14:textId="77777777" w:rsidR="00A022BE" w:rsidRDefault="00A022BE" w:rsidP="003429AC">
      <w:pPr>
        <w:spacing w:line="360" w:lineRule="auto"/>
        <w:ind w:left="720"/>
        <w:jc w:val="both"/>
      </w:pPr>
      <w:r>
        <w:t>Kadilcev je 46%</w:t>
      </w:r>
    </w:p>
    <w:p w14:paraId="016E8AF9" w14:textId="77777777" w:rsidR="00B97058" w:rsidRDefault="00A022BE" w:rsidP="003429AC">
      <w:pPr>
        <w:spacing w:line="360" w:lineRule="auto"/>
        <w:ind w:left="720"/>
        <w:jc w:val="both"/>
      </w:pPr>
      <w:r>
        <w:t xml:space="preserve">Nekadilcev </w:t>
      </w:r>
      <w:r w:rsidR="00B97058">
        <w:t>je 54%</w:t>
      </w:r>
    </w:p>
    <w:p w14:paraId="08D627CF" w14:textId="77777777" w:rsidR="00B97058" w:rsidRDefault="00B97058" w:rsidP="003429AC">
      <w:pPr>
        <w:spacing w:line="360" w:lineRule="auto"/>
        <w:jc w:val="both"/>
      </w:pPr>
      <w:r>
        <w:t xml:space="preserve"> </w:t>
      </w:r>
    </w:p>
    <w:p w14:paraId="1AC1F044" w14:textId="77777777" w:rsidR="00B97058" w:rsidRDefault="00B97058" w:rsidP="003429AC">
      <w:pPr>
        <w:spacing w:line="360" w:lineRule="auto"/>
        <w:jc w:val="center"/>
      </w:pPr>
      <w:r>
        <w:t xml:space="preserve">- </w:t>
      </w:r>
      <w:r w:rsidR="00A47214">
        <w:object w:dxaOrig="7300" w:dyaOrig="2875" w14:anchorId="6C42294F">
          <v:shape id="_x0000_i1030" type="#_x0000_t75" style="width:366pt;height:2in" o:ole="">
            <v:imagedata r:id="rId7" o:title=""/>
          </v:shape>
          <o:OLEObject Type="Embed" ProgID="MSGraph.Chart.8" ShapeID="_x0000_i1030" DrawAspect="Content" ObjectID="_1619262717" r:id="rId8">
            <o:FieldCodes>\s</o:FieldCodes>
          </o:OLEObject>
        </w:object>
      </w:r>
    </w:p>
    <w:p w14:paraId="1D2B2B4C" w14:textId="77777777" w:rsidR="00EA683B" w:rsidRDefault="00EA683B" w:rsidP="003429AC">
      <w:pPr>
        <w:spacing w:line="360" w:lineRule="auto"/>
        <w:jc w:val="both"/>
      </w:pPr>
    </w:p>
    <w:p w14:paraId="1C28C27D" w14:textId="77777777" w:rsidR="00EA683B" w:rsidRPr="003429AC" w:rsidRDefault="00EA683B" w:rsidP="00EA683B">
      <w:pPr>
        <w:pStyle w:val="Heading1"/>
        <w:spacing w:line="360" w:lineRule="auto"/>
        <w:jc w:val="center"/>
        <w:rPr>
          <w:rFonts w:ascii="Bookman Old Style" w:hAnsi="Bookman Old Style"/>
          <w:color w:val="99CC00"/>
        </w:rPr>
      </w:pPr>
      <w:bookmarkStart w:id="41" w:name="_Toc192162158"/>
      <w:bookmarkStart w:id="42" w:name="_Toc192162211"/>
      <w:r w:rsidRPr="003429AC">
        <w:rPr>
          <w:rFonts w:ascii="Bookman Old Style" w:hAnsi="Bookman Old Style"/>
          <w:color w:val="99CC00"/>
        </w:rPr>
        <w:t>ANALIZA IN INTERPRETACIJA</w:t>
      </w:r>
      <w:bookmarkEnd w:id="41"/>
      <w:bookmarkEnd w:id="42"/>
    </w:p>
    <w:p w14:paraId="62B9F642" w14:textId="77777777" w:rsidR="00EA683B" w:rsidRDefault="00EA683B" w:rsidP="003429AC">
      <w:pPr>
        <w:spacing w:line="360" w:lineRule="auto"/>
        <w:jc w:val="both"/>
      </w:pPr>
    </w:p>
    <w:p w14:paraId="1329370E" w14:textId="77777777" w:rsidR="00021430" w:rsidRPr="004D26A7" w:rsidRDefault="00021430" w:rsidP="003429AC">
      <w:pPr>
        <w:numPr>
          <w:ilvl w:val="0"/>
          <w:numId w:val="3"/>
        </w:numPr>
        <w:spacing w:line="360" w:lineRule="auto"/>
        <w:jc w:val="both"/>
        <w:rPr>
          <w:b/>
          <w:color w:val="993366"/>
        </w:rPr>
      </w:pPr>
      <w:r w:rsidRPr="004D26A7">
        <w:rPr>
          <w:b/>
          <w:color w:val="993366"/>
        </w:rPr>
        <w:t xml:space="preserve">vprašanje : Ali podpirate kadilski zakon? </w:t>
      </w:r>
    </w:p>
    <w:p w14:paraId="2F31D3A0" w14:textId="77777777" w:rsidR="00B97058" w:rsidRDefault="000E3A19" w:rsidP="003429AC">
      <w:pPr>
        <w:spacing w:line="360" w:lineRule="auto"/>
        <w:ind w:left="1440"/>
        <w:jc w:val="both"/>
      </w:pPr>
      <w:r>
        <w:sym w:font="Wingdings" w:char="F0E0"/>
      </w:r>
      <w:r>
        <w:t xml:space="preserve"> </w:t>
      </w:r>
      <w:r w:rsidR="00021430">
        <w:t xml:space="preserve">Zakon podpira en kadilec </w:t>
      </w:r>
      <w:r w:rsidR="001A7D3B">
        <w:t xml:space="preserve">(4,16 %) </w:t>
      </w:r>
      <w:r w:rsidR="00021430">
        <w:t>in osem nekadilcev</w:t>
      </w:r>
      <w:r w:rsidR="001A7D3B">
        <w:t xml:space="preserve"> </w:t>
      </w:r>
      <w:r w:rsidR="00F14DDB">
        <w:t>(33,33 %)</w:t>
      </w:r>
    </w:p>
    <w:p w14:paraId="25907C2A" w14:textId="77777777" w:rsidR="003429AC" w:rsidRDefault="00021430" w:rsidP="003429AC">
      <w:pPr>
        <w:spacing w:line="360" w:lineRule="auto"/>
        <w:ind w:left="720"/>
        <w:jc w:val="both"/>
      </w:pPr>
      <w:r>
        <w:t xml:space="preserve">            </w:t>
      </w:r>
      <w:r w:rsidR="000E3A19">
        <w:sym w:font="Wingdings" w:char="F0E0"/>
      </w:r>
      <w:r w:rsidR="000E3A19">
        <w:t xml:space="preserve"> </w:t>
      </w:r>
      <w:r>
        <w:t xml:space="preserve">Zakon ne podpira deset kadilcev </w:t>
      </w:r>
      <w:r w:rsidR="00F14DDB">
        <w:t xml:space="preserve">(41,6 %) </w:t>
      </w:r>
      <w:r>
        <w:t>in trije nekadilci</w:t>
      </w:r>
      <w:r w:rsidR="00F14DDB">
        <w:t xml:space="preserve"> (12,5 %), dva  </w:t>
      </w:r>
    </w:p>
    <w:p w14:paraId="32F82556" w14:textId="77777777" w:rsidR="00021430" w:rsidRDefault="003429AC" w:rsidP="003429AC">
      <w:pPr>
        <w:spacing w:line="360" w:lineRule="auto"/>
        <w:ind w:left="720"/>
        <w:jc w:val="both"/>
      </w:pPr>
      <w:r>
        <w:t xml:space="preserve"> </w:t>
      </w:r>
      <w:r w:rsidR="00F14DDB">
        <w:t xml:space="preserve">     </w:t>
      </w:r>
      <w:r>
        <w:t xml:space="preserve">      </w:t>
      </w:r>
      <w:r w:rsidR="00F14DDB">
        <w:t>sta neopredeljena (8,33 %)</w:t>
      </w:r>
    </w:p>
    <w:p w14:paraId="74BD120E" w14:textId="77777777" w:rsidR="00A47214" w:rsidRDefault="00A47214" w:rsidP="003429AC">
      <w:pPr>
        <w:spacing w:line="360" w:lineRule="auto"/>
        <w:ind w:left="720"/>
        <w:jc w:val="both"/>
      </w:pPr>
    </w:p>
    <w:p w14:paraId="146A9DAC" w14:textId="77777777" w:rsidR="00A47214" w:rsidRDefault="007D12ED" w:rsidP="003429AC">
      <w:pPr>
        <w:spacing w:line="360" w:lineRule="auto"/>
        <w:ind w:left="720"/>
        <w:jc w:val="center"/>
      </w:pPr>
      <w:r>
        <w:object w:dxaOrig="5216" w:dyaOrig="3474" w14:anchorId="4137A7D2">
          <v:shape id="_x0000_i1031" type="#_x0000_t75" style="width:261pt;height:174pt" o:ole="">
            <v:imagedata r:id="rId9" o:title=""/>
          </v:shape>
          <o:OLEObject Type="Embed" ProgID="MSGraph.Chart.8" ShapeID="_x0000_i1031" DrawAspect="Content" ObjectID="_1619262718" r:id="rId10">
            <o:FieldCodes>\s</o:FieldCodes>
          </o:OLEObject>
        </w:object>
      </w:r>
    </w:p>
    <w:p w14:paraId="592F8941" w14:textId="77777777" w:rsidR="00A47214" w:rsidRDefault="00A47214" w:rsidP="003429AC">
      <w:pPr>
        <w:spacing w:line="360" w:lineRule="auto"/>
        <w:ind w:left="720"/>
        <w:jc w:val="both"/>
      </w:pPr>
    </w:p>
    <w:p w14:paraId="0FB15E2E" w14:textId="77777777" w:rsidR="007D12ED" w:rsidRDefault="00021430" w:rsidP="003429AC">
      <w:pPr>
        <w:spacing w:line="360" w:lineRule="auto"/>
        <w:jc w:val="both"/>
      </w:pPr>
      <w:r>
        <w:t xml:space="preserve">       </w:t>
      </w:r>
    </w:p>
    <w:p w14:paraId="2276BCD7" w14:textId="77777777" w:rsidR="00021430" w:rsidRPr="004D26A7" w:rsidRDefault="00021430" w:rsidP="003429AC">
      <w:pPr>
        <w:numPr>
          <w:ilvl w:val="0"/>
          <w:numId w:val="3"/>
        </w:numPr>
        <w:spacing w:line="360" w:lineRule="auto"/>
        <w:jc w:val="both"/>
        <w:rPr>
          <w:b/>
          <w:color w:val="993366"/>
        </w:rPr>
      </w:pPr>
      <w:r w:rsidRPr="004D26A7">
        <w:rPr>
          <w:b/>
          <w:color w:val="993366"/>
        </w:rPr>
        <w:t>vprašanje : Kako bi spremenili zakon, če bi ga lahko?</w:t>
      </w:r>
    </w:p>
    <w:p w14:paraId="40374B70" w14:textId="77777777" w:rsidR="00021430" w:rsidRDefault="000E3A19" w:rsidP="003429AC">
      <w:pPr>
        <w:spacing w:line="360" w:lineRule="auto"/>
        <w:ind w:left="1440"/>
        <w:jc w:val="both"/>
      </w:pPr>
      <w:r>
        <w:sym w:font="Wingdings" w:char="F0E0"/>
      </w:r>
      <w:r>
        <w:t xml:space="preserve"> </w:t>
      </w:r>
      <w:r w:rsidR="00021430">
        <w:t>8 nekadilcev</w:t>
      </w:r>
      <w:r w:rsidR="00F14DDB">
        <w:t xml:space="preserve"> (33,33 %)</w:t>
      </w:r>
      <w:r w:rsidR="00021430">
        <w:t xml:space="preserve"> in 8 kadilcev </w:t>
      </w:r>
      <w:r w:rsidR="00F14DDB">
        <w:t xml:space="preserve">(33,33 %) </w:t>
      </w:r>
      <w:r w:rsidR="00021430">
        <w:t xml:space="preserve">bi spremenili zakon tako, da bi bili prostori </w:t>
      </w:r>
      <w:r>
        <w:t xml:space="preserve"> </w:t>
      </w:r>
      <w:r w:rsidR="00021430">
        <w:t xml:space="preserve">za kadilce in nekadilce bili ločeni. </w:t>
      </w:r>
    </w:p>
    <w:p w14:paraId="2455DE88" w14:textId="77777777" w:rsidR="00021430" w:rsidRDefault="00021430" w:rsidP="003429AC">
      <w:pPr>
        <w:spacing w:line="360" w:lineRule="auto"/>
        <w:ind w:left="1080"/>
        <w:jc w:val="both"/>
      </w:pPr>
      <w:r>
        <w:t xml:space="preserve">      </w:t>
      </w:r>
      <w:r w:rsidR="000E3A19">
        <w:sym w:font="Wingdings" w:char="F0E0"/>
      </w:r>
      <w:r w:rsidR="000E3A19">
        <w:t xml:space="preserve"> </w:t>
      </w:r>
      <w:r>
        <w:t xml:space="preserve">1 </w:t>
      </w:r>
      <w:r w:rsidR="00F14DDB">
        <w:t>(</w:t>
      </w:r>
      <w:r w:rsidR="00BE7282">
        <w:t xml:space="preserve">4,16 %) </w:t>
      </w:r>
      <w:r>
        <w:t>nekadilec se strinja s popolno prepovedjo kajenja.</w:t>
      </w:r>
    </w:p>
    <w:p w14:paraId="0D46CEE4" w14:textId="77777777" w:rsidR="00BE7282" w:rsidRDefault="007D12ED" w:rsidP="003429AC">
      <w:pPr>
        <w:spacing w:line="360" w:lineRule="auto"/>
        <w:ind w:left="1080"/>
        <w:jc w:val="both"/>
      </w:pPr>
      <w:r>
        <w:t xml:space="preserve">      </w:t>
      </w:r>
      <w:r>
        <w:sym w:font="Wingdings" w:char="F0E0"/>
      </w:r>
      <w:r>
        <w:t xml:space="preserve"> Da bi bila odločitev prepuščena gostincu se strinjajo štirje nekadilci </w:t>
      </w:r>
    </w:p>
    <w:p w14:paraId="707BBF3E" w14:textId="77777777" w:rsidR="007D12ED" w:rsidRDefault="00BE7282" w:rsidP="003429AC">
      <w:pPr>
        <w:spacing w:line="360" w:lineRule="auto"/>
        <w:ind w:left="1080"/>
        <w:jc w:val="both"/>
      </w:pPr>
      <w:r>
        <w:t xml:space="preserve">      (16,66 %) </w:t>
      </w:r>
      <w:r w:rsidR="007D12ED">
        <w:t>in štirje kadilci.</w:t>
      </w:r>
      <w:r>
        <w:t xml:space="preserve"> (16,66 %)</w:t>
      </w:r>
      <w:r w:rsidR="007D12ED">
        <w:t xml:space="preserve"> </w:t>
      </w:r>
    </w:p>
    <w:p w14:paraId="56649320" w14:textId="77777777" w:rsidR="007D12ED" w:rsidRDefault="007D12ED" w:rsidP="003429AC">
      <w:pPr>
        <w:spacing w:line="360" w:lineRule="auto"/>
        <w:ind w:left="1080"/>
        <w:jc w:val="both"/>
      </w:pPr>
      <w:r>
        <w:t xml:space="preserve">      </w:t>
      </w:r>
      <w:r>
        <w:sym w:font="Wingdings" w:char="F0E0"/>
      </w:r>
      <w:r>
        <w:t xml:space="preserve"> En nekadilec</w:t>
      </w:r>
      <w:r w:rsidR="00BE7282">
        <w:t xml:space="preserve"> (4,16 %)</w:t>
      </w:r>
      <w:r>
        <w:t xml:space="preserve"> ne bi spreminjal zakona.</w:t>
      </w:r>
    </w:p>
    <w:p w14:paraId="6B6D1827" w14:textId="77777777" w:rsidR="007D12ED" w:rsidRDefault="003429AC" w:rsidP="003429AC">
      <w:pPr>
        <w:spacing w:line="360" w:lineRule="auto"/>
        <w:ind w:left="1080"/>
        <w:jc w:val="center"/>
      </w:pPr>
      <w:r>
        <w:object w:dxaOrig="5456" w:dyaOrig="3608" w14:anchorId="0F2E0154">
          <v:shape id="_x0000_i1032" type="#_x0000_t75" style="width:273pt;height:180.75pt" o:ole="">
            <v:imagedata r:id="rId11" o:title=""/>
          </v:shape>
          <o:OLEObject Type="Embed" ProgID="MSGraph.Chart.8" ShapeID="_x0000_i1032" DrawAspect="Content" ObjectID="_1619262719" r:id="rId12">
            <o:FieldCodes>\s</o:FieldCodes>
          </o:OLEObject>
        </w:object>
      </w:r>
    </w:p>
    <w:p w14:paraId="53446EBA" w14:textId="77777777" w:rsidR="00021430" w:rsidRDefault="000E3A19" w:rsidP="003429AC">
      <w:pPr>
        <w:spacing w:line="360" w:lineRule="auto"/>
        <w:ind w:left="1080"/>
        <w:jc w:val="both"/>
      </w:pPr>
      <w:r>
        <w:t xml:space="preserve">      </w:t>
      </w:r>
    </w:p>
    <w:p w14:paraId="0358B868" w14:textId="77777777" w:rsidR="003429AC" w:rsidRDefault="003429AC" w:rsidP="003429AC">
      <w:pPr>
        <w:spacing w:line="360" w:lineRule="auto"/>
        <w:ind w:left="1080"/>
        <w:jc w:val="both"/>
      </w:pPr>
    </w:p>
    <w:p w14:paraId="7DA7114B" w14:textId="77777777" w:rsidR="003429AC" w:rsidRDefault="003429AC" w:rsidP="003429AC">
      <w:pPr>
        <w:spacing w:line="360" w:lineRule="auto"/>
        <w:ind w:left="1080"/>
        <w:jc w:val="both"/>
      </w:pPr>
    </w:p>
    <w:p w14:paraId="0D4F6E33" w14:textId="77777777" w:rsidR="000E3A19" w:rsidRDefault="000E3A19" w:rsidP="003429AC">
      <w:pPr>
        <w:spacing w:line="360" w:lineRule="auto"/>
        <w:ind w:left="1080"/>
        <w:jc w:val="both"/>
      </w:pPr>
    </w:p>
    <w:p w14:paraId="3B43490F" w14:textId="77777777" w:rsidR="00021430" w:rsidRPr="004D26A7" w:rsidRDefault="00021430" w:rsidP="003429AC">
      <w:pPr>
        <w:numPr>
          <w:ilvl w:val="0"/>
          <w:numId w:val="3"/>
        </w:numPr>
        <w:spacing w:line="360" w:lineRule="auto"/>
        <w:jc w:val="both"/>
        <w:rPr>
          <w:b/>
          <w:color w:val="993366"/>
        </w:rPr>
      </w:pPr>
      <w:r w:rsidRPr="004D26A7">
        <w:rPr>
          <w:b/>
          <w:color w:val="993366"/>
        </w:rPr>
        <w:t xml:space="preserve">vprašanje : </w:t>
      </w:r>
      <w:r w:rsidR="000E3A19" w:rsidRPr="004D26A7">
        <w:rPr>
          <w:b/>
          <w:color w:val="993366"/>
        </w:rPr>
        <w:t>Ali se je vaš obisk gostinskih lokalov spremenil, odkar velja zakon?</w:t>
      </w:r>
    </w:p>
    <w:p w14:paraId="1F569693" w14:textId="77777777" w:rsidR="000E3A19" w:rsidRDefault="000E3A19" w:rsidP="003429AC">
      <w:pPr>
        <w:spacing w:line="360" w:lineRule="auto"/>
        <w:ind w:left="1440"/>
        <w:jc w:val="both"/>
      </w:pPr>
      <w:r>
        <w:sym w:font="Wingdings" w:char="F0E0"/>
      </w:r>
      <w:r>
        <w:t xml:space="preserve"> 10 nekadilcev </w:t>
      </w:r>
      <w:r w:rsidR="00BE7282">
        <w:t xml:space="preserve">(41,66 %) </w:t>
      </w:r>
      <w:r>
        <w:t>in 8 kadilcev</w:t>
      </w:r>
      <w:r w:rsidR="00BE7282">
        <w:t xml:space="preserve"> (33,33  %)</w:t>
      </w:r>
      <w:r>
        <w:t xml:space="preserve"> obiskuje lokale toliko kot prej.</w:t>
      </w:r>
    </w:p>
    <w:p w14:paraId="57DB3BE0" w14:textId="77777777" w:rsidR="000E3A19" w:rsidRDefault="000E3A19" w:rsidP="003429AC">
      <w:pPr>
        <w:spacing w:line="360" w:lineRule="auto"/>
        <w:ind w:left="1440"/>
        <w:jc w:val="both"/>
      </w:pPr>
      <w:r>
        <w:sym w:font="Wingdings" w:char="F0E0"/>
      </w:r>
      <w:r>
        <w:t xml:space="preserve"> Dva nekadilca </w:t>
      </w:r>
      <w:r w:rsidR="00BE7282">
        <w:t xml:space="preserve">(8,32 %) </w:t>
      </w:r>
      <w:r>
        <w:t xml:space="preserve">pravita, da lokale obiskujeta več kot prej, saj se sedaj bolje počutita. </w:t>
      </w:r>
    </w:p>
    <w:p w14:paraId="1094DC3E" w14:textId="77777777" w:rsidR="000E3A19" w:rsidRDefault="000E3A19" w:rsidP="003429AC">
      <w:pPr>
        <w:spacing w:line="360" w:lineRule="auto"/>
        <w:ind w:left="1440"/>
        <w:jc w:val="both"/>
      </w:pPr>
      <w:r>
        <w:sym w:font="Wingdings" w:char="F0E0"/>
      </w:r>
      <w:r>
        <w:t xml:space="preserve"> En nekadilec</w:t>
      </w:r>
      <w:r w:rsidR="00BE7282">
        <w:t xml:space="preserve"> (4,16 %)</w:t>
      </w:r>
      <w:r>
        <w:t xml:space="preserve"> ne obiskuje gostinskih lokalov. </w:t>
      </w:r>
    </w:p>
    <w:p w14:paraId="39D1DE29" w14:textId="77777777" w:rsidR="000E3A19" w:rsidRDefault="000E3A19" w:rsidP="003429AC">
      <w:pPr>
        <w:spacing w:line="360" w:lineRule="auto"/>
        <w:ind w:left="1440"/>
        <w:jc w:val="both"/>
      </w:pPr>
      <w:r>
        <w:sym w:font="Wingdings" w:char="F0E0"/>
      </w:r>
      <w:r>
        <w:t xml:space="preserve"> Šti</w:t>
      </w:r>
      <w:r w:rsidR="007D12ED">
        <w:t>rje kadilci</w:t>
      </w:r>
      <w:r w:rsidR="00BE7282">
        <w:t xml:space="preserve"> (16,66 %)</w:t>
      </w:r>
      <w:r w:rsidR="007D12ED">
        <w:t xml:space="preserve"> pravijo, da manj </w:t>
      </w:r>
      <w:r>
        <w:t xml:space="preserve">obiskujejo gostinske lokale. </w:t>
      </w:r>
    </w:p>
    <w:p w14:paraId="4344A81B" w14:textId="77777777" w:rsidR="007D12ED" w:rsidRDefault="007D12ED" w:rsidP="003429AC">
      <w:pPr>
        <w:spacing w:line="360" w:lineRule="auto"/>
        <w:jc w:val="both"/>
      </w:pPr>
      <w:r>
        <w:t xml:space="preserve">                        </w:t>
      </w:r>
      <w:r>
        <w:sym w:font="Wingdings" w:char="F0E0"/>
      </w:r>
      <w:r>
        <w:t xml:space="preserve"> Nihče ni izbral možnosti drugo</w:t>
      </w:r>
    </w:p>
    <w:p w14:paraId="3BF1EC26" w14:textId="77777777" w:rsidR="007D12ED" w:rsidRDefault="003429AC" w:rsidP="003429AC">
      <w:pPr>
        <w:spacing w:line="360" w:lineRule="auto"/>
        <w:jc w:val="center"/>
      </w:pPr>
      <w:r>
        <w:object w:dxaOrig="5397" w:dyaOrig="3294" w14:anchorId="72F5A56A">
          <v:shape id="_x0000_i1033" type="#_x0000_t75" style="width:270pt;height:164.25pt" o:ole="">
            <v:imagedata r:id="rId13" o:title=""/>
          </v:shape>
          <o:OLEObject Type="Embed" ProgID="MSGraph.Chart.8" ShapeID="_x0000_i1033" DrawAspect="Content" ObjectID="_1619262720" r:id="rId14">
            <o:FieldCodes>\s</o:FieldCodes>
          </o:OLEObject>
        </w:object>
      </w:r>
    </w:p>
    <w:p w14:paraId="4AFD4D90" w14:textId="77777777" w:rsidR="007D12ED" w:rsidRDefault="007D12ED" w:rsidP="003429AC">
      <w:pPr>
        <w:spacing w:line="360" w:lineRule="auto"/>
        <w:jc w:val="both"/>
      </w:pPr>
    </w:p>
    <w:p w14:paraId="72956C65" w14:textId="77777777" w:rsidR="000E3A19" w:rsidRPr="004D26A7" w:rsidRDefault="000E3A19" w:rsidP="003429AC">
      <w:pPr>
        <w:numPr>
          <w:ilvl w:val="0"/>
          <w:numId w:val="3"/>
        </w:numPr>
        <w:spacing w:line="360" w:lineRule="auto"/>
        <w:jc w:val="both"/>
        <w:rPr>
          <w:b/>
          <w:color w:val="993366"/>
        </w:rPr>
      </w:pPr>
      <w:r w:rsidRPr="004D26A7">
        <w:rPr>
          <w:b/>
          <w:color w:val="993366"/>
        </w:rPr>
        <w:t>vprašanje : Ali ste, odkar velja kadilski zakon, že zasledili kršenje kadilskega zakona?</w:t>
      </w:r>
    </w:p>
    <w:p w14:paraId="696C4BC9" w14:textId="77777777" w:rsidR="000E3A19" w:rsidRDefault="000E3A19" w:rsidP="003429AC">
      <w:pPr>
        <w:spacing w:line="360" w:lineRule="auto"/>
        <w:ind w:left="1440"/>
        <w:jc w:val="both"/>
      </w:pPr>
      <w:r>
        <w:sym w:font="Wingdings" w:char="F0E0"/>
      </w:r>
      <w:r>
        <w:t xml:space="preserve"> Osem nekadilcev </w:t>
      </w:r>
      <w:r w:rsidR="00BE7282">
        <w:t>(33,33 %)</w:t>
      </w:r>
      <w:r>
        <w:t xml:space="preserve"> in štirje kadilci</w:t>
      </w:r>
      <w:r w:rsidR="00BE7282">
        <w:t xml:space="preserve"> (16,66 %)</w:t>
      </w:r>
      <w:r>
        <w:t xml:space="preserve"> pravijo, da še niso zasledili kršenje zakona.</w:t>
      </w:r>
    </w:p>
    <w:p w14:paraId="7AA449D7" w14:textId="77777777" w:rsidR="000E3A19" w:rsidRDefault="000E3A19" w:rsidP="003429AC">
      <w:pPr>
        <w:spacing w:line="360" w:lineRule="auto"/>
        <w:ind w:left="1440"/>
        <w:jc w:val="both"/>
      </w:pPr>
      <w:r>
        <w:sym w:font="Wingdings" w:char="F0E0"/>
      </w:r>
      <w:r>
        <w:t xml:space="preserve"> Pet nekadilcev </w:t>
      </w:r>
      <w:r w:rsidR="00BE7282">
        <w:t xml:space="preserve">(20,83 %) </w:t>
      </w:r>
      <w:r>
        <w:t xml:space="preserve">in sedem kadilcev </w:t>
      </w:r>
      <w:r w:rsidR="00BE7282">
        <w:t xml:space="preserve">(29,16 %) </w:t>
      </w:r>
      <w:r>
        <w:t>pravi, da so že videli kršenje kadilskega zakona.</w:t>
      </w:r>
    </w:p>
    <w:p w14:paraId="0BB1A58F" w14:textId="77777777" w:rsidR="001A7D3B" w:rsidRDefault="000E3A19" w:rsidP="003429AC">
      <w:pPr>
        <w:spacing w:line="360" w:lineRule="auto"/>
        <w:ind w:left="1440"/>
        <w:jc w:val="both"/>
      </w:pPr>
      <w:r>
        <w:sym w:font="Wingdings" w:char="F0E0"/>
      </w:r>
      <w:r>
        <w:t xml:space="preserve"> Trije kadilci </w:t>
      </w:r>
      <w:r w:rsidR="00BE7282">
        <w:t xml:space="preserve">(12,5 %) </w:t>
      </w:r>
      <w:r>
        <w:t xml:space="preserve">so že kršili kadilski zakon. </w:t>
      </w:r>
    </w:p>
    <w:p w14:paraId="39291A85" w14:textId="77777777" w:rsidR="001A7D3B" w:rsidRDefault="001A7D3B" w:rsidP="003429AC">
      <w:pPr>
        <w:spacing w:line="360" w:lineRule="auto"/>
        <w:jc w:val="both"/>
      </w:pPr>
    </w:p>
    <w:p w14:paraId="78EB234D" w14:textId="77777777" w:rsidR="007D12ED" w:rsidRDefault="003429AC" w:rsidP="003429AC">
      <w:pPr>
        <w:spacing w:line="360" w:lineRule="auto"/>
        <w:jc w:val="center"/>
      </w:pPr>
      <w:r>
        <w:object w:dxaOrig="4200" w:dyaOrig="2970" w14:anchorId="54D7D2A9">
          <v:shape id="_x0000_i1034" type="#_x0000_t75" style="width:210.75pt;height:148.5pt" o:ole="">
            <v:imagedata r:id="rId15" o:title=""/>
          </v:shape>
          <o:OLEObject Type="Embed" ProgID="MSGraph.Chart.8" ShapeID="_x0000_i1034" DrawAspect="Content" ObjectID="_1619262721" r:id="rId16">
            <o:FieldCodes>\s</o:FieldCodes>
          </o:OLEObject>
        </w:object>
      </w:r>
    </w:p>
    <w:p w14:paraId="6FB629A5" w14:textId="77777777" w:rsidR="001A7D3B" w:rsidRDefault="001A7D3B" w:rsidP="003429AC">
      <w:pPr>
        <w:spacing w:line="360" w:lineRule="auto"/>
        <w:ind w:left="1080"/>
        <w:jc w:val="both"/>
        <w:rPr>
          <w:b/>
          <w:color w:val="993366"/>
        </w:rPr>
      </w:pPr>
    </w:p>
    <w:p w14:paraId="3A6895B4" w14:textId="77777777" w:rsidR="000E3A19" w:rsidRPr="004D26A7" w:rsidRDefault="000E3A19" w:rsidP="003429AC">
      <w:pPr>
        <w:numPr>
          <w:ilvl w:val="0"/>
          <w:numId w:val="3"/>
        </w:numPr>
        <w:spacing w:line="360" w:lineRule="auto"/>
        <w:jc w:val="both"/>
        <w:rPr>
          <w:b/>
          <w:color w:val="993366"/>
        </w:rPr>
      </w:pPr>
      <w:r w:rsidRPr="004D26A7">
        <w:rPr>
          <w:b/>
          <w:color w:val="993366"/>
        </w:rPr>
        <w:t>vprašanje : Ali veste, kdaj je bil kadilski zakon sprejet?</w:t>
      </w:r>
    </w:p>
    <w:p w14:paraId="5943F07B" w14:textId="77777777" w:rsidR="000E3A19" w:rsidRDefault="000E3A19" w:rsidP="003429AC">
      <w:pPr>
        <w:spacing w:line="360" w:lineRule="auto"/>
        <w:ind w:left="1440"/>
        <w:jc w:val="both"/>
      </w:pPr>
      <w:r>
        <w:sym w:font="Wingdings" w:char="F0E0"/>
      </w:r>
      <w:r>
        <w:t xml:space="preserve"> Dva nekadilca </w:t>
      </w:r>
      <w:r w:rsidR="00BE7282">
        <w:t xml:space="preserve">(8,32 %) </w:t>
      </w:r>
      <w:r>
        <w:t>menita, da je bil</w:t>
      </w:r>
      <w:r w:rsidR="00EA683B">
        <w:t xml:space="preserve"> zakon sprejeti 2. avgusta lani</w:t>
      </w:r>
      <w:r>
        <w:t>.</w:t>
      </w:r>
    </w:p>
    <w:p w14:paraId="1E6D9393" w14:textId="77777777" w:rsidR="000E3A19" w:rsidRDefault="000E3A19" w:rsidP="003429AC">
      <w:pPr>
        <w:spacing w:line="360" w:lineRule="auto"/>
        <w:ind w:left="1440"/>
        <w:jc w:val="both"/>
      </w:pPr>
      <w:r>
        <w:sym w:font="Wingdings" w:char="F0E0"/>
      </w:r>
      <w:r>
        <w:t xml:space="preserve"> </w:t>
      </w:r>
      <w:r w:rsidR="004D26A7">
        <w:t xml:space="preserve">Da je bil zakon sprejet 5. julija ne meni nihče. </w:t>
      </w:r>
    </w:p>
    <w:p w14:paraId="6CC32FAA" w14:textId="77777777" w:rsidR="000E3A19" w:rsidRDefault="000E3A19" w:rsidP="003429AC">
      <w:pPr>
        <w:spacing w:line="360" w:lineRule="auto"/>
        <w:ind w:left="1440"/>
        <w:jc w:val="both"/>
      </w:pPr>
      <w:r>
        <w:sym w:font="Wingdings" w:char="F0E0"/>
      </w:r>
      <w:r w:rsidR="00BE7282">
        <w:t xml:space="preserve"> </w:t>
      </w:r>
      <w:r w:rsidR="004D26A7">
        <w:t xml:space="preserve">Da je bil 5. avgusta </w:t>
      </w:r>
      <w:r w:rsidR="00EA683B">
        <w:t xml:space="preserve">2007 </w:t>
      </w:r>
      <w:r w:rsidR="004D26A7">
        <w:t xml:space="preserve">sprejet zakon pravijo trije nekadilci </w:t>
      </w:r>
      <w:r w:rsidR="00BE7282">
        <w:t xml:space="preserve">(12,5 %) </w:t>
      </w:r>
      <w:r w:rsidR="004D26A7">
        <w:t>in sedem nekadilcev</w:t>
      </w:r>
      <w:r w:rsidR="00BE7282">
        <w:t xml:space="preserve"> (29,16%).</w:t>
      </w:r>
    </w:p>
    <w:p w14:paraId="17086E9E" w14:textId="77777777" w:rsidR="00BE7282" w:rsidRDefault="000E3A19" w:rsidP="003429AC">
      <w:pPr>
        <w:spacing w:line="360" w:lineRule="auto"/>
        <w:ind w:left="1440"/>
      </w:pPr>
      <w:r>
        <w:sym w:font="Wingdings" w:char="F0E0"/>
      </w:r>
      <w:r w:rsidR="004D26A7">
        <w:t xml:space="preserve"> Da je bil zakon sprejet 1. avgusta</w:t>
      </w:r>
      <w:r w:rsidR="00EA683B">
        <w:t xml:space="preserve"> 2007</w:t>
      </w:r>
      <w:r w:rsidR="004D26A7">
        <w:t xml:space="preserve"> meni osem kadilcev</w:t>
      </w:r>
      <w:r w:rsidR="00BE7282">
        <w:t xml:space="preserve"> (33,33%) in štirje nekadilci (16,66 %)</w:t>
      </w:r>
      <w:r w:rsidR="001A7D3B">
        <w:t xml:space="preserve">                      </w:t>
      </w:r>
    </w:p>
    <w:p w14:paraId="39885F91" w14:textId="77777777" w:rsidR="003277B7" w:rsidRDefault="001A7D3B" w:rsidP="003429AC">
      <w:pPr>
        <w:spacing w:line="360" w:lineRule="auto"/>
        <w:ind w:left="1440"/>
        <w:jc w:val="center"/>
      </w:pPr>
      <w:r>
        <w:object w:dxaOrig="6120" w:dyaOrig="4770" w14:anchorId="76B980AC">
          <v:shape id="_x0000_i1035" type="#_x0000_t75" style="width:306pt;height:238.5pt" o:ole="">
            <v:imagedata r:id="rId17" o:title=""/>
          </v:shape>
          <o:OLEObject Type="Embed" ProgID="MSGraph.Chart.8" ShapeID="_x0000_i1035" DrawAspect="Content" ObjectID="_1619262722" r:id="rId18">
            <o:FieldCodes>\s</o:FieldCodes>
          </o:OLEObject>
        </w:object>
      </w:r>
    </w:p>
    <w:p w14:paraId="3FC7120C" w14:textId="77777777" w:rsidR="001A7D3B" w:rsidRDefault="001A7D3B" w:rsidP="003429AC">
      <w:pPr>
        <w:spacing w:line="360" w:lineRule="auto"/>
        <w:ind w:left="1440"/>
        <w:jc w:val="center"/>
      </w:pPr>
    </w:p>
    <w:p w14:paraId="530C1E11" w14:textId="77777777" w:rsidR="001A7D3B" w:rsidRPr="003277B7" w:rsidRDefault="001A7D3B" w:rsidP="003429AC">
      <w:pPr>
        <w:spacing w:line="360" w:lineRule="auto"/>
        <w:ind w:left="1440"/>
        <w:jc w:val="center"/>
      </w:pPr>
    </w:p>
    <w:p w14:paraId="12EA4580" w14:textId="77777777" w:rsidR="004D26A7" w:rsidRPr="003429AC" w:rsidRDefault="004D26A7" w:rsidP="003429AC">
      <w:pPr>
        <w:pStyle w:val="Heading1"/>
        <w:spacing w:line="360" w:lineRule="auto"/>
        <w:jc w:val="center"/>
        <w:rPr>
          <w:rFonts w:ascii="Bookman Old Style" w:hAnsi="Bookman Old Style"/>
          <w:color w:val="99CC00"/>
        </w:rPr>
      </w:pPr>
      <w:bookmarkStart w:id="43" w:name="_Toc192156115"/>
      <w:bookmarkStart w:id="44" w:name="_Toc192156881"/>
      <w:bookmarkStart w:id="45" w:name="_Toc192161731"/>
      <w:bookmarkStart w:id="46" w:name="_Toc192161884"/>
      <w:bookmarkStart w:id="47" w:name="_Toc192162159"/>
      <w:bookmarkStart w:id="48" w:name="_Toc192162212"/>
      <w:r w:rsidRPr="003429AC">
        <w:rPr>
          <w:rFonts w:ascii="Bookman Old Style" w:hAnsi="Bookman Old Style"/>
          <w:color w:val="99CC00"/>
        </w:rPr>
        <w:t>INTEPRETACIJA GLEDE NA NAŠE HIPOTEZE</w:t>
      </w:r>
      <w:bookmarkEnd w:id="43"/>
      <w:bookmarkEnd w:id="44"/>
      <w:bookmarkEnd w:id="45"/>
      <w:bookmarkEnd w:id="46"/>
      <w:bookmarkEnd w:id="47"/>
      <w:bookmarkEnd w:id="48"/>
    </w:p>
    <w:p w14:paraId="4078F260" w14:textId="77777777" w:rsidR="004D26A7" w:rsidRDefault="004D26A7" w:rsidP="003429AC">
      <w:pPr>
        <w:spacing w:line="360" w:lineRule="auto"/>
        <w:jc w:val="center"/>
      </w:pPr>
    </w:p>
    <w:p w14:paraId="7AF73386" w14:textId="77777777" w:rsidR="004D26A7" w:rsidRDefault="004D26A7" w:rsidP="00EA683B">
      <w:pPr>
        <w:numPr>
          <w:ilvl w:val="0"/>
          <w:numId w:val="11"/>
        </w:numPr>
        <w:spacing w:line="360" w:lineRule="auto"/>
        <w:jc w:val="both"/>
      </w:pPr>
      <w:r>
        <w:t>Pričakovali smo, da bo se bo največ ljudi strinjalo z zakonom. Zakon podpirajo, tako kot smo pr</w:t>
      </w:r>
      <w:r w:rsidR="001A7D3B">
        <w:t xml:space="preserve">ičakovali, v večini le nekadilci. </w:t>
      </w:r>
    </w:p>
    <w:p w14:paraId="78809609" w14:textId="77777777" w:rsidR="003277B7" w:rsidRDefault="004D26A7" w:rsidP="00EA683B">
      <w:pPr>
        <w:numPr>
          <w:ilvl w:val="0"/>
          <w:numId w:val="11"/>
        </w:numPr>
        <w:spacing w:line="360" w:lineRule="auto"/>
        <w:jc w:val="both"/>
      </w:pPr>
      <w:r>
        <w:t>Največ ljudi, tako kadilcev kot nekadilcev</w:t>
      </w:r>
      <w:r w:rsidR="00BE7282">
        <w:t xml:space="preserve"> </w:t>
      </w:r>
      <w:r>
        <w:t>se strinja s spremembo zakona, da bi bili prostori za ene in druge med</w:t>
      </w:r>
      <w:r w:rsidR="001A7D3B">
        <w:t xml:space="preserve"> seboj ločeni. </w:t>
      </w:r>
    </w:p>
    <w:p w14:paraId="7808C8EF" w14:textId="77777777" w:rsidR="00EA683B" w:rsidRDefault="00EA683B" w:rsidP="00EA683B">
      <w:pPr>
        <w:numPr>
          <w:ilvl w:val="0"/>
          <w:numId w:val="11"/>
        </w:numPr>
        <w:spacing w:line="360" w:lineRule="auto"/>
        <w:jc w:val="both"/>
      </w:pPr>
      <w:r>
        <w:t>Torej, hipoteze, ki smo si jih zastavili, so bile potrjene, in smo jih predvidevali točno. Izkazalo se je, da večina, tako kadilcev kot nekadilcev, enakega mnenja o spreminjanju in podpiranju zakona.</w:t>
      </w:r>
    </w:p>
    <w:p w14:paraId="041167CC" w14:textId="77777777" w:rsidR="003277B7" w:rsidRPr="003429AC" w:rsidRDefault="003277B7" w:rsidP="003429AC">
      <w:pPr>
        <w:pStyle w:val="Heading1"/>
        <w:spacing w:line="360" w:lineRule="auto"/>
        <w:jc w:val="center"/>
        <w:rPr>
          <w:rFonts w:ascii="Bookman Old Style" w:hAnsi="Bookman Old Style"/>
          <w:color w:val="99CC00"/>
        </w:rPr>
      </w:pPr>
      <w:bookmarkStart w:id="49" w:name="_Toc192156116"/>
      <w:bookmarkStart w:id="50" w:name="_Toc192156882"/>
      <w:bookmarkStart w:id="51" w:name="_Toc192161732"/>
      <w:bookmarkStart w:id="52" w:name="_Toc192161885"/>
      <w:bookmarkStart w:id="53" w:name="_Toc192162160"/>
      <w:bookmarkStart w:id="54" w:name="_Toc192162213"/>
      <w:r w:rsidRPr="003429AC">
        <w:rPr>
          <w:rFonts w:ascii="Bookman Old Style" w:hAnsi="Bookman Old Style"/>
          <w:color w:val="99CC00"/>
        </w:rPr>
        <w:t>SKLEP</w:t>
      </w:r>
      <w:bookmarkEnd w:id="49"/>
      <w:bookmarkEnd w:id="50"/>
      <w:bookmarkEnd w:id="51"/>
      <w:bookmarkEnd w:id="52"/>
      <w:bookmarkEnd w:id="53"/>
      <w:bookmarkEnd w:id="54"/>
    </w:p>
    <w:p w14:paraId="2AC7B109" w14:textId="77777777" w:rsidR="003277B7" w:rsidRDefault="003277B7" w:rsidP="003429AC">
      <w:pPr>
        <w:spacing w:line="360" w:lineRule="auto"/>
        <w:jc w:val="center"/>
      </w:pPr>
    </w:p>
    <w:p w14:paraId="49DF7B63" w14:textId="77777777" w:rsidR="003429AC" w:rsidRDefault="003277B7" w:rsidP="003429AC">
      <w:pPr>
        <w:spacing w:line="360" w:lineRule="auto"/>
        <w:jc w:val="both"/>
      </w:pPr>
      <w:r>
        <w:t xml:space="preserve">Z zaključkom anketiranja so bile naše hipoteze potrjene. Rezultati so pokazali, da se veliko več ljudi strinja z zakonom, vendar bi ga vseeno spremenili tako, da bi bili kadilci in nekadilci zadovoljni. </w:t>
      </w:r>
      <w:r w:rsidR="00BE7282">
        <w:t xml:space="preserve">Naše mnenje je, da smo z anketo izvedeli kar smo želeli, in da večina anketirancev meni, da je zakon nepopolen in, da ni dovolj dobro zasnovan. </w:t>
      </w:r>
      <w:r w:rsidR="003429AC">
        <w:t>Tudi mi menimo, da so v zakonu tako imenovanje »luknje«. Zakon bi moral biti osnovan tako, da bi nekadilcem zagotovil bolj zdrav način življenja v lokalih in drugih zaprtih prostorih, a vzporedno s tem bi morali na bolj človeški način za kadilce, ter omogočiti gostincem, da bi lahko imeli ločene prostore za ene in druge. Druga možnost, ki je manjvšečna je ta, da bi se vsak gostinec za nekadilski ali kadilski lokal odločil sam, vendar v tej možnosti vidimo problem, saj bi verjetno velika večina gostincev izbrala možnost, da bo lokal kadilski, zaradi možnosti vpada zaslužka. Predvidevamo, da tako meni tudi večina anketirancev, vsaj tisti, ki te možnosti (izbira gostinca) niso izbrali.</w:t>
      </w:r>
    </w:p>
    <w:p w14:paraId="1D8D6BFE" w14:textId="77777777" w:rsidR="003277B7" w:rsidRDefault="003429AC" w:rsidP="003429AC">
      <w:pPr>
        <w:spacing w:line="360" w:lineRule="auto"/>
        <w:jc w:val="both"/>
      </w:pPr>
      <w:r>
        <w:t xml:space="preserve">Tako smo prišli do dokončnega sklepa, da ima zakon kot že prej omenjene tako imenovanje »luknje«, a vendarle na obisk lokalov ni bistveno vplival, pravtako ni vpliva na prenehanje kajenja kadilcev, kot smo uspeli razbrati iz odgovorov. </w:t>
      </w:r>
    </w:p>
    <w:p w14:paraId="5574BFBF" w14:textId="77777777" w:rsidR="000E3A19" w:rsidRDefault="000E3A19" w:rsidP="003429AC">
      <w:pPr>
        <w:jc w:val="both"/>
      </w:pPr>
    </w:p>
    <w:sectPr w:rsidR="000E3A19" w:rsidSect="003D1F3D">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pgNumType w:fmt="numberInDash"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CAB7" w14:textId="77777777" w:rsidR="000D7CBF" w:rsidRDefault="000D7CBF">
      <w:r>
        <w:separator/>
      </w:r>
    </w:p>
  </w:endnote>
  <w:endnote w:type="continuationSeparator" w:id="0">
    <w:p w14:paraId="78660354" w14:textId="77777777" w:rsidR="000D7CBF" w:rsidRDefault="000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E2D2" w14:textId="77777777" w:rsidR="008E3DB1" w:rsidRDefault="008E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C290" w14:textId="77777777" w:rsidR="008E3DB1" w:rsidRDefault="008E3DB1">
    <w:pPr>
      <w:pStyle w:val="Footer"/>
    </w:pPr>
    <w:r>
      <w:rPr>
        <w:rStyle w:val="PageNumber"/>
      </w:rPr>
      <w:fldChar w:fldCharType="begin"/>
    </w:r>
    <w:r>
      <w:rPr>
        <w:rStyle w:val="PageNumber"/>
      </w:rPr>
      <w:instrText xml:space="preserve"> PAGE </w:instrText>
    </w:r>
    <w:r>
      <w:rPr>
        <w:rStyle w:val="PageNumber"/>
      </w:rPr>
      <w:fldChar w:fldCharType="separate"/>
    </w:r>
    <w:r w:rsidR="00EA683B">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1982" w14:textId="77777777" w:rsidR="008E3DB1" w:rsidRDefault="008E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54453" w14:textId="77777777" w:rsidR="000D7CBF" w:rsidRDefault="000D7CBF">
      <w:r>
        <w:separator/>
      </w:r>
    </w:p>
  </w:footnote>
  <w:footnote w:type="continuationSeparator" w:id="0">
    <w:p w14:paraId="43AFA2AC" w14:textId="77777777" w:rsidR="000D7CBF" w:rsidRDefault="000D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D0F3" w14:textId="77777777" w:rsidR="008E3DB1" w:rsidRDefault="008E3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B2E4" w14:textId="77777777" w:rsidR="008E3DB1" w:rsidRDefault="008E3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9DDE" w14:textId="77777777" w:rsidR="008E3DB1" w:rsidRDefault="008E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94_"/>
      </v:shape>
    </w:pict>
  </w:numPicBullet>
  <w:numPicBullet w:numPicBulletId="1">
    <w:pict>
      <v:shape id="_x0000_i1031" type="#_x0000_t75" style="width:9pt;height:9pt" o:bullet="t">
        <v:imagedata r:id="rId2" o:title="bullet1"/>
      </v:shape>
    </w:pict>
  </w:numPicBullet>
  <w:numPicBullet w:numPicBulletId="2">
    <w:pict>
      <v:shape id="_x0000_i1032" type="#_x0000_t75" style="width:9pt;height:9pt" o:bullet="t">
        <v:imagedata r:id="rId3" o:title="bullet2"/>
      </v:shape>
    </w:pict>
  </w:numPicBullet>
  <w:numPicBullet w:numPicBulletId="3">
    <w:pict>
      <v:shape id="_x0000_i1033" type="#_x0000_t75" style="width:9pt;height:9pt" o:bullet="t">
        <v:imagedata r:id="rId4" o:title="bullet3"/>
      </v:shape>
    </w:pict>
  </w:numPicBullet>
  <w:abstractNum w:abstractNumId="0" w15:restartNumberingAfterBreak="0">
    <w:nsid w:val="06C14DE8"/>
    <w:multiLevelType w:val="hybridMultilevel"/>
    <w:tmpl w:val="714628E6"/>
    <w:lvl w:ilvl="0" w:tplc="0D8051E0">
      <w:start w:val="2"/>
      <w:numFmt w:val="decimal"/>
      <w:lvlText w:val="%1."/>
      <w:lvlJc w:val="left"/>
      <w:pPr>
        <w:tabs>
          <w:tab w:val="num" w:pos="1440"/>
        </w:tabs>
        <w:ind w:left="1440" w:hanging="360"/>
      </w:pPr>
      <w:rPr>
        <w:rFonts w:hint="default"/>
      </w:rPr>
    </w:lvl>
    <w:lvl w:ilvl="1" w:tplc="04240019">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 w15:restartNumberingAfterBreak="0">
    <w:nsid w:val="10360AFA"/>
    <w:multiLevelType w:val="multilevel"/>
    <w:tmpl w:val="5C267D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5F10F4"/>
    <w:multiLevelType w:val="hybridMultilevel"/>
    <w:tmpl w:val="BEB0D852"/>
    <w:lvl w:ilvl="0" w:tplc="3C3080E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D732F"/>
    <w:multiLevelType w:val="hybridMultilevel"/>
    <w:tmpl w:val="4344EB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41E85"/>
    <w:multiLevelType w:val="hybridMultilevel"/>
    <w:tmpl w:val="FC1A3E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57726"/>
    <w:multiLevelType w:val="hybridMultilevel"/>
    <w:tmpl w:val="E4425E60"/>
    <w:lvl w:ilvl="0" w:tplc="FD100BEA">
      <w:start w:val="1"/>
      <w:numFmt w:val="bullet"/>
      <w:lvlText w:val=""/>
      <w:lvlJc w:val="left"/>
      <w:pPr>
        <w:tabs>
          <w:tab w:val="num" w:pos="720"/>
        </w:tabs>
        <w:ind w:left="720" w:hanging="32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23324"/>
    <w:multiLevelType w:val="hybridMultilevel"/>
    <w:tmpl w:val="69EC0D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D265C"/>
    <w:multiLevelType w:val="hybridMultilevel"/>
    <w:tmpl w:val="860861F8"/>
    <w:lvl w:ilvl="0" w:tplc="04240001">
      <w:start w:val="1"/>
      <w:numFmt w:val="bullet"/>
      <w:lvlText w:val=""/>
      <w:lvlJc w:val="left"/>
      <w:pPr>
        <w:tabs>
          <w:tab w:val="num" w:pos="720"/>
        </w:tabs>
        <w:ind w:left="720" w:hanging="360"/>
      </w:pPr>
      <w:rPr>
        <w:rFonts w:ascii="Symbol" w:hAnsi="Symbol" w:hint="default"/>
      </w:rPr>
    </w:lvl>
    <w:lvl w:ilvl="1" w:tplc="B44E9FF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61A7A5B"/>
    <w:multiLevelType w:val="hybridMultilevel"/>
    <w:tmpl w:val="5C267D1A"/>
    <w:lvl w:ilvl="0" w:tplc="04240011">
      <w:start w:val="1"/>
      <w:numFmt w:val="decimal"/>
      <w:lvlText w:val="%1)"/>
      <w:lvlJc w:val="left"/>
      <w:pPr>
        <w:tabs>
          <w:tab w:val="num" w:pos="720"/>
        </w:tabs>
        <w:ind w:left="720" w:hanging="360"/>
      </w:pPr>
      <w:rPr>
        <w:rFonts w:hint="default"/>
      </w:rPr>
    </w:lvl>
    <w:lvl w:ilvl="1" w:tplc="B44E9FF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8701BD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DE5214"/>
    <w:multiLevelType w:val="multilevel"/>
    <w:tmpl w:val="109A6006"/>
    <w:lvl w:ilvl="0">
      <w:start w:val="1"/>
      <w:numFmt w:val="bullet"/>
      <w:lvlText w:val=""/>
      <w:lvlPicBulletId w:val="1"/>
      <w:lvlJc w:val="left"/>
      <w:pPr>
        <w:tabs>
          <w:tab w:val="num" w:pos="360"/>
        </w:tabs>
        <w:ind w:left="360" w:hanging="360"/>
      </w:pPr>
      <w:rPr>
        <w:rFonts w:ascii="Wingdings" w:hAnsi="Wingdings" w:hint="default"/>
      </w:rPr>
    </w:lvl>
    <w:lvl w:ilvl="1">
      <w:start w:val="1"/>
      <w:numFmt w:val="bullet"/>
      <w:lvlText w:val=""/>
      <w:lvlPicBulletId w:val="2"/>
      <w:lvlJc w:val="left"/>
      <w:pPr>
        <w:tabs>
          <w:tab w:val="num" w:pos="720"/>
        </w:tabs>
        <w:ind w:left="720" w:hanging="360"/>
      </w:pPr>
      <w:rPr>
        <w:rFonts w:ascii="Wingdings" w:hAnsi="Wingdings" w:hint="default"/>
      </w:rPr>
    </w:lvl>
    <w:lvl w:ilvl="2">
      <w:start w:val="1"/>
      <w:numFmt w:val="bullet"/>
      <w:lvlText w:val=""/>
      <w:lvlPicBulletId w:val="3"/>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2B14117"/>
    <w:multiLevelType w:val="hybridMultilevel"/>
    <w:tmpl w:val="01CC3F58"/>
    <w:lvl w:ilvl="0" w:tplc="BCE06B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473F3"/>
    <w:multiLevelType w:val="hybridMultilevel"/>
    <w:tmpl w:val="287C93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0"/>
  </w:num>
  <w:num w:numId="4">
    <w:abstractNumId w:val="2"/>
  </w:num>
  <w:num w:numId="5">
    <w:abstractNumId w:val="6"/>
  </w:num>
  <w:num w:numId="6">
    <w:abstractNumId w:val="3"/>
  </w:num>
  <w:num w:numId="7">
    <w:abstractNumId w:val="1"/>
  </w:num>
  <w:num w:numId="8">
    <w:abstractNumId w:val="7"/>
  </w:num>
  <w:num w:numId="9">
    <w:abstractNumId w:val="9"/>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B7E"/>
    <w:rsid w:val="00021430"/>
    <w:rsid w:val="000D0114"/>
    <w:rsid w:val="000D7CBF"/>
    <w:rsid w:val="000E3A19"/>
    <w:rsid w:val="00162E8F"/>
    <w:rsid w:val="001A7D3B"/>
    <w:rsid w:val="00205B7E"/>
    <w:rsid w:val="00271E1B"/>
    <w:rsid w:val="00290BC9"/>
    <w:rsid w:val="003277B7"/>
    <w:rsid w:val="003429AC"/>
    <w:rsid w:val="003D1F3D"/>
    <w:rsid w:val="004B1C08"/>
    <w:rsid w:val="004D26A7"/>
    <w:rsid w:val="00565471"/>
    <w:rsid w:val="005D075A"/>
    <w:rsid w:val="006728A5"/>
    <w:rsid w:val="007D12ED"/>
    <w:rsid w:val="007D1538"/>
    <w:rsid w:val="00880DAE"/>
    <w:rsid w:val="008E3DB1"/>
    <w:rsid w:val="009E3374"/>
    <w:rsid w:val="00A022BE"/>
    <w:rsid w:val="00A47214"/>
    <w:rsid w:val="00B422D9"/>
    <w:rsid w:val="00B97058"/>
    <w:rsid w:val="00BE7282"/>
    <w:rsid w:val="00C679BA"/>
    <w:rsid w:val="00EA683B"/>
    <w:rsid w:val="00F14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C636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01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7B7"/>
    <w:pPr>
      <w:tabs>
        <w:tab w:val="center" w:pos="4536"/>
        <w:tab w:val="right" w:pos="9072"/>
      </w:tabs>
    </w:pPr>
  </w:style>
  <w:style w:type="paragraph" w:styleId="Footer">
    <w:name w:val="footer"/>
    <w:basedOn w:val="Normal"/>
    <w:rsid w:val="003277B7"/>
    <w:pPr>
      <w:tabs>
        <w:tab w:val="center" w:pos="4536"/>
        <w:tab w:val="right" w:pos="9072"/>
      </w:tabs>
    </w:pPr>
  </w:style>
  <w:style w:type="paragraph" w:styleId="Index1">
    <w:name w:val="index 1"/>
    <w:basedOn w:val="Normal"/>
    <w:next w:val="Normal"/>
    <w:autoRedefine/>
    <w:semiHidden/>
    <w:rsid w:val="000D0114"/>
    <w:pPr>
      <w:ind w:left="240" w:hanging="240"/>
    </w:pPr>
    <w:rPr>
      <w:sz w:val="18"/>
      <w:szCs w:val="18"/>
    </w:rPr>
  </w:style>
  <w:style w:type="paragraph" w:styleId="Index2">
    <w:name w:val="index 2"/>
    <w:basedOn w:val="Normal"/>
    <w:next w:val="Normal"/>
    <w:autoRedefine/>
    <w:semiHidden/>
    <w:rsid w:val="000D0114"/>
    <w:pPr>
      <w:ind w:left="480" w:hanging="240"/>
    </w:pPr>
    <w:rPr>
      <w:sz w:val="18"/>
      <w:szCs w:val="18"/>
    </w:rPr>
  </w:style>
  <w:style w:type="paragraph" w:styleId="Index3">
    <w:name w:val="index 3"/>
    <w:basedOn w:val="Normal"/>
    <w:next w:val="Normal"/>
    <w:autoRedefine/>
    <w:semiHidden/>
    <w:rsid w:val="000D0114"/>
    <w:pPr>
      <w:ind w:left="720" w:hanging="240"/>
    </w:pPr>
    <w:rPr>
      <w:sz w:val="18"/>
      <w:szCs w:val="18"/>
    </w:rPr>
  </w:style>
  <w:style w:type="paragraph" w:styleId="Index4">
    <w:name w:val="index 4"/>
    <w:basedOn w:val="Normal"/>
    <w:next w:val="Normal"/>
    <w:autoRedefine/>
    <w:semiHidden/>
    <w:rsid w:val="000D0114"/>
    <w:pPr>
      <w:ind w:left="960" w:hanging="240"/>
    </w:pPr>
    <w:rPr>
      <w:sz w:val="18"/>
      <w:szCs w:val="18"/>
    </w:rPr>
  </w:style>
  <w:style w:type="paragraph" w:styleId="Index5">
    <w:name w:val="index 5"/>
    <w:basedOn w:val="Normal"/>
    <w:next w:val="Normal"/>
    <w:autoRedefine/>
    <w:semiHidden/>
    <w:rsid w:val="000D0114"/>
    <w:pPr>
      <w:ind w:left="1200" w:hanging="240"/>
    </w:pPr>
    <w:rPr>
      <w:sz w:val="18"/>
      <w:szCs w:val="18"/>
    </w:rPr>
  </w:style>
  <w:style w:type="paragraph" w:styleId="Index6">
    <w:name w:val="index 6"/>
    <w:basedOn w:val="Normal"/>
    <w:next w:val="Normal"/>
    <w:autoRedefine/>
    <w:semiHidden/>
    <w:rsid w:val="000D0114"/>
    <w:pPr>
      <w:ind w:left="1440" w:hanging="240"/>
    </w:pPr>
    <w:rPr>
      <w:sz w:val="18"/>
      <w:szCs w:val="18"/>
    </w:rPr>
  </w:style>
  <w:style w:type="paragraph" w:styleId="Index7">
    <w:name w:val="index 7"/>
    <w:basedOn w:val="Normal"/>
    <w:next w:val="Normal"/>
    <w:autoRedefine/>
    <w:semiHidden/>
    <w:rsid w:val="000D0114"/>
    <w:pPr>
      <w:ind w:left="1680" w:hanging="240"/>
    </w:pPr>
    <w:rPr>
      <w:sz w:val="18"/>
      <w:szCs w:val="18"/>
    </w:rPr>
  </w:style>
  <w:style w:type="paragraph" w:styleId="Index8">
    <w:name w:val="index 8"/>
    <w:basedOn w:val="Normal"/>
    <w:next w:val="Normal"/>
    <w:autoRedefine/>
    <w:semiHidden/>
    <w:rsid w:val="000D0114"/>
    <w:pPr>
      <w:ind w:left="1920" w:hanging="240"/>
    </w:pPr>
    <w:rPr>
      <w:sz w:val="18"/>
      <w:szCs w:val="18"/>
    </w:rPr>
  </w:style>
  <w:style w:type="paragraph" w:styleId="Index9">
    <w:name w:val="index 9"/>
    <w:basedOn w:val="Normal"/>
    <w:next w:val="Normal"/>
    <w:autoRedefine/>
    <w:semiHidden/>
    <w:rsid w:val="000D0114"/>
    <w:pPr>
      <w:ind w:left="2160" w:hanging="240"/>
    </w:pPr>
    <w:rPr>
      <w:sz w:val="18"/>
      <w:szCs w:val="18"/>
    </w:rPr>
  </w:style>
  <w:style w:type="paragraph" w:styleId="IndexHeading">
    <w:name w:val="index heading"/>
    <w:basedOn w:val="Normal"/>
    <w:next w:val="Index1"/>
    <w:semiHidden/>
    <w:rsid w:val="000D0114"/>
    <w:pPr>
      <w:spacing w:before="240" w:after="120"/>
      <w:jc w:val="center"/>
    </w:pPr>
    <w:rPr>
      <w:b/>
      <w:bCs/>
      <w:sz w:val="26"/>
      <w:szCs w:val="26"/>
    </w:rPr>
  </w:style>
  <w:style w:type="paragraph" w:styleId="DocumentMap">
    <w:name w:val="Document Map"/>
    <w:basedOn w:val="Normal"/>
    <w:semiHidden/>
    <w:rsid w:val="000D0114"/>
    <w:pPr>
      <w:shd w:val="clear" w:color="auto" w:fill="000080"/>
    </w:pPr>
    <w:rPr>
      <w:rFonts w:ascii="Tahoma" w:hAnsi="Tahoma" w:cs="Tahoma"/>
      <w:sz w:val="20"/>
      <w:szCs w:val="20"/>
    </w:rPr>
  </w:style>
  <w:style w:type="paragraph" w:styleId="TOC1">
    <w:name w:val="toc 1"/>
    <w:basedOn w:val="Normal"/>
    <w:next w:val="Normal"/>
    <w:autoRedefine/>
    <w:semiHidden/>
    <w:rsid w:val="00EA683B"/>
    <w:pPr>
      <w:spacing w:before="360" w:after="360"/>
    </w:pPr>
    <w:rPr>
      <w:b/>
      <w:bCs/>
      <w:caps/>
      <w:sz w:val="22"/>
      <w:szCs w:val="22"/>
      <w:u w:val="single"/>
    </w:rPr>
  </w:style>
  <w:style w:type="paragraph" w:styleId="TOC2">
    <w:name w:val="toc 2"/>
    <w:basedOn w:val="Normal"/>
    <w:next w:val="Normal"/>
    <w:autoRedefine/>
    <w:semiHidden/>
    <w:rsid w:val="000D0114"/>
    <w:rPr>
      <w:b/>
      <w:bCs/>
      <w:smallCaps/>
      <w:sz w:val="22"/>
      <w:szCs w:val="22"/>
    </w:rPr>
  </w:style>
  <w:style w:type="paragraph" w:styleId="TOC3">
    <w:name w:val="toc 3"/>
    <w:basedOn w:val="Normal"/>
    <w:next w:val="Normal"/>
    <w:autoRedefine/>
    <w:semiHidden/>
    <w:rsid w:val="000D0114"/>
    <w:rPr>
      <w:smallCaps/>
      <w:sz w:val="22"/>
      <w:szCs w:val="22"/>
    </w:rPr>
  </w:style>
  <w:style w:type="paragraph" w:styleId="TOC4">
    <w:name w:val="toc 4"/>
    <w:basedOn w:val="Normal"/>
    <w:next w:val="Normal"/>
    <w:autoRedefine/>
    <w:semiHidden/>
    <w:rsid w:val="000D0114"/>
    <w:rPr>
      <w:sz w:val="22"/>
      <w:szCs w:val="22"/>
    </w:rPr>
  </w:style>
  <w:style w:type="paragraph" w:styleId="TOC5">
    <w:name w:val="toc 5"/>
    <w:basedOn w:val="Normal"/>
    <w:next w:val="Normal"/>
    <w:autoRedefine/>
    <w:semiHidden/>
    <w:rsid w:val="000D0114"/>
    <w:rPr>
      <w:sz w:val="22"/>
      <w:szCs w:val="22"/>
    </w:rPr>
  </w:style>
  <w:style w:type="paragraph" w:styleId="TOC6">
    <w:name w:val="toc 6"/>
    <w:basedOn w:val="Normal"/>
    <w:next w:val="Normal"/>
    <w:autoRedefine/>
    <w:semiHidden/>
    <w:rsid w:val="000D0114"/>
    <w:rPr>
      <w:sz w:val="22"/>
      <w:szCs w:val="22"/>
    </w:rPr>
  </w:style>
  <w:style w:type="paragraph" w:styleId="TOC7">
    <w:name w:val="toc 7"/>
    <w:basedOn w:val="Normal"/>
    <w:next w:val="Normal"/>
    <w:autoRedefine/>
    <w:semiHidden/>
    <w:rsid w:val="000D0114"/>
    <w:rPr>
      <w:sz w:val="22"/>
      <w:szCs w:val="22"/>
    </w:rPr>
  </w:style>
  <w:style w:type="paragraph" w:styleId="TOC8">
    <w:name w:val="toc 8"/>
    <w:basedOn w:val="Normal"/>
    <w:next w:val="Normal"/>
    <w:autoRedefine/>
    <w:semiHidden/>
    <w:rsid w:val="000D0114"/>
    <w:rPr>
      <w:sz w:val="22"/>
      <w:szCs w:val="22"/>
    </w:rPr>
  </w:style>
  <w:style w:type="paragraph" w:styleId="TOC9">
    <w:name w:val="toc 9"/>
    <w:basedOn w:val="Normal"/>
    <w:next w:val="Normal"/>
    <w:autoRedefine/>
    <w:semiHidden/>
    <w:rsid w:val="000D0114"/>
    <w:rPr>
      <w:sz w:val="22"/>
      <w:szCs w:val="22"/>
    </w:rPr>
  </w:style>
  <w:style w:type="character" w:styleId="Hyperlink">
    <w:name w:val="Hyperlink"/>
    <w:rsid w:val="000D0114"/>
    <w:rPr>
      <w:color w:val="FF7DFF"/>
      <w:u w:val="single"/>
    </w:rPr>
  </w:style>
  <w:style w:type="character" w:styleId="PageNumber">
    <w:name w:val="page number"/>
    <w:basedOn w:val="DefaultParagraphFont"/>
    <w:rsid w:val="008E3DB1"/>
  </w:style>
  <w:style w:type="paragraph" w:styleId="BalloonText">
    <w:name w:val="Balloon Text"/>
    <w:basedOn w:val="Normal"/>
    <w:semiHidden/>
    <w:rsid w:val="00EA6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e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5.emf"/><Relationship Id="rId12" Type="http://schemas.openxmlformats.org/officeDocument/2006/relationships/oleObject" Target="embeddings/oleObject3.bin"/><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oleObject" Target="embeddings/oleObject4.bin"/><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Links>
    <vt:vector size="48" baseType="variant">
      <vt:variant>
        <vt:i4>1835063</vt:i4>
      </vt:variant>
      <vt:variant>
        <vt:i4>44</vt:i4>
      </vt:variant>
      <vt:variant>
        <vt:i4>0</vt:i4>
      </vt:variant>
      <vt:variant>
        <vt:i4>5</vt:i4>
      </vt:variant>
      <vt:variant>
        <vt:lpwstr/>
      </vt:variant>
      <vt:variant>
        <vt:lpwstr>_Toc192162213</vt:lpwstr>
      </vt:variant>
      <vt:variant>
        <vt:i4>1835063</vt:i4>
      </vt:variant>
      <vt:variant>
        <vt:i4>38</vt:i4>
      </vt:variant>
      <vt:variant>
        <vt:i4>0</vt:i4>
      </vt:variant>
      <vt:variant>
        <vt:i4>5</vt:i4>
      </vt:variant>
      <vt:variant>
        <vt:lpwstr/>
      </vt:variant>
      <vt:variant>
        <vt:lpwstr>_Toc192162212</vt:lpwstr>
      </vt:variant>
      <vt:variant>
        <vt:i4>1835063</vt:i4>
      </vt:variant>
      <vt:variant>
        <vt:i4>32</vt:i4>
      </vt:variant>
      <vt:variant>
        <vt:i4>0</vt:i4>
      </vt:variant>
      <vt:variant>
        <vt:i4>5</vt:i4>
      </vt:variant>
      <vt:variant>
        <vt:lpwstr/>
      </vt:variant>
      <vt:variant>
        <vt:lpwstr>_Toc192162211</vt:lpwstr>
      </vt:variant>
      <vt:variant>
        <vt:i4>1835063</vt:i4>
      </vt:variant>
      <vt:variant>
        <vt:i4>26</vt:i4>
      </vt:variant>
      <vt:variant>
        <vt:i4>0</vt:i4>
      </vt:variant>
      <vt:variant>
        <vt:i4>5</vt:i4>
      </vt:variant>
      <vt:variant>
        <vt:lpwstr/>
      </vt:variant>
      <vt:variant>
        <vt:lpwstr>_Toc192162210</vt:lpwstr>
      </vt:variant>
      <vt:variant>
        <vt:i4>1900599</vt:i4>
      </vt:variant>
      <vt:variant>
        <vt:i4>20</vt:i4>
      </vt:variant>
      <vt:variant>
        <vt:i4>0</vt:i4>
      </vt:variant>
      <vt:variant>
        <vt:i4>5</vt:i4>
      </vt:variant>
      <vt:variant>
        <vt:lpwstr/>
      </vt:variant>
      <vt:variant>
        <vt:lpwstr>_Toc192162209</vt:lpwstr>
      </vt:variant>
      <vt:variant>
        <vt:i4>1900599</vt:i4>
      </vt:variant>
      <vt:variant>
        <vt:i4>14</vt:i4>
      </vt:variant>
      <vt:variant>
        <vt:i4>0</vt:i4>
      </vt:variant>
      <vt:variant>
        <vt:i4>5</vt:i4>
      </vt:variant>
      <vt:variant>
        <vt:lpwstr/>
      </vt:variant>
      <vt:variant>
        <vt:lpwstr>_Toc192162208</vt:lpwstr>
      </vt:variant>
      <vt:variant>
        <vt:i4>1900599</vt:i4>
      </vt:variant>
      <vt:variant>
        <vt:i4>8</vt:i4>
      </vt:variant>
      <vt:variant>
        <vt:i4>0</vt:i4>
      </vt:variant>
      <vt:variant>
        <vt:i4>5</vt:i4>
      </vt:variant>
      <vt:variant>
        <vt:lpwstr/>
      </vt:variant>
      <vt:variant>
        <vt:lpwstr>_Toc192162207</vt:lpwstr>
      </vt:variant>
      <vt:variant>
        <vt:i4>1900599</vt:i4>
      </vt:variant>
      <vt:variant>
        <vt:i4>2</vt:i4>
      </vt:variant>
      <vt:variant>
        <vt:i4>0</vt:i4>
      </vt:variant>
      <vt:variant>
        <vt:i4>5</vt:i4>
      </vt:variant>
      <vt:variant>
        <vt:lpwstr/>
      </vt:variant>
      <vt:variant>
        <vt:lpwstr>_Toc192162206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