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26" w:rsidRDefault="00837036" w:rsidP="00837036">
      <w:pPr>
        <w:spacing w:after="0"/>
        <w:jc w:val="center"/>
        <w:rPr>
          <w:b/>
          <w:sz w:val="40"/>
          <w:lang w:val="sl-SI"/>
        </w:rPr>
      </w:pPr>
      <w:bookmarkStart w:id="0" w:name="_GoBack"/>
      <w:bookmarkEnd w:id="0"/>
      <w:r w:rsidRPr="00421C84">
        <w:rPr>
          <w:b/>
          <w:sz w:val="32"/>
          <w:lang w:val="sl-SI"/>
        </w:rPr>
        <w:t xml:space="preserve">Allan in Barbara Pease: </w:t>
      </w:r>
      <w:r w:rsidRPr="00421C84">
        <w:rPr>
          <w:b/>
          <w:sz w:val="44"/>
          <w:lang w:val="sl-SI"/>
        </w:rPr>
        <w:t>VELIKA ŠOLA GOVORICE TELESA</w:t>
      </w:r>
    </w:p>
    <w:p w:rsidR="00837036" w:rsidRDefault="00837036" w:rsidP="00837036">
      <w:pPr>
        <w:spacing w:after="0"/>
        <w:jc w:val="center"/>
        <w:rPr>
          <w:b/>
          <w:sz w:val="24"/>
          <w:lang w:val="sl-SI"/>
        </w:rPr>
      </w:pPr>
    </w:p>
    <w:p w:rsidR="00421C84" w:rsidRDefault="0080417C" w:rsidP="00421C8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Allan Pease je avstralski </w:t>
      </w:r>
      <w:r w:rsidR="003C28FB">
        <w:rPr>
          <w:sz w:val="24"/>
          <w:lang w:val="sl-SI"/>
        </w:rPr>
        <w:t>strokovnjak za medsebojne odnose in govorico telesa. Skupaj z ženo Barbaro je napisal 14 svetovnih prodajalnih uspešnic</w:t>
      </w:r>
      <w:r w:rsidR="00087E70">
        <w:rPr>
          <w:sz w:val="24"/>
          <w:lang w:val="sl-SI"/>
        </w:rPr>
        <w:t>, vključno s knjigo »Velika š</w:t>
      </w:r>
      <w:r w:rsidR="0030760F">
        <w:rPr>
          <w:sz w:val="24"/>
          <w:lang w:val="sl-SI"/>
        </w:rPr>
        <w:t>o</w:t>
      </w:r>
      <w:r w:rsidR="00087E70">
        <w:rPr>
          <w:sz w:val="24"/>
          <w:lang w:val="sl-SI"/>
        </w:rPr>
        <w:t>la govorice telesa«.</w:t>
      </w:r>
      <w:r w:rsidR="00F03853">
        <w:rPr>
          <w:sz w:val="24"/>
          <w:lang w:val="sl-SI"/>
        </w:rPr>
        <w:t xml:space="preserve"> </w:t>
      </w:r>
      <w:r w:rsidR="00970CDC">
        <w:rPr>
          <w:sz w:val="24"/>
          <w:lang w:val="sl-SI"/>
        </w:rPr>
        <w:t xml:space="preserve">Knjigo sta napisala po Allanovi prvotni knjigi »Govorica telesa«, le da </w:t>
      </w:r>
      <w:r w:rsidR="00EA0D2D">
        <w:rPr>
          <w:sz w:val="24"/>
          <w:lang w:val="sl-SI"/>
        </w:rPr>
        <w:t>sta jo</w:t>
      </w:r>
      <w:r w:rsidR="00970CDC">
        <w:rPr>
          <w:sz w:val="24"/>
          <w:lang w:val="sl-SI"/>
        </w:rPr>
        <w:t xml:space="preserve"> razširila in vanjo vključila več rezultatov znanstvenih discipli</w:t>
      </w:r>
      <w:r w:rsidR="009F2B44">
        <w:rPr>
          <w:sz w:val="24"/>
          <w:lang w:val="sl-SI"/>
        </w:rPr>
        <w:t>n</w:t>
      </w:r>
      <w:r w:rsidR="00970CDC">
        <w:rPr>
          <w:sz w:val="24"/>
          <w:lang w:val="sl-SI"/>
        </w:rPr>
        <w:t>.</w:t>
      </w:r>
      <w:r w:rsidR="003C31D8">
        <w:rPr>
          <w:sz w:val="24"/>
          <w:lang w:val="sl-SI"/>
        </w:rPr>
        <w:t xml:space="preserve"> R</w:t>
      </w:r>
      <w:r w:rsidR="000A0608">
        <w:rPr>
          <w:sz w:val="24"/>
          <w:lang w:val="sl-SI"/>
        </w:rPr>
        <w:t xml:space="preserve">azdeljena </w:t>
      </w:r>
      <w:r w:rsidR="003C31D8">
        <w:rPr>
          <w:sz w:val="24"/>
          <w:lang w:val="sl-SI"/>
        </w:rPr>
        <w:t xml:space="preserve">je </w:t>
      </w:r>
      <w:r w:rsidR="000A0608">
        <w:rPr>
          <w:sz w:val="24"/>
          <w:lang w:val="sl-SI"/>
        </w:rPr>
        <w:t>na 19. poglavij in vsako poglavje ima drugačno temo</w:t>
      </w:r>
      <w:r w:rsidR="007772D2">
        <w:rPr>
          <w:sz w:val="24"/>
          <w:lang w:val="sl-SI"/>
        </w:rPr>
        <w:t>, ki je dobro razložena.</w:t>
      </w:r>
      <w:r w:rsidR="00970CDC">
        <w:rPr>
          <w:sz w:val="24"/>
          <w:lang w:val="sl-SI"/>
        </w:rPr>
        <w:t xml:space="preserve"> </w:t>
      </w:r>
      <w:r w:rsidR="00F03853">
        <w:rPr>
          <w:sz w:val="24"/>
          <w:lang w:val="sl-SI"/>
        </w:rPr>
        <w:t xml:space="preserve">Knjigo sta </w:t>
      </w:r>
      <w:r w:rsidR="00970CDC">
        <w:rPr>
          <w:sz w:val="24"/>
          <w:lang w:val="sl-SI"/>
        </w:rPr>
        <w:t>napisala za vse, ki dobro vidijo, a ne znajo gled</w:t>
      </w:r>
      <w:r w:rsidR="009F2B44">
        <w:rPr>
          <w:sz w:val="24"/>
          <w:lang w:val="sl-SI"/>
        </w:rPr>
        <w:t>a</w:t>
      </w:r>
      <w:r w:rsidR="00970CDC">
        <w:rPr>
          <w:sz w:val="24"/>
          <w:lang w:val="sl-SI"/>
        </w:rPr>
        <w:t>ti.</w:t>
      </w:r>
    </w:p>
    <w:p w:rsidR="00126A9C" w:rsidRDefault="00126A9C" w:rsidP="00421C84">
      <w:pPr>
        <w:spacing w:after="0"/>
        <w:jc w:val="both"/>
        <w:rPr>
          <w:sz w:val="24"/>
          <w:lang w:val="sl-SI"/>
        </w:rPr>
      </w:pPr>
    </w:p>
    <w:p w:rsidR="00D2209A" w:rsidRDefault="002270B2" w:rsidP="00421C8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Govorica telesa je nebesedno izražanje čustev </w:t>
      </w:r>
      <w:r w:rsidR="00E80EBD">
        <w:rPr>
          <w:sz w:val="24"/>
          <w:lang w:val="sl-SI"/>
        </w:rPr>
        <w:t xml:space="preserve"> </w:t>
      </w:r>
      <w:r>
        <w:rPr>
          <w:sz w:val="24"/>
          <w:lang w:val="sl-SI"/>
        </w:rPr>
        <w:t xml:space="preserve">neke osebe. </w:t>
      </w:r>
      <w:r w:rsidR="007B5676">
        <w:rPr>
          <w:sz w:val="24"/>
          <w:lang w:val="sl-SI"/>
        </w:rPr>
        <w:t xml:space="preserve">Za branje govorice telesa je ključna sposobnost, da razumemo </w:t>
      </w:r>
      <w:r w:rsidR="005976FA">
        <w:rPr>
          <w:sz w:val="24"/>
          <w:lang w:val="sl-SI"/>
        </w:rPr>
        <w:t xml:space="preserve">in prmerjamo kar vidimo, slišimo in okoliščine v katerih se znajdemo. </w:t>
      </w:r>
      <w:r w:rsidR="00D2209A">
        <w:rPr>
          <w:sz w:val="24"/>
          <w:lang w:val="sl-SI"/>
        </w:rPr>
        <w:t>Telesna govorica je lahko:</w:t>
      </w:r>
    </w:p>
    <w:p w:rsidR="00D2209A" w:rsidRDefault="00D2209A" w:rsidP="00D2209A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sz w:val="24"/>
          <w:lang w:val="sl-SI"/>
        </w:rPr>
      </w:pPr>
      <w:r>
        <w:rPr>
          <w:sz w:val="24"/>
          <w:lang w:val="sl-SI"/>
        </w:rPr>
        <w:t>Prirojena – To pomeni da nek gib ali kretnjo uporabljamo vsi, ne da bi se je naučili; npr nasmeh</w:t>
      </w:r>
    </w:p>
    <w:p w:rsidR="00D2209A" w:rsidRPr="00D2209A" w:rsidRDefault="00D2209A" w:rsidP="00D2209A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Podedovana – To pomeni da je to </w:t>
      </w:r>
      <w:r w:rsidR="00580B46">
        <w:rPr>
          <w:sz w:val="24"/>
          <w:lang w:val="sl-SI"/>
        </w:rPr>
        <w:t>kretnjo težko spremeniti; npr. p</w:t>
      </w:r>
      <w:r>
        <w:rPr>
          <w:sz w:val="24"/>
          <w:lang w:val="sl-SI"/>
        </w:rPr>
        <w:t>rekrižane roke na prsih</w:t>
      </w:r>
    </w:p>
    <w:p w:rsidR="00D2209A" w:rsidRDefault="00D2209A" w:rsidP="00D2209A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sz w:val="24"/>
          <w:lang w:val="sl-SI"/>
        </w:rPr>
      </w:pPr>
      <w:r>
        <w:rPr>
          <w:sz w:val="24"/>
          <w:lang w:val="sl-SI"/>
        </w:rPr>
        <w:t>Priučena pod kulturnim vplivom – To pomeni da so se ljudje naučili gibov od opazovanja drugih ljudi;</w:t>
      </w:r>
      <w:r w:rsidR="00580B46">
        <w:rPr>
          <w:sz w:val="24"/>
          <w:lang w:val="sl-SI"/>
        </w:rPr>
        <w:t xml:space="preserve"> npr. p</w:t>
      </w:r>
      <w:r>
        <w:rPr>
          <w:sz w:val="24"/>
          <w:lang w:val="sl-SI"/>
        </w:rPr>
        <w:t>ozdrav</w:t>
      </w:r>
    </w:p>
    <w:p w:rsidR="00AD76E6" w:rsidRDefault="00AD76E6" w:rsidP="00AD76E6">
      <w:pPr>
        <w:spacing w:after="0"/>
        <w:jc w:val="both"/>
        <w:rPr>
          <w:sz w:val="24"/>
          <w:lang w:val="sl-SI"/>
        </w:rPr>
      </w:pPr>
    </w:p>
    <w:p w:rsidR="00AD76E6" w:rsidRPr="00AD76E6" w:rsidRDefault="00AD76E6" w:rsidP="00AD76E6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Med različnimi</w:t>
      </w:r>
      <w:r w:rsidR="00420D1C">
        <w:rPr>
          <w:sz w:val="24"/>
          <w:lang w:val="sl-SI"/>
        </w:rPr>
        <w:t xml:space="preserve"> </w:t>
      </w:r>
      <w:r>
        <w:rPr>
          <w:sz w:val="24"/>
          <w:lang w:val="sl-SI"/>
        </w:rPr>
        <w:t>kulturami so številne razlike, a osnovni znaki govorice telesa so povsod enaki.</w:t>
      </w:r>
    </w:p>
    <w:p w:rsidR="00D2209A" w:rsidRDefault="00D2209A" w:rsidP="00421C84">
      <w:pPr>
        <w:spacing w:after="0"/>
        <w:jc w:val="both"/>
        <w:rPr>
          <w:sz w:val="24"/>
          <w:lang w:val="sl-SI"/>
        </w:rPr>
      </w:pPr>
    </w:p>
    <w:p w:rsidR="007772D2" w:rsidRDefault="006F3FBC" w:rsidP="00421C8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Govorici telesa p</w:t>
      </w:r>
      <w:r w:rsidR="00420D1C">
        <w:rPr>
          <w:sz w:val="24"/>
          <w:lang w:val="sl-SI"/>
        </w:rPr>
        <w:t>ripisujemo</w:t>
      </w:r>
      <w:r w:rsidR="007772D2">
        <w:rPr>
          <w:sz w:val="24"/>
          <w:lang w:val="sl-SI"/>
        </w:rPr>
        <w:t xml:space="preserve"> </w:t>
      </w:r>
      <w:r w:rsidR="0034316E">
        <w:rPr>
          <w:sz w:val="24"/>
          <w:lang w:val="sl-SI"/>
        </w:rPr>
        <w:t>pet glavnih elementov</w:t>
      </w:r>
      <w:r w:rsidR="007772D2">
        <w:rPr>
          <w:sz w:val="24"/>
          <w:lang w:val="sl-SI"/>
        </w:rPr>
        <w:t>:</w:t>
      </w:r>
    </w:p>
    <w:p w:rsidR="007772D2" w:rsidRDefault="007772D2" w:rsidP="007772D2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hanging="720"/>
        <w:jc w:val="both"/>
        <w:rPr>
          <w:sz w:val="24"/>
          <w:lang w:val="sl-SI"/>
        </w:rPr>
      </w:pPr>
      <w:r>
        <w:rPr>
          <w:sz w:val="24"/>
          <w:lang w:val="sl-SI"/>
        </w:rPr>
        <w:t>Obrazni izrazi</w:t>
      </w:r>
    </w:p>
    <w:p w:rsidR="007772D2" w:rsidRDefault="007772D2" w:rsidP="007772D2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hanging="720"/>
        <w:jc w:val="both"/>
        <w:rPr>
          <w:sz w:val="24"/>
          <w:lang w:val="sl-SI"/>
        </w:rPr>
      </w:pPr>
      <w:r>
        <w:rPr>
          <w:sz w:val="24"/>
          <w:lang w:val="sl-SI"/>
        </w:rPr>
        <w:t>Gibi</w:t>
      </w:r>
    </w:p>
    <w:p w:rsidR="007772D2" w:rsidRDefault="007772D2" w:rsidP="007772D2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hanging="720"/>
        <w:jc w:val="both"/>
        <w:rPr>
          <w:sz w:val="24"/>
          <w:lang w:val="sl-SI"/>
        </w:rPr>
      </w:pPr>
      <w:r>
        <w:rPr>
          <w:sz w:val="24"/>
          <w:lang w:val="sl-SI"/>
        </w:rPr>
        <w:t>Drža telesa</w:t>
      </w:r>
    </w:p>
    <w:p w:rsidR="007772D2" w:rsidRDefault="007772D2" w:rsidP="007772D2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hanging="720"/>
        <w:jc w:val="both"/>
        <w:rPr>
          <w:sz w:val="24"/>
          <w:lang w:val="sl-SI"/>
        </w:rPr>
      </w:pPr>
      <w:r>
        <w:rPr>
          <w:sz w:val="24"/>
          <w:lang w:val="sl-SI"/>
        </w:rPr>
        <w:t>Telesni prostor in bližina</w:t>
      </w:r>
    </w:p>
    <w:p w:rsidR="003A4B18" w:rsidRPr="007772D2" w:rsidRDefault="007772D2" w:rsidP="007772D2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hanging="720"/>
        <w:jc w:val="both"/>
        <w:rPr>
          <w:sz w:val="24"/>
          <w:lang w:val="sl-SI"/>
        </w:rPr>
      </w:pPr>
      <w:r>
        <w:rPr>
          <w:sz w:val="24"/>
          <w:lang w:val="sl-SI"/>
        </w:rPr>
        <w:t>D</w:t>
      </w:r>
      <w:r w:rsidR="00580B46">
        <w:rPr>
          <w:sz w:val="24"/>
          <w:lang w:val="sl-SI"/>
        </w:rPr>
        <w:t>otik</w:t>
      </w:r>
    </w:p>
    <w:p w:rsidR="005976FA" w:rsidRDefault="005976FA" w:rsidP="00421C84">
      <w:pPr>
        <w:spacing w:after="0"/>
        <w:jc w:val="both"/>
        <w:rPr>
          <w:sz w:val="24"/>
          <w:lang w:val="sl-SI"/>
        </w:rPr>
      </w:pPr>
    </w:p>
    <w:p w:rsidR="005976FA" w:rsidRDefault="005976FA" w:rsidP="00421C8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Govorica telesa je bila včasih veliko bolj pomembna kot je danes, saj so se naši predniki nekaj časa sporazumevali samo s kretnjami.</w:t>
      </w:r>
      <w:r w:rsidR="00420D1C">
        <w:rPr>
          <w:sz w:val="24"/>
          <w:lang w:val="sl-SI"/>
        </w:rPr>
        <w:t xml:space="preserve"> Govorenje </w:t>
      </w:r>
      <w:r>
        <w:rPr>
          <w:sz w:val="24"/>
          <w:lang w:val="sl-SI"/>
        </w:rPr>
        <w:t>se j</w:t>
      </w:r>
      <w:r w:rsidR="007A6C4D">
        <w:rPr>
          <w:sz w:val="24"/>
          <w:lang w:val="sl-SI"/>
        </w:rPr>
        <w:t>e razvilo šele v novejšem času, znanje branja govorice telesa pa je zamrlo.</w:t>
      </w:r>
    </w:p>
    <w:p w:rsidR="007A6C4D" w:rsidRDefault="007A6C4D" w:rsidP="00421C84">
      <w:pPr>
        <w:spacing w:after="0"/>
        <w:jc w:val="both"/>
        <w:rPr>
          <w:sz w:val="24"/>
          <w:lang w:val="sl-SI"/>
        </w:rPr>
      </w:pPr>
    </w:p>
    <w:p w:rsidR="00304C40" w:rsidRDefault="00304C40" w:rsidP="00421C8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Ženske imaj</w:t>
      </w:r>
      <w:r w:rsidR="00126A9C">
        <w:rPr>
          <w:sz w:val="24"/>
          <w:lang w:val="sl-SI"/>
        </w:rPr>
        <w:t xml:space="preserve">o prirojeno zmožnost za razbiranje govorice telesa in primerjanje te z besednim sporočilom. </w:t>
      </w:r>
      <w:r w:rsidR="007B5676">
        <w:rPr>
          <w:sz w:val="24"/>
          <w:lang w:val="sl-SI"/>
        </w:rPr>
        <w:t>Pri ženskah je za presojo vedenja drugih ljudi</w:t>
      </w:r>
      <w:r w:rsidR="00EA0D2D">
        <w:rPr>
          <w:sz w:val="24"/>
          <w:lang w:val="sl-SI"/>
        </w:rPr>
        <w:t xml:space="preserve"> v možganih namenjeno od 14 do 16 predelov, pri moških pa od 2 do 4 predelov. To je tudi razlog zakaj se ženskam zdi da moški govorijo malo, moškim pa se zd</w:t>
      </w:r>
      <w:r>
        <w:rPr>
          <w:sz w:val="24"/>
          <w:lang w:val="sl-SI"/>
        </w:rPr>
        <w:t>i, da ženske nikoli ne utihnejo. Ženske pa so zaradi te sposobnosti tudi boljše v pogajanju, kar jim lahko prav pride tudi v poslu.</w:t>
      </w:r>
    </w:p>
    <w:p w:rsidR="00126A9C" w:rsidRDefault="00126A9C" w:rsidP="00421C84">
      <w:pPr>
        <w:spacing w:after="0"/>
        <w:jc w:val="both"/>
        <w:rPr>
          <w:sz w:val="24"/>
          <w:lang w:val="sl-SI"/>
        </w:rPr>
      </w:pPr>
    </w:p>
    <w:p w:rsidR="007D5812" w:rsidRDefault="0034316E" w:rsidP="00421C8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Da pa bi pravilno prebrali znake moramo upoštevati tri pravila.</w:t>
      </w:r>
    </w:p>
    <w:p w:rsidR="0034316E" w:rsidRDefault="0034316E" w:rsidP="00421C84">
      <w:pPr>
        <w:spacing w:after="0"/>
        <w:jc w:val="both"/>
        <w:rPr>
          <w:sz w:val="24"/>
          <w:lang w:val="sl-SI"/>
        </w:rPr>
      </w:pPr>
    </w:p>
    <w:p w:rsidR="0034316E" w:rsidRDefault="0034316E" w:rsidP="0034316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sz w:val="24"/>
          <w:lang w:val="sl-SI"/>
        </w:rPr>
      </w:pPr>
      <w:r>
        <w:rPr>
          <w:sz w:val="24"/>
          <w:lang w:val="sl-SI"/>
        </w:rPr>
        <w:t>Pravilo: Razlaganje kretenj v nizu</w:t>
      </w:r>
    </w:p>
    <w:p w:rsidR="0034316E" w:rsidRDefault="00347574" w:rsidP="00347574">
      <w:pPr>
        <w:pStyle w:val="ListParagraph"/>
        <w:tabs>
          <w:tab w:val="left" w:pos="0"/>
        </w:tabs>
        <w:spacing w:after="0"/>
        <w:ind w:left="0"/>
        <w:jc w:val="both"/>
        <w:rPr>
          <w:sz w:val="24"/>
          <w:lang w:val="sl-SI"/>
        </w:rPr>
      </w:pPr>
      <w:r>
        <w:rPr>
          <w:sz w:val="24"/>
          <w:lang w:val="sl-SI"/>
        </w:rPr>
        <w:t>To pomeni, da moramo vse kretnje brati v nizih ali drugače povedano, gledati moramo zaporedje gibov ki ji naredi določena oseba.</w:t>
      </w:r>
    </w:p>
    <w:p w:rsidR="00347574" w:rsidRDefault="00347574" w:rsidP="0034316E">
      <w:pPr>
        <w:pStyle w:val="ListParagraph"/>
        <w:spacing w:after="0"/>
        <w:ind w:left="284"/>
        <w:jc w:val="both"/>
        <w:rPr>
          <w:sz w:val="24"/>
          <w:lang w:val="sl-SI"/>
        </w:rPr>
      </w:pPr>
    </w:p>
    <w:p w:rsidR="00347574" w:rsidRDefault="00347574" w:rsidP="0034757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sz w:val="24"/>
          <w:lang w:val="sl-SI"/>
        </w:rPr>
      </w:pPr>
      <w:r>
        <w:rPr>
          <w:sz w:val="24"/>
          <w:lang w:val="sl-SI"/>
        </w:rPr>
        <w:t>Pravilo: Iskanje skladnosti</w:t>
      </w:r>
    </w:p>
    <w:p w:rsidR="006B5DCF" w:rsidRDefault="003F3074" w:rsidP="0034757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Paziti moramo na besedno in nebesedno skladnost. </w:t>
      </w:r>
      <w:r w:rsidR="00663545">
        <w:rPr>
          <w:sz w:val="24"/>
          <w:lang w:val="sl-SI"/>
        </w:rPr>
        <w:t>Torej gibi neke osebe se morajo skladati z besedami ki jih ta pove. Če pa so besede drugačne od gibov, lahko sumimo da nam oseba laže ali nekaj prikriva.</w:t>
      </w:r>
    </w:p>
    <w:p w:rsidR="003F3074" w:rsidRDefault="003F3074" w:rsidP="0034757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lastRenderedPageBreak/>
        <w:t>3.Pravilo: Razbiranje kretenj v povezavi z okoliščinami</w:t>
      </w:r>
    </w:p>
    <w:p w:rsidR="00696ECC" w:rsidRDefault="003F3074" w:rsidP="0034757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Kretnje moramo preučevati v tistem okolju v katerem se pojavijo. Na primer: Če ima oseba tesno prekrižane roke in noge ter sklonjeno glavo,</w:t>
      </w:r>
      <w:r w:rsidR="00663545">
        <w:rPr>
          <w:sz w:val="24"/>
          <w:lang w:val="sl-SI"/>
        </w:rPr>
        <w:t xml:space="preserve"> to</w:t>
      </w:r>
      <w:r>
        <w:rPr>
          <w:sz w:val="24"/>
          <w:lang w:val="sl-SI"/>
        </w:rPr>
        <w:t xml:space="preserve"> lahko pomeni </w:t>
      </w:r>
      <w:r w:rsidR="00663545">
        <w:rPr>
          <w:sz w:val="24"/>
          <w:lang w:val="sl-SI"/>
        </w:rPr>
        <w:t xml:space="preserve">da ga zebe. Če pa ima tako držo oseba, ki sedi nasproti neki drugi osebi, to lahko pomeni da ima negativno stališče do te osebe ali </w:t>
      </w:r>
      <w:r w:rsidR="008C37FD">
        <w:rPr>
          <w:sz w:val="24"/>
          <w:lang w:val="sl-SI"/>
        </w:rPr>
        <w:t>nečesa kar je ta oseba povedala.</w:t>
      </w:r>
    </w:p>
    <w:p w:rsidR="00970CDC" w:rsidRDefault="00970CDC" w:rsidP="00347574">
      <w:pPr>
        <w:spacing w:after="0"/>
        <w:jc w:val="both"/>
        <w:rPr>
          <w:sz w:val="24"/>
          <w:lang w:val="sl-SI"/>
        </w:rPr>
      </w:pPr>
    </w:p>
    <w:p w:rsidR="00970CDC" w:rsidRDefault="00290824" w:rsidP="0034757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Knjigo sem brala z zanimanjem in željo po znanju. P</w:t>
      </w:r>
      <w:r w:rsidR="00970CDC">
        <w:rPr>
          <w:sz w:val="24"/>
          <w:lang w:val="sl-SI"/>
        </w:rPr>
        <w:t>riporočila</w:t>
      </w:r>
      <w:r w:rsidR="00512479">
        <w:rPr>
          <w:sz w:val="24"/>
          <w:lang w:val="sl-SI"/>
        </w:rPr>
        <w:t xml:space="preserve"> </w:t>
      </w:r>
      <w:r w:rsidR="009E23E2">
        <w:rPr>
          <w:sz w:val="24"/>
          <w:lang w:val="sl-SI"/>
        </w:rPr>
        <w:t xml:space="preserve">pa </w:t>
      </w:r>
      <w:r>
        <w:rPr>
          <w:sz w:val="24"/>
          <w:lang w:val="sl-SI"/>
        </w:rPr>
        <w:t xml:space="preserve">bi jo </w:t>
      </w:r>
      <w:r w:rsidR="00512479">
        <w:rPr>
          <w:sz w:val="24"/>
          <w:lang w:val="sl-SI"/>
        </w:rPr>
        <w:t xml:space="preserve">vsem, ki se želijo naučiti telesne govorice in </w:t>
      </w:r>
      <w:r w:rsidR="00B138D9">
        <w:rPr>
          <w:sz w:val="24"/>
          <w:lang w:val="sl-SI"/>
        </w:rPr>
        <w:t xml:space="preserve">jo </w:t>
      </w:r>
      <w:r w:rsidR="00512479">
        <w:rPr>
          <w:sz w:val="24"/>
          <w:lang w:val="sl-SI"/>
        </w:rPr>
        <w:t>uporabiti v vsakdanjem življenju.</w:t>
      </w:r>
    </w:p>
    <w:p w:rsidR="004403DE" w:rsidRDefault="004403DE" w:rsidP="00347574">
      <w:pPr>
        <w:spacing w:after="0"/>
        <w:jc w:val="both"/>
        <w:rPr>
          <w:sz w:val="24"/>
          <w:lang w:val="sl-SI"/>
        </w:rPr>
      </w:pPr>
    </w:p>
    <w:p w:rsidR="004403DE" w:rsidRDefault="004403DE" w:rsidP="00347574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Viri in literatura:</w:t>
      </w:r>
    </w:p>
    <w:p w:rsidR="004403DE" w:rsidRPr="004403DE" w:rsidRDefault="004403DE" w:rsidP="004403DE">
      <w:pPr>
        <w:spacing w:after="0"/>
        <w:jc w:val="both"/>
        <w:rPr>
          <w:sz w:val="24"/>
          <w:lang w:val="sl-SI"/>
        </w:rPr>
      </w:pPr>
    </w:p>
    <w:sectPr w:rsidR="004403DE" w:rsidRPr="004403DE" w:rsidSect="0001082C">
      <w:pgSz w:w="11907" w:h="16839" w:code="9"/>
      <w:pgMar w:top="851" w:right="70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36E6"/>
    <w:multiLevelType w:val="hybridMultilevel"/>
    <w:tmpl w:val="9E9C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84F77"/>
    <w:multiLevelType w:val="hybridMultilevel"/>
    <w:tmpl w:val="947A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9CE"/>
    <w:multiLevelType w:val="hybridMultilevel"/>
    <w:tmpl w:val="0B1A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06E7E"/>
    <w:multiLevelType w:val="hybridMultilevel"/>
    <w:tmpl w:val="3210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6421"/>
    <w:multiLevelType w:val="hybridMultilevel"/>
    <w:tmpl w:val="0040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E74"/>
    <w:rsid w:val="0001082C"/>
    <w:rsid w:val="00087E70"/>
    <w:rsid w:val="000A0608"/>
    <w:rsid w:val="00126A9C"/>
    <w:rsid w:val="00144492"/>
    <w:rsid w:val="00210E74"/>
    <w:rsid w:val="002270B2"/>
    <w:rsid w:val="00290824"/>
    <w:rsid w:val="002B4369"/>
    <w:rsid w:val="002F7B48"/>
    <w:rsid w:val="00304C40"/>
    <w:rsid w:val="0030760F"/>
    <w:rsid w:val="0034316E"/>
    <w:rsid w:val="00347574"/>
    <w:rsid w:val="003A4B18"/>
    <w:rsid w:val="003A7531"/>
    <w:rsid w:val="003C28FB"/>
    <w:rsid w:val="003C31D8"/>
    <w:rsid w:val="003F3074"/>
    <w:rsid w:val="00420D1C"/>
    <w:rsid w:val="00421C84"/>
    <w:rsid w:val="004403DE"/>
    <w:rsid w:val="00512479"/>
    <w:rsid w:val="00555A04"/>
    <w:rsid w:val="00580B46"/>
    <w:rsid w:val="005976FA"/>
    <w:rsid w:val="00606FAE"/>
    <w:rsid w:val="00663545"/>
    <w:rsid w:val="00696ECC"/>
    <w:rsid w:val="006B5DCF"/>
    <w:rsid w:val="006E220F"/>
    <w:rsid w:val="006F3FBC"/>
    <w:rsid w:val="007772D2"/>
    <w:rsid w:val="007A6C4D"/>
    <w:rsid w:val="007B5676"/>
    <w:rsid w:val="007D5812"/>
    <w:rsid w:val="0080417C"/>
    <w:rsid w:val="00837036"/>
    <w:rsid w:val="008800E5"/>
    <w:rsid w:val="008C37FD"/>
    <w:rsid w:val="008D2E92"/>
    <w:rsid w:val="00970CDC"/>
    <w:rsid w:val="009779CB"/>
    <w:rsid w:val="009E23E2"/>
    <w:rsid w:val="009F2B44"/>
    <w:rsid w:val="00AD76E6"/>
    <w:rsid w:val="00B138D9"/>
    <w:rsid w:val="00B35344"/>
    <w:rsid w:val="00D12B26"/>
    <w:rsid w:val="00D2209A"/>
    <w:rsid w:val="00DB7130"/>
    <w:rsid w:val="00E80EBD"/>
    <w:rsid w:val="00E866AF"/>
    <w:rsid w:val="00EA0D2D"/>
    <w:rsid w:val="00F03853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