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AF1" w:rsidRDefault="00813AF1" w:rsidP="00813AF1">
      <w:pPr>
        <w:tabs>
          <w:tab w:val="left" w:pos="3915"/>
        </w:tabs>
        <w:rPr>
          <w:color w:val="FF6600"/>
        </w:rPr>
      </w:pPr>
      <w:bookmarkStart w:id="0" w:name="_GoBack"/>
      <w:bookmarkEnd w:id="0"/>
      <w:r>
        <w:rPr>
          <w:rFonts w:ascii="Verdana" w:hAnsi="Verdana"/>
          <w:color w:val="FF6600"/>
          <w:spacing w:val="45"/>
          <w:sz w:val="30"/>
          <w:szCs w:val="30"/>
        </w:rPr>
        <w:t>Govorica telesa</w:t>
      </w:r>
      <w:r>
        <w:rPr>
          <w:color w:val="FF6600"/>
        </w:rPr>
        <w:t xml:space="preserve"> </w:t>
      </w:r>
      <w:r>
        <w:rPr>
          <w:color w:val="FF6600"/>
        </w:rPr>
        <w:tab/>
      </w:r>
    </w:p>
    <w:p w:rsidR="00813AF1" w:rsidRDefault="00813AF1" w:rsidP="00813AF1">
      <w:pPr>
        <w:tabs>
          <w:tab w:val="left" w:pos="3915"/>
        </w:tabs>
        <w:rPr>
          <w:color w:val="FF6600"/>
        </w:rPr>
      </w:pPr>
    </w:p>
    <w:tbl>
      <w:tblPr>
        <w:tblW w:w="9720" w:type="dxa"/>
        <w:tblCellSpacing w:w="15" w:type="dxa"/>
        <w:tblInd w:w="-300" w:type="dxa"/>
        <w:shd w:val="clear" w:color="auto" w:fill="FFFFFF"/>
        <w:tblCellMar>
          <w:top w:w="15" w:type="dxa"/>
          <w:left w:w="15" w:type="dxa"/>
          <w:bottom w:w="15" w:type="dxa"/>
          <w:right w:w="15" w:type="dxa"/>
        </w:tblCellMar>
        <w:tblLook w:val="0000" w:firstRow="0" w:lastRow="0" w:firstColumn="0" w:lastColumn="0" w:noHBand="0" w:noVBand="0"/>
      </w:tblPr>
      <w:tblGrid>
        <w:gridCol w:w="8441"/>
        <w:gridCol w:w="322"/>
        <w:gridCol w:w="322"/>
        <w:gridCol w:w="280"/>
        <w:gridCol w:w="355"/>
      </w:tblGrid>
      <w:tr w:rsidR="00813AF1">
        <w:trPr>
          <w:gridAfter w:val="1"/>
          <w:wAfter w:w="273" w:type="dxa"/>
          <w:trHeight w:val="126"/>
          <w:tblCellSpacing w:w="15" w:type="dxa"/>
        </w:trPr>
        <w:tc>
          <w:tcPr>
            <w:tcW w:w="9357" w:type="dxa"/>
            <w:gridSpan w:val="4"/>
            <w:shd w:val="clear" w:color="auto" w:fill="FFFFFF"/>
            <w:vAlign w:val="center"/>
          </w:tcPr>
          <w:p w:rsidR="00813AF1" w:rsidRDefault="00813AF1" w:rsidP="00813AF1">
            <w:pPr>
              <w:spacing w:line="45" w:lineRule="atLeast"/>
              <w:rPr>
                <w:rFonts w:ascii="Arial" w:hAnsi="Arial" w:cs="Arial"/>
                <w:sz w:val="24"/>
                <w:szCs w:val="16"/>
              </w:rPr>
            </w:pPr>
            <w:r>
              <w:rPr>
                <w:rFonts w:ascii="Arial" w:hAnsi="Arial" w:cs="Arial"/>
                <w:sz w:val="24"/>
              </w:rPr>
              <w:t>Neverbalna komunikacija je najstarejši pogovorni jezik med živimi bitji. Človek je razvil govor vendar pa je z napredkom sodobne tehnike govorica telesa postala pozabljen a pomemben del vseh govorcev, politikov, trgovcev, učiteljev,podjetnikov in igralcev,napovedovalcev... skratka ljudi, ki se pojavljajo v javnem življenju in morajo svoje besede okrepiti z zunanji izgledom. Govorica telesa pa je tudi zelo pomembna, če želite »prebrati« notranje dogajanje sogovornika, njegove skrite misli in odločitve.POMEMBNA Je  še za:prednost pri pogajanjih ,izogibanje konfliktom, razumevanje sogovornika.</w:t>
            </w:r>
            <w:r>
              <w:rPr>
                <w:rFonts w:ascii="Arial" w:hAnsi="Arial" w:cs="Arial"/>
                <w:sz w:val="24"/>
                <w:szCs w:val="16"/>
              </w:rPr>
              <w:t>Tako kot ne moremo v celoti obvladati naših občutkov in misli, tudi ne moremo v celoti obvladati sporočil, ki jih naše telo s svojo govorico oddaja okolici. Vendar pa se lahko naučimo razumeti skrivna sporočila govorice telesa.</w:t>
            </w:r>
          </w:p>
          <w:p w:rsidR="00813AF1" w:rsidRDefault="00813AF1" w:rsidP="00813AF1">
            <w:pPr>
              <w:spacing w:line="45" w:lineRule="atLeast"/>
              <w:rPr>
                <w:rFonts w:ascii="Arial" w:hAnsi="Arial" w:cs="Arial"/>
                <w:color w:val="666666"/>
                <w:sz w:val="24"/>
                <w:szCs w:val="20"/>
              </w:rPr>
            </w:pPr>
          </w:p>
        </w:tc>
      </w:tr>
      <w:tr w:rsidR="00813AF1">
        <w:trPr>
          <w:tblCellSpacing w:w="15" w:type="dxa"/>
        </w:trPr>
        <w:tc>
          <w:tcPr>
            <w:tcW w:w="9660" w:type="dxa"/>
            <w:gridSpan w:val="5"/>
            <w:shd w:val="clear" w:color="auto" w:fill="FFFFFF"/>
            <w:tcMar>
              <w:top w:w="15" w:type="dxa"/>
              <w:left w:w="150" w:type="dxa"/>
              <w:bottom w:w="15" w:type="dxa"/>
              <w:right w:w="15" w:type="dxa"/>
            </w:tcMar>
          </w:tcPr>
          <w:p w:rsidR="00813AF1" w:rsidRDefault="00813AF1" w:rsidP="00813AF1">
            <w:pPr>
              <w:spacing w:before="100" w:beforeAutospacing="1" w:after="100" w:afterAutospacing="1"/>
              <w:rPr>
                <w:rFonts w:ascii="Arial" w:hAnsi="Arial" w:cs="Arial"/>
                <w:sz w:val="24"/>
              </w:rPr>
            </w:pPr>
            <w:r>
              <w:rPr>
                <w:rFonts w:ascii="Arial" w:hAnsi="Arial" w:cs="Arial"/>
                <w:sz w:val="24"/>
              </w:rPr>
              <w:t xml:space="preserve">Ocenjujejo, da traja od 90 sekund do 4 minute, da se odločite, če vam je nekdo všeč. Vendar to nima veliko opraviti s spretnim in okretnim jezikom. </w:t>
            </w:r>
            <w:r>
              <w:rPr>
                <w:rFonts w:ascii="Arial" w:hAnsi="Arial" w:cs="Arial"/>
                <w:sz w:val="24"/>
              </w:rPr>
              <w:br/>
              <w:t xml:space="preserve">55% - govorica telesa </w:t>
            </w:r>
            <w:r>
              <w:rPr>
                <w:rFonts w:ascii="Arial" w:hAnsi="Arial" w:cs="Arial"/>
                <w:sz w:val="24"/>
              </w:rPr>
              <w:br/>
              <w:t xml:space="preserve">38% - barva glasu in hitrost govora </w:t>
            </w:r>
            <w:r>
              <w:rPr>
                <w:rFonts w:ascii="Arial" w:hAnsi="Arial" w:cs="Arial"/>
                <w:sz w:val="24"/>
              </w:rPr>
              <w:br/>
              <w:t xml:space="preserve">Samo 7% pa tisto, kar izrečemo </w:t>
            </w:r>
          </w:p>
          <w:p w:rsidR="00813AF1" w:rsidRDefault="00813AF1" w:rsidP="00813AF1">
            <w:pPr>
              <w:pStyle w:val="NormalWeb"/>
              <w:rPr>
                <w:rFonts w:ascii="Arial" w:hAnsi="Arial" w:cs="Arial"/>
              </w:rPr>
            </w:pPr>
            <w:r>
              <w:rPr>
                <w:rFonts w:ascii="Arial" w:hAnsi="Arial" w:cs="Arial"/>
              </w:rPr>
              <w:t xml:space="preserve"> Značilnosti drugih ljudi si s pomočjo čutil in občutkov »zabeležimo« v nekaj trenutkih v naslednjem zaporedju: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barva kože (polt),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očesni kontakt,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spol,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lasje,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starost,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postava,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višina,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obleka, </w:t>
            </w:r>
          </w:p>
          <w:p w:rsidR="00813AF1" w:rsidRDefault="00813AF1" w:rsidP="00813AF1">
            <w:pPr>
              <w:numPr>
                <w:ilvl w:val="0"/>
                <w:numId w:val="1"/>
              </w:numPr>
              <w:spacing w:before="100" w:beforeAutospacing="1" w:after="100" w:afterAutospacing="1"/>
              <w:rPr>
                <w:rFonts w:ascii="Arial" w:hAnsi="Arial" w:cs="Arial"/>
                <w:sz w:val="24"/>
              </w:rPr>
            </w:pPr>
            <w:r>
              <w:rPr>
                <w:rFonts w:ascii="Arial" w:hAnsi="Arial" w:cs="Arial"/>
                <w:sz w:val="24"/>
              </w:rPr>
              <w:t xml:space="preserve">obrazna mimika, </w:t>
            </w:r>
          </w:p>
          <w:p w:rsidR="00813AF1" w:rsidRDefault="00813AF1" w:rsidP="00813AF1">
            <w:pPr>
              <w:numPr>
                <w:ilvl w:val="0"/>
                <w:numId w:val="1"/>
              </w:numPr>
              <w:spacing w:before="100" w:beforeAutospacing="1" w:after="100" w:afterAutospacing="1"/>
              <w:rPr>
                <w:rFonts w:ascii="Arial" w:hAnsi="Arial" w:cs="Arial"/>
                <w:sz w:val="24"/>
                <w:szCs w:val="18"/>
              </w:rPr>
            </w:pPr>
            <w:r w:rsidRPr="002053CB">
              <w:rPr>
                <w:rFonts w:ascii="Arial" w:hAnsi="Arial" w:cs="Arial"/>
                <w:b/>
                <w:bCs/>
                <w:sz w:val="24"/>
                <w:shd w:val="clear" w:color="auto" w:fill="99FF99"/>
              </w:rPr>
              <w:t>kretnje</w:t>
            </w:r>
            <w:r w:rsidRPr="002053CB">
              <w:rPr>
                <w:rFonts w:ascii="Arial" w:hAnsi="Arial" w:cs="Arial"/>
                <w:sz w:val="24"/>
              </w:rPr>
              <w:t xml:space="preserve"> i</w:t>
            </w:r>
            <w:r>
              <w:rPr>
                <w:rFonts w:ascii="Arial" w:hAnsi="Arial" w:cs="Arial"/>
                <w:sz w:val="24"/>
              </w:rPr>
              <w:t xml:space="preserve">n gibanje. </w:t>
            </w:r>
          </w:p>
          <w:p w:rsidR="00813AF1" w:rsidRDefault="00813AF1" w:rsidP="00813AF1">
            <w:pPr>
              <w:pStyle w:val="NormalWeb"/>
              <w:rPr>
                <w:rFonts w:ascii="Arial" w:hAnsi="Arial" w:cs="Arial"/>
              </w:rPr>
            </w:pPr>
            <w:r>
              <w:rPr>
                <w:rFonts w:ascii="Arial" w:hAnsi="Arial" w:cs="Arial"/>
              </w:rPr>
              <w:t>Prvi vtis je navadno črno-bele narave (dober ali slab). V kasnejših srečanjih ali v nadaljevanju stika ga samo dopolnjujemo. Sami sebi neradi priznamo, da smo se zmotili, zato vztrajamo pri svojem prvotnem mnenju. Zelo težko ga spremenimo. V najboljšem primeru se odločimo, da bomo stvar premislili in dali človeku še eno priložnost. </w:t>
            </w:r>
          </w:p>
          <w:p w:rsidR="00813AF1" w:rsidRDefault="00813AF1" w:rsidP="00813AF1">
            <w:pPr>
              <w:pStyle w:val="NormalWeb"/>
              <w:spacing w:line="270" w:lineRule="atLeast"/>
              <w:rPr>
                <w:rFonts w:ascii="Arial" w:hAnsi="Arial" w:cs="Arial"/>
              </w:rPr>
            </w:pPr>
            <w:r>
              <w:rPr>
                <w:rStyle w:val="intro1"/>
                <w:rFonts w:ascii="Arial" w:hAnsi="Arial" w:cs="Arial"/>
                <w:color w:val="auto"/>
                <w:sz w:val="24"/>
              </w:rPr>
              <w:t>Povprečen človek uporablja in razume nekaj tisoč besed, govorica telesa pa vsebuje kar okrog 700.000 izrazov. Včasih lahko govorica telesa celo v celoti nadomesti govorno komunikacijo, npr. jezen pogled, ki nam ga nameni sogovornik.</w:t>
            </w:r>
            <w:r>
              <w:rPr>
                <w:rFonts w:ascii="Arial" w:hAnsi="Arial" w:cs="Arial"/>
                <w:szCs w:val="18"/>
              </w:rPr>
              <w:t xml:space="preserve">Naša podzavest je zelo iskrena, zato nas pri  izrečeni laži lahko izda govorica telesa, ki je odraz podzavesti.  </w:t>
            </w:r>
            <w:r>
              <w:rPr>
                <w:rFonts w:ascii="Arial" w:hAnsi="Arial" w:cs="Arial"/>
              </w:rPr>
              <w:t xml:space="preserve">Če se besedna in nebesedna govorica ne ujameta, nas govorec ne bo prepričal, ne bomo mu verjeli. H govorici telesa spadajo naslednji elementi: drža telesa, obleka, gestika, mimika obraza, barva glasu, moč dotika, moč vonja, vpliv prostora in časa. </w:t>
            </w:r>
          </w:p>
          <w:p w:rsidR="00813AF1" w:rsidRDefault="00813AF1" w:rsidP="00813AF1">
            <w:pPr>
              <w:pStyle w:val="NormalWeb"/>
              <w:spacing w:line="270" w:lineRule="atLeast"/>
              <w:rPr>
                <w:rFonts w:ascii="Arial" w:hAnsi="Arial" w:cs="Arial"/>
              </w:rPr>
            </w:pPr>
          </w:p>
          <w:p w:rsidR="002053CB" w:rsidRDefault="002053CB" w:rsidP="00813AF1">
            <w:pPr>
              <w:pStyle w:val="NormalWeb"/>
              <w:spacing w:line="270" w:lineRule="atLeast"/>
              <w:rPr>
                <w:rStyle w:val="Strong"/>
                <w:rFonts w:ascii="Arial" w:hAnsi="Arial" w:cs="Arial"/>
                <w:szCs w:val="18"/>
              </w:rPr>
            </w:pPr>
            <w:r>
              <w:rPr>
                <w:rStyle w:val="Strong"/>
                <w:rFonts w:ascii="Arial" w:hAnsi="Arial" w:cs="Arial"/>
                <w:szCs w:val="18"/>
              </w:rPr>
              <w:lastRenderedPageBreak/>
              <w:t>OBMOČJA IN PASOVI</w:t>
            </w:r>
          </w:p>
          <w:p w:rsidR="00ED6109" w:rsidRDefault="00760167" w:rsidP="00813AF1">
            <w:pPr>
              <w:pStyle w:val="NormalWeb"/>
              <w:spacing w:line="270" w:lineRule="atLeast"/>
              <w:rPr>
                <w:rStyle w:val="Strong"/>
                <w:rFonts w:ascii="Arial" w:hAnsi="Arial" w:cs="Arial"/>
                <w:b w:val="0"/>
                <w:szCs w:val="18"/>
              </w:rPr>
            </w:pPr>
            <w:r>
              <w:rPr>
                <w:rStyle w:val="Strong"/>
                <w:rFonts w:ascii="Arial" w:hAnsi="Arial" w:cs="Arial"/>
                <w:b w:val="0"/>
                <w:szCs w:val="18"/>
              </w:rPr>
              <w:t>Vsak človek si lasti svoj prostor-naprimer ograjen vrt okoli hiše, notranjost avtomobila, spalnica, stol…</w:t>
            </w:r>
            <w:r w:rsidR="00E12ABD">
              <w:rPr>
                <w:rStyle w:val="Strong"/>
                <w:rFonts w:ascii="Arial" w:hAnsi="Arial" w:cs="Arial"/>
                <w:b w:val="0"/>
                <w:szCs w:val="18"/>
              </w:rPr>
              <w:t xml:space="preserve">                                                                                                        </w:t>
            </w:r>
            <w:r>
              <w:rPr>
                <w:rStyle w:val="Strong"/>
                <w:rFonts w:ascii="Arial" w:hAnsi="Arial" w:cs="Arial"/>
                <w:b w:val="0"/>
                <w:szCs w:val="18"/>
              </w:rPr>
              <w:t>Območje je omejen prostor, ki si ga človek lasti kot podaljšek svojega telesa</w:t>
            </w:r>
            <w:r w:rsidR="00ED6109">
              <w:rPr>
                <w:rStyle w:val="Strong"/>
                <w:rFonts w:ascii="Arial" w:hAnsi="Arial" w:cs="Arial"/>
                <w:b w:val="0"/>
                <w:szCs w:val="18"/>
              </w:rPr>
              <w:t>.</w:t>
            </w:r>
            <w:r w:rsidR="00E12ABD">
              <w:rPr>
                <w:rStyle w:val="Strong"/>
                <w:rFonts w:ascii="Arial" w:hAnsi="Arial" w:cs="Arial"/>
                <w:b w:val="0"/>
                <w:szCs w:val="18"/>
              </w:rPr>
              <w:t xml:space="preserve">            </w:t>
            </w:r>
            <w:r w:rsidR="00ED6109">
              <w:rPr>
                <w:rStyle w:val="Strong"/>
                <w:rFonts w:ascii="Arial" w:hAnsi="Arial" w:cs="Arial"/>
                <w:b w:val="0"/>
                <w:szCs w:val="18"/>
              </w:rPr>
              <w:t>Zračni prostor, ki si ga človek lasti, je odvisen od gostote naseljenosti v kraju, kjer je rasel. Večja je naseljenost, manjši prostor potrebuje človek.</w:t>
            </w:r>
          </w:p>
          <w:p w:rsidR="00ED6109" w:rsidRDefault="00D32F92" w:rsidP="00813AF1">
            <w:pPr>
              <w:pStyle w:val="NormalWeb"/>
              <w:spacing w:line="270" w:lineRule="atLeast"/>
              <w:rPr>
                <w:rStyle w:val="Strong"/>
                <w:rFonts w:ascii="Arial" w:hAnsi="Arial" w:cs="Arial"/>
                <w:b w:val="0"/>
                <w:szCs w:val="18"/>
              </w:rPr>
            </w:pPr>
            <w:r>
              <w:rPr>
                <w:rStyle w:val="Strong"/>
                <w:rFonts w:ascii="Arial" w:hAnsi="Arial" w:cs="Arial"/>
                <w:b w:val="0"/>
                <w:szCs w:val="18"/>
              </w:rPr>
              <w:t>Osebni prostor delimo na 4 pasove:</w:t>
            </w:r>
          </w:p>
          <w:p w:rsidR="00D32F92" w:rsidRDefault="00D32F92" w:rsidP="00813AF1">
            <w:pPr>
              <w:pStyle w:val="NormalWeb"/>
              <w:spacing w:line="270" w:lineRule="atLeast"/>
              <w:rPr>
                <w:rStyle w:val="Strong"/>
                <w:rFonts w:ascii="Arial" w:hAnsi="Arial" w:cs="Arial"/>
                <w:b w:val="0"/>
                <w:szCs w:val="18"/>
              </w:rPr>
            </w:pPr>
            <w:r w:rsidRPr="0040546E">
              <w:rPr>
                <w:rStyle w:val="Strong"/>
                <w:rFonts w:ascii="Arial" w:hAnsi="Arial" w:cs="Arial"/>
                <w:b w:val="0"/>
                <w:szCs w:val="18"/>
                <w:u w:val="single"/>
              </w:rPr>
              <w:t>1.intimni pas(15-45cm)</w:t>
            </w:r>
            <w:r w:rsidR="0040546E">
              <w:rPr>
                <w:rStyle w:val="Strong"/>
                <w:rFonts w:ascii="Arial" w:hAnsi="Arial" w:cs="Arial"/>
                <w:b w:val="0"/>
                <w:szCs w:val="18"/>
                <w:u w:val="single"/>
              </w:rPr>
              <w:t xml:space="preserve"> </w:t>
            </w:r>
            <w:r w:rsidR="00DE74E6">
              <w:rPr>
                <w:rStyle w:val="Strong"/>
                <w:rFonts w:ascii="Arial" w:hAnsi="Arial" w:cs="Arial"/>
                <w:b w:val="0"/>
                <w:szCs w:val="18"/>
              </w:rPr>
              <w:t>je najpomembnejši, ker ga človek varuje kot svojo lastnino in njegovo mejo smejo prestopiti le tisti, na katere je čustveno navezan(ljubimci, zakonski partnerji, starši, otroci, dobri prijatelji in ostali sorodniki.)</w:t>
            </w:r>
          </w:p>
          <w:p w:rsidR="00DA6935" w:rsidRDefault="00201F69" w:rsidP="00813AF1">
            <w:pPr>
              <w:pStyle w:val="NormalWeb"/>
              <w:spacing w:line="270" w:lineRule="atLeast"/>
              <w:rPr>
                <w:rStyle w:val="Strong"/>
                <w:rFonts w:ascii="Arial" w:hAnsi="Arial" w:cs="Arial"/>
                <w:b w:val="0"/>
                <w:szCs w:val="18"/>
              </w:rPr>
            </w:pPr>
            <w:r w:rsidRPr="0040546E">
              <w:rPr>
                <w:rStyle w:val="Strong"/>
                <w:rFonts w:ascii="Arial" w:hAnsi="Arial" w:cs="Arial"/>
                <w:b w:val="0"/>
                <w:szCs w:val="18"/>
                <w:u w:val="single"/>
              </w:rPr>
              <w:t>2.osebni pas(46-122cm)</w:t>
            </w:r>
            <w:r w:rsidR="0040546E">
              <w:rPr>
                <w:rStyle w:val="Strong"/>
                <w:rFonts w:ascii="Arial" w:hAnsi="Arial" w:cs="Arial"/>
                <w:b w:val="0"/>
                <w:szCs w:val="18"/>
                <w:u w:val="single"/>
              </w:rPr>
              <w:t xml:space="preserve"> </w:t>
            </w:r>
            <w:r w:rsidR="00DA6935">
              <w:rPr>
                <w:rStyle w:val="Strong"/>
                <w:rFonts w:ascii="Arial" w:hAnsi="Arial" w:cs="Arial"/>
                <w:b w:val="0"/>
                <w:szCs w:val="18"/>
              </w:rPr>
              <w:t>je razdalja, v kateri se pogovarjamo z ljudmi na popoldanskem družabnem srečanju, službenih in družbenih zabavah.</w:t>
            </w:r>
          </w:p>
          <w:p w:rsidR="00F1524E" w:rsidRDefault="00F1524E" w:rsidP="00813AF1">
            <w:pPr>
              <w:pStyle w:val="NormalWeb"/>
              <w:spacing w:line="270" w:lineRule="atLeast"/>
              <w:rPr>
                <w:rStyle w:val="Strong"/>
                <w:rFonts w:ascii="Arial" w:hAnsi="Arial" w:cs="Arial"/>
                <w:b w:val="0"/>
                <w:szCs w:val="18"/>
              </w:rPr>
            </w:pPr>
            <w:r w:rsidRPr="0040546E">
              <w:rPr>
                <w:rStyle w:val="Strong"/>
                <w:rFonts w:ascii="Arial" w:hAnsi="Arial" w:cs="Arial"/>
                <w:b w:val="0"/>
                <w:szCs w:val="18"/>
                <w:u w:val="single"/>
              </w:rPr>
              <w:t>3.socialni pas(123-360cm)</w:t>
            </w:r>
            <w:r w:rsidR="0040546E">
              <w:rPr>
                <w:rStyle w:val="Strong"/>
                <w:rFonts w:ascii="Arial" w:hAnsi="Arial" w:cs="Arial"/>
                <w:b w:val="0"/>
                <w:szCs w:val="18"/>
                <w:u w:val="single"/>
              </w:rPr>
              <w:t xml:space="preserve"> </w:t>
            </w:r>
            <w:r w:rsidR="00BC0AF3">
              <w:rPr>
                <w:rStyle w:val="Strong"/>
                <w:rFonts w:ascii="Arial" w:hAnsi="Arial" w:cs="Arial"/>
                <w:b w:val="0"/>
                <w:szCs w:val="18"/>
              </w:rPr>
              <w:t>oddaljenost ki jo ohranimo pri srečanju z neznanimi ljudmi, naprimer z delavci, ki pridejo na dom, novim sodelavcem…</w:t>
            </w:r>
          </w:p>
          <w:p w:rsidR="00BD50C6" w:rsidRDefault="00BD50C6" w:rsidP="00813AF1">
            <w:pPr>
              <w:pStyle w:val="NormalWeb"/>
              <w:spacing w:line="270" w:lineRule="atLeast"/>
              <w:rPr>
                <w:rStyle w:val="Strong"/>
                <w:rFonts w:ascii="Arial" w:hAnsi="Arial" w:cs="Arial"/>
                <w:b w:val="0"/>
                <w:szCs w:val="18"/>
              </w:rPr>
            </w:pPr>
            <w:r w:rsidRPr="0040546E">
              <w:rPr>
                <w:rStyle w:val="Strong"/>
                <w:rFonts w:ascii="Arial" w:hAnsi="Arial" w:cs="Arial"/>
                <w:b w:val="0"/>
                <w:szCs w:val="18"/>
                <w:u w:val="single"/>
              </w:rPr>
              <w:t>4.javni pas (nad 360 cm)</w:t>
            </w:r>
            <w:r w:rsidR="0040546E">
              <w:rPr>
                <w:rStyle w:val="Strong"/>
                <w:rFonts w:ascii="Arial" w:hAnsi="Arial" w:cs="Arial"/>
                <w:b w:val="0"/>
                <w:szCs w:val="18"/>
                <w:u w:val="single"/>
              </w:rPr>
              <w:t xml:space="preserve"> </w:t>
            </w:r>
            <w:r w:rsidR="00B704AC">
              <w:rPr>
                <w:rStyle w:val="Strong"/>
                <w:rFonts w:ascii="Arial" w:hAnsi="Arial" w:cs="Arial"/>
                <w:b w:val="0"/>
                <w:szCs w:val="18"/>
              </w:rPr>
              <w:t>je razdalja ki jo zberemo ob nagovoru večje skupine ljudi.</w:t>
            </w:r>
          </w:p>
          <w:p w:rsidR="006953EF" w:rsidRDefault="00F10DBA" w:rsidP="00813AF1">
            <w:pPr>
              <w:pStyle w:val="NormalWeb"/>
              <w:spacing w:line="270" w:lineRule="atLeast"/>
              <w:rPr>
                <w:rStyle w:val="Strong"/>
                <w:rFonts w:ascii="Arial" w:hAnsi="Arial" w:cs="Arial"/>
                <w:b w:val="0"/>
                <w:szCs w:val="18"/>
              </w:rPr>
            </w:pPr>
            <w:r>
              <w:rPr>
                <w:rStyle w:val="Strong"/>
                <w:rFonts w:ascii="Arial" w:hAnsi="Arial" w:cs="Arial"/>
                <w:b w:val="0"/>
                <w:szCs w:val="18"/>
              </w:rPr>
              <w:t>Ljudje so najbolj občutljivi na vdiranje v intimni pas in če tujec vdre vanj, pride do fizioloških sprememb-srce utripa hitreje, v kri se izloča adrenalin, možgani in mišice pa črpajo kri obogateno z adrenalinom.</w:t>
            </w:r>
            <w:r w:rsidR="006953EF">
              <w:rPr>
                <w:rStyle w:val="Strong"/>
                <w:rFonts w:ascii="Arial" w:hAnsi="Arial" w:cs="Arial"/>
                <w:b w:val="0"/>
                <w:szCs w:val="18"/>
              </w:rPr>
              <w:t xml:space="preserve"> Nekateri te reakcije skrijejo za navideznim nasmehom in uživanjem, toda to storijo le zato  ker vas nočejo prizadeti.</w:t>
            </w:r>
          </w:p>
          <w:p w:rsidR="006953EF" w:rsidRDefault="006953EF" w:rsidP="00813AF1">
            <w:pPr>
              <w:pStyle w:val="NormalWeb"/>
              <w:spacing w:line="270" w:lineRule="atLeast"/>
              <w:rPr>
                <w:rStyle w:val="Strong"/>
                <w:rFonts w:ascii="Arial" w:hAnsi="Arial" w:cs="Arial"/>
                <w:b w:val="0"/>
                <w:szCs w:val="18"/>
              </w:rPr>
            </w:pPr>
            <w:r>
              <w:rPr>
                <w:rStyle w:val="Strong"/>
                <w:rFonts w:ascii="Arial" w:hAnsi="Arial" w:cs="Arial"/>
                <w:b w:val="0"/>
                <w:szCs w:val="18"/>
              </w:rPr>
              <w:t>Pri množici ljudi pa s tem, da gneča narašča in se osebni prostor krči, velikokrat  prihaja do napadov-to dobro poznajo policisti, zato jih poskuša razdeliti, saj se bo posameznik, ko bo spet pridobil prostor umiril.</w:t>
            </w:r>
          </w:p>
          <w:p w:rsidR="002557D4" w:rsidRDefault="009604FD" w:rsidP="00813AF1">
            <w:pPr>
              <w:pStyle w:val="NormalWeb"/>
              <w:spacing w:line="270" w:lineRule="atLeast"/>
              <w:rPr>
                <w:rStyle w:val="Strong"/>
                <w:rFonts w:ascii="Arial" w:hAnsi="Arial" w:cs="Arial"/>
                <w:b w:val="0"/>
                <w:szCs w:val="18"/>
              </w:rPr>
            </w:pPr>
            <w:r>
              <w:rPr>
                <w:rStyle w:val="Strong"/>
                <w:rFonts w:ascii="Arial" w:hAnsi="Arial" w:cs="Arial"/>
                <w:b w:val="0"/>
                <w:szCs w:val="18"/>
              </w:rPr>
              <w:t>Pri ljudeh ste dobrodošli ali pa ne, odvisno od tega, kolikšno je vaše spoštovanje do njihovega osebnega prostora. Zato pa veseljaški lahkomisle</w:t>
            </w:r>
            <w:r w:rsidR="003F2D61">
              <w:rPr>
                <w:rStyle w:val="Strong"/>
                <w:rFonts w:ascii="Arial" w:hAnsi="Arial" w:cs="Arial"/>
                <w:b w:val="0"/>
                <w:szCs w:val="18"/>
              </w:rPr>
              <w:t>ž</w:t>
            </w:r>
            <w:r>
              <w:rPr>
                <w:rStyle w:val="Strong"/>
                <w:rFonts w:ascii="Arial" w:hAnsi="Arial" w:cs="Arial"/>
                <w:b w:val="0"/>
                <w:szCs w:val="18"/>
              </w:rPr>
              <w:t>i, ki se med pogovorom kar naprej dotikajo sogovornika niso priljubljeni.</w:t>
            </w:r>
          </w:p>
          <w:p w:rsidR="002557D4" w:rsidRPr="00957C50" w:rsidRDefault="002557D4" w:rsidP="00813AF1">
            <w:pPr>
              <w:pStyle w:val="NormalWeb"/>
              <w:spacing w:line="270" w:lineRule="atLeast"/>
              <w:rPr>
                <w:rStyle w:val="Strong"/>
                <w:rFonts w:ascii="Arial" w:hAnsi="Arial" w:cs="Arial"/>
                <w:szCs w:val="18"/>
              </w:rPr>
            </w:pPr>
            <w:r w:rsidRPr="00957C50">
              <w:rPr>
                <w:rStyle w:val="Strong"/>
                <w:rFonts w:ascii="Arial" w:hAnsi="Arial" w:cs="Arial"/>
                <w:szCs w:val="18"/>
              </w:rPr>
              <w:t>Kretnje rok</w:t>
            </w:r>
          </w:p>
          <w:p w:rsidR="002557D4" w:rsidRPr="00957C50" w:rsidRDefault="002557D4" w:rsidP="00813AF1">
            <w:pPr>
              <w:pStyle w:val="NormalWeb"/>
              <w:spacing w:line="270" w:lineRule="atLeast"/>
              <w:rPr>
                <w:rStyle w:val="Strong"/>
                <w:rFonts w:ascii="Arial" w:hAnsi="Arial" w:cs="Arial"/>
                <w:b w:val="0"/>
                <w:szCs w:val="18"/>
                <w:u w:val="single"/>
              </w:rPr>
            </w:pPr>
            <w:r w:rsidRPr="00957C50">
              <w:rPr>
                <w:rStyle w:val="Strong"/>
                <w:rFonts w:ascii="Arial" w:hAnsi="Arial" w:cs="Arial"/>
                <w:b w:val="0"/>
                <w:szCs w:val="18"/>
                <w:u w:val="single"/>
              </w:rPr>
              <w:t>Drgnjenje dlani ob dlan</w:t>
            </w:r>
          </w:p>
          <w:p w:rsidR="002557D4" w:rsidRDefault="002557D4" w:rsidP="00813AF1">
            <w:pPr>
              <w:pStyle w:val="NormalWeb"/>
              <w:spacing w:line="270" w:lineRule="atLeast"/>
              <w:rPr>
                <w:rStyle w:val="Strong"/>
                <w:rFonts w:ascii="Arial" w:hAnsi="Arial" w:cs="Arial"/>
                <w:b w:val="0"/>
                <w:szCs w:val="18"/>
              </w:rPr>
            </w:pPr>
            <w:r>
              <w:rPr>
                <w:rStyle w:val="Strong"/>
                <w:rFonts w:ascii="Arial" w:hAnsi="Arial" w:cs="Arial"/>
                <w:b w:val="0"/>
                <w:szCs w:val="18"/>
              </w:rPr>
              <w:t>To je eden od načinov sporočanja veselega pričakovanja. Kockar podrgne kocko, ker pričakuje zmago.</w:t>
            </w:r>
          </w:p>
          <w:p w:rsidR="002557D4" w:rsidRDefault="002557D4" w:rsidP="00813AF1">
            <w:pPr>
              <w:pStyle w:val="NormalWeb"/>
              <w:spacing w:line="270" w:lineRule="atLeast"/>
              <w:rPr>
                <w:rStyle w:val="Strong"/>
                <w:rFonts w:ascii="Arial" w:hAnsi="Arial" w:cs="Arial"/>
                <w:b w:val="0"/>
                <w:szCs w:val="18"/>
              </w:rPr>
            </w:pPr>
            <w:r>
              <w:rPr>
                <w:rStyle w:val="Strong"/>
                <w:rFonts w:ascii="Arial" w:hAnsi="Arial" w:cs="Arial"/>
                <w:b w:val="0"/>
                <w:szCs w:val="18"/>
              </w:rPr>
              <w:t>Če nekdo roke podrgne hitro, pričakuje, da ugoden rezultat za vas, če pa jih podrgne počasi, pa pričakuje ugodnejši izd zase.</w:t>
            </w:r>
          </w:p>
          <w:p w:rsidR="00957C50" w:rsidRDefault="00957C50" w:rsidP="00813AF1">
            <w:pPr>
              <w:pStyle w:val="NormalWeb"/>
              <w:spacing w:line="270" w:lineRule="atLeast"/>
              <w:rPr>
                <w:rStyle w:val="Strong"/>
                <w:rFonts w:ascii="Arial" w:hAnsi="Arial" w:cs="Arial"/>
                <w:b w:val="0"/>
                <w:szCs w:val="18"/>
                <w:u w:val="single"/>
              </w:rPr>
            </w:pPr>
            <w:r w:rsidRPr="00957C50">
              <w:rPr>
                <w:rStyle w:val="Strong"/>
                <w:rFonts w:ascii="Arial" w:hAnsi="Arial" w:cs="Arial"/>
                <w:b w:val="0"/>
                <w:szCs w:val="18"/>
                <w:u w:val="single"/>
              </w:rPr>
              <w:t xml:space="preserve">Drgnjenje palca ob konice drugih prstov </w:t>
            </w:r>
          </w:p>
          <w:p w:rsidR="009C4AD3" w:rsidRDefault="009C4AD3" w:rsidP="00813AF1">
            <w:pPr>
              <w:pStyle w:val="NormalWeb"/>
              <w:spacing w:line="270" w:lineRule="atLeast"/>
              <w:rPr>
                <w:rStyle w:val="Strong"/>
                <w:rFonts w:ascii="Arial" w:hAnsi="Arial" w:cs="Arial"/>
                <w:b w:val="0"/>
                <w:szCs w:val="18"/>
              </w:rPr>
            </w:pPr>
            <w:r w:rsidRPr="009C4AD3">
              <w:rPr>
                <w:rStyle w:val="Strong"/>
                <w:rFonts w:ascii="Arial" w:hAnsi="Arial" w:cs="Arial"/>
                <w:b w:val="0"/>
                <w:szCs w:val="18"/>
              </w:rPr>
              <w:t>Kretnja, ki pomeni da oseba pričakuje denar.</w:t>
            </w:r>
            <w:r>
              <w:rPr>
                <w:rStyle w:val="Strong"/>
                <w:rFonts w:ascii="Arial" w:hAnsi="Arial" w:cs="Arial"/>
                <w:b w:val="0"/>
                <w:szCs w:val="18"/>
              </w:rPr>
              <w:t xml:space="preserve"> Trgovci se je morajo izogibati.</w:t>
            </w:r>
          </w:p>
          <w:p w:rsidR="009C4AD3" w:rsidRDefault="009C4AD3" w:rsidP="00813AF1">
            <w:pPr>
              <w:pStyle w:val="NormalWeb"/>
              <w:spacing w:line="270" w:lineRule="atLeast"/>
              <w:rPr>
                <w:rStyle w:val="Strong"/>
                <w:rFonts w:ascii="Arial" w:hAnsi="Arial" w:cs="Arial"/>
                <w:b w:val="0"/>
                <w:szCs w:val="18"/>
                <w:u w:val="single"/>
              </w:rPr>
            </w:pPr>
            <w:r>
              <w:rPr>
                <w:rStyle w:val="Strong"/>
                <w:rFonts w:ascii="Arial" w:hAnsi="Arial" w:cs="Arial"/>
                <w:b w:val="0"/>
                <w:szCs w:val="18"/>
                <w:u w:val="single"/>
              </w:rPr>
              <w:lastRenderedPageBreak/>
              <w:t>Roke, sklenjene s prsti</w:t>
            </w:r>
          </w:p>
          <w:p w:rsidR="009C4AD3" w:rsidRDefault="007355FD" w:rsidP="00813AF1">
            <w:pPr>
              <w:pStyle w:val="NormalWeb"/>
              <w:spacing w:line="270" w:lineRule="atLeast"/>
              <w:rPr>
                <w:rStyle w:val="Strong"/>
                <w:rFonts w:ascii="Arial" w:hAnsi="Arial" w:cs="Arial"/>
                <w:b w:val="0"/>
                <w:szCs w:val="18"/>
              </w:rPr>
            </w:pPr>
            <w:r>
              <w:rPr>
                <w:rStyle w:val="Strong"/>
                <w:rFonts w:ascii="Arial" w:hAnsi="Arial" w:cs="Arial"/>
                <w:b w:val="0"/>
                <w:szCs w:val="18"/>
              </w:rPr>
              <w:t>Na prvi pogled je to kretnja, ki izraža samozavest, ker se osebe, ki jo uporabljajo, pri tem pogosto smejijo in dajejo zadovoljen videz, lahko pa izraža frustracijo in sovražnost.</w:t>
            </w:r>
          </w:p>
          <w:p w:rsidR="007355FD" w:rsidRDefault="007355FD" w:rsidP="00813AF1">
            <w:pPr>
              <w:pStyle w:val="NormalWeb"/>
              <w:spacing w:line="270" w:lineRule="atLeast"/>
              <w:rPr>
                <w:rStyle w:val="Strong"/>
                <w:rFonts w:ascii="Arial" w:hAnsi="Arial" w:cs="Arial"/>
                <w:b w:val="0"/>
                <w:szCs w:val="18"/>
              </w:rPr>
            </w:pPr>
            <w:r>
              <w:rPr>
                <w:rStyle w:val="Strong"/>
                <w:rFonts w:ascii="Arial" w:hAnsi="Arial" w:cs="Arial"/>
                <w:b w:val="0"/>
                <w:szCs w:val="18"/>
              </w:rPr>
              <w:t>Ločimo tri osnovne položaje te kretnje:</w:t>
            </w:r>
            <w:r>
              <w:rPr>
                <w:rStyle w:val="Strong"/>
                <w:rFonts w:ascii="Arial" w:hAnsi="Arial" w:cs="Arial"/>
                <w:b w:val="0"/>
                <w:szCs w:val="18"/>
              </w:rPr>
              <w:br/>
              <w:t>-roke sklenjene pred obrazom</w:t>
            </w:r>
            <w:r w:rsidR="003F2D61">
              <w:rPr>
                <w:rStyle w:val="Strong"/>
                <w:rFonts w:ascii="Arial" w:hAnsi="Arial" w:cs="Arial"/>
                <w:b w:val="0"/>
                <w:szCs w:val="18"/>
              </w:rPr>
              <w:t xml:space="preserve">                                                                                              </w:t>
            </w:r>
            <w:r>
              <w:rPr>
                <w:rStyle w:val="Strong"/>
                <w:rFonts w:ascii="Arial" w:hAnsi="Arial" w:cs="Arial"/>
                <w:b w:val="0"/>
                <w:szCs w:val="18"/>
              </w:rPr>
              <w:t>-roke počivajo na mizi</w:t>
            </w:r>
            <w:r w:rsidR="003F2D61">
              <w:rPr>
                <w:rStyle w:val="Strong"/>
                <w:rFonts w:ascii="Arial" w:hAnsi="Arial" w:cs="Arial"/>
                <w:b w:val="0"/>
                <w:szCs w:val="18"/>
              </w:rPr>
              <w:t xml:space="preserve">                                                                                                           </w:t>
            </w:r>
            <w:r>
              <w:rPr>
                <w:rStyle w:val="Strong"/>
                <w:rFonts w:ascii="Arial" w:hAnsi="Arial" w:cs="Arial"/>
                <w:b w:val="0"/>
                <w:szCs w:val="18"/>
              </w:rPr>
              <w:t>-roke v naročju al če stojimo v višini razkoraka</w:t>
            </w:r>
          </w:p>
          <w:p w:rsidR="00C27D91" w:rsidRDefault="00C27D91" w:rsidP="00813AF1">
            <w:pPr>
              <w:pStyle w:val="NormalWeb"/>
              <w:spacing w:line="270" w:lineRule="atLeast"/>
              <w:rPr>
                <w:rStyle w:val="Strong"/>
                <w:rFonts w:ascii="Arial" w:hAnsi="Arial" w:cs="Arial"/>
                <w:b w:val="0"/>
                <w:szCs w:val="18"/>
              </w:rPr>
            </w:pPr>
            <w:r>
              <w:rPr>
                <w:rStyle w:val="Strong"/>
                <w:rFonts w:ascii="Arial" w:hAnsi="Arial" w:cs="Arial"/>
                <w:b w:val="0"/>
                <w:szCs w:val="18"/>
                <w:u w:val="single"/>
              </w:rPr>
              <w:t>roke sklenjene v zvonik</w:t>
            </w:r>
            <w:r w:rsidR="0072514E">
              <w:rPr>
                <w:rStyle w:val="Strong"/>
                <w:rFonts w:ascii="Arial" w:hAnsi="Arial" w:cs="Arial"/>
                <w:b w:val="0"/>
                <w:szCs w:val="18"/>
                <w:u w:val="single"/>
              </w:rPr>
              <w:t xml:space="preserve">                                                                                                </w:t>
            </w:r>
            <w:r w:rsidR="00134603">
              <w:rPr>
                <w:rStyle w:val="Strong"/>
                <w:rFonts w:ascii="Arial" w:hAnsi="Arial" w:cs="Arial"/>
                <w:b w:val="0"/>
                <w:szCs w:val="18"/>
              </w:rPr>
              <w:t>ljudje, ki so samozavestni ali vzvišeni ali pa zelo malo uporabljajo telesne gibe, pogosto sklenejo roke v zvonik.</w:t>
            </w:r>
            <w:r w:rsidR="00037DE6">
              <w:rPr>
                <w:rStyle w:val="Strong"/>
                <w:rFonts w:ascii="Arial" w:hAnsi="Arial" w:cs="Arial"/>
                <w:b w:val="0"/>
                <w:szCs w:val="18"/>
              </w:rPr>
              <w:t>ta izraža samozavest in vsevednost.</w:t>
            </w:r>
          </w:p>
          <w:p w:rsidR="00957C50" w:rsidRDefault="00037DE6" w:rsidP="00813AF1">
            <w:pPr>
              <w:pStyle w:val="NormalWeb"/>
              <w:spacing w:line="270" w:lineRule="atLeast"/>
              <w:rPr>
                <w:rStyle w:val="Strong"/>
                <w:rFonts w:ascii="Arial" w:hAnsi="Arial" w:cs="Arial"/>
                <w:b w:val="0"/>
                <w:szCs w:val="18"/>
              </w:rPr>
            </w:pPr>
            <w:r>
              <w:rPr>
                <w:rStyle w:val="Strong"/>
                <w:rFonts w:ascii="Arial" w:hAnsi="Arial" w:cs="Arial"/>
                <w:b w:val="0"/>
                <w:szCs w:val="18"/>
              </w:rPr>
              <w:t>Privzdignjen zvonik uporablja razvneta oseba, ki razlaga svoje mnenje, spuščen zvonik pa je značilen za osebo, ki bolj posluša kot govori.</w:t>
            </w:r>
            <w:r w:rsidR="00896169">
              <w:rPr>
                <w:rStyle w:val="Strong"/>
                <w:rFonts w:ascii="Arial" w:hAnsi="Arial" w:cs="Arial"/>
                <w:b w:val="0"/>
                <w:szCs w:val="18"/>
              </w:rPr>
              <w:t xml:space="preserve">                                                           </w:t>
            </w:r>
            <w:r w:rsidR="00440C07">
              <w:rPr>
                <w:rStyle w:val="Strong"/>
                <w:rFonts w:ascii="Arial" w:hAnsi="Arial" w:cs="Arial"/>
                <w:b w:val="0"/>
                <w:szCs w:val="18"/>
              </w:rPr>
              <w:t>Če je pri zvoniku glava nagnjena nazaj, drža odraža domišljavost in ošabnost.</w:t>
            </w:r>
          </w:p>
          <w:p w:rsidR="00746B37" w:rsidRDefault="00746B37" w:rsidP="00813AF1">
            <w:pPr>
              <w:pStyle w:val="NormalWeb"/>
              <w:spacing w:line="270" w:lineRule="atLeast"/>
              <w:rPr>
                <w:rStyle w:val="Strong"/>
                <w:rFonts w:ascii="Arial" w:hAnsi="Arial" w:cs="Arial"/>
                <w:b w:val="0"/>
                <w:szCs w:val="18"/>
              </w:rPr>
            </w:pPr>
            <w:r>
              <w:rPr>
                <w:rStyle w:val="Strong"/>
                <w:rFonts w:ascii="Arial" w:hAnsi="Arial" w:cs="Arial"/>
                <w:b w:val="0"/>
                <w:szCs w:val="18"/>
                <w:u w:val="single"/>
              </w:rPr>
              <w:t xml:space="preserve">Roka položena na drugo roko na hrbtu </w:t>
            </w:r>
            <w:r w:rsidR="0072514E">
              <w:rPr>
                <w:rStyle w:val="Strong"/>
                <w:rFonts w:ascii="Arial" w:hAnsi="Arial" w:cs="Arial"/>
                <w:b w:val="0"/>
                <w:szCs w:val="18"/>
                <w:u w:val="single"/>
              </w:rPr>
              <w:t xml:space="preserve">                                                                              </w:t>
            </w:r>
            <w:r>
              <w:rPr>
                <w:rStyle w:val="Strong"/>
                <w:rFonts w:ascii="Arial" w:hAnsi="Arial" w:cs="Arial"/>
                <w:b w:val="0"/>
                <w:szCs w:val="18"/>
              </w:rPr>
              <w:t>Izraža vzvišenost in samozavest. Človek izpostavi sprednji del kot znak njegove neustrašenosti. Opazimo jo lahko pri ravnatelju ali policaju.</w:t>
            </w:r>
          </w:p>
          <w:p w:rsidR="00867CCC" w:rsidRDefault="00867CCC" w:rsidP="00813AF1">
            <w:pPr>
              <w:pStyle w:val="NormalWeb"/>
              <w:spacing w:line="270" w:lineRule="atLeast"/>
              <w:rPr>
                <w:rStyle w:val="Strong"/>
                <w:rFonts w:ascii="Arial" w:hAnsi="Arial" w:cs="Arial"/>
                <w:b w:val="0"/>
                <w:szCs w:val="18"/>
              </w:rPr>
            </w:pPr>
            <w:r w:rsidRPr="00867CCC">
              <w:rPr>
                <w:rStyle w:val="Strong"/>
                <w:rFonts w:ascii="Arial" w:hAnsi="Arial" w:cs="Arial"/>
                <w:b w:val="0"/>
                <w:szCs w:val="18"/>
                <w:u w:val="single"/>
              </w:rPr>
              <w:t>Roka prime zapestje druge</w:t>
            </w:r>
            <w:r w:rsidR="003A2398">
              <w:rPr>
                <w:rStyle w:val="Strong"/>
                <w:rFonts w:ascii="Arial" w:hAnsi="Arial" w:cs="Arial"/>
                <w:b w:val="0"/>
                <w:szCs w:val="18"/>
                <w:u w:val="single"/>
              </w:rPr>
              <w:t xml:space="preserve">                                                                                                            </w:t>
            </w:r>
            <w:r w:rsidRPr="00867CCC">
              <w:rPr>
                <w:rStyle w:val="Strong"/>
                <w:rFonts w:ascii="Arial" w:hAnsi="Arial" w:cs="Arial"/>
                <w:b w:val="0"/>
                <w:szCs w:val="18"/>
              </w:rPr>
              <w:t>Znak frustracije in samoobvladovanja.</w:t>
            </w:r>
            <w:r>
              <w:rPr>
                <w:rStyle w:val="Strong"/>
                <w:rFonts w:ascii="Arial" w:hAnsi="Arial" w:cs="Arial"/>
                <w:b w:val="0"/>
                <w:szCs w:val="18"/>
              </w:rPr>
              <w:t>prva roka zgrabi zapestje drugem kot bi jo hotela odvrniti od udarca.</w:t>
            </w:r>
          </w:p>
          <w:p w:rsidR="00F643F8" w:rsidRPr="00230AB3" w:rsidRDefault="00230AB3" w:rsidP="00813AF1">
            <w:pPr>
              <w:pStyle w:val="NormalWeb"/>
              <w:spacing w:line="270" w:lineRule="atLeast"/>
              <w:rPr>
                <w:rStyle w:val="Strong"/>
                <w:rFonts w:ascii="Arial" w:hAnsi="Arial" w:cs="Arial"/>
                <w:b w:val="0"/>
                <w:szCs w:val="18"/>
              </w:rPr>
            </w:pPr>
            <w:r w:rsidRPr="00230AB3">
              <w:rPr>
                <w:rStyle w:val="Strong"/>
                <w:rFonts w:ascii="Arial" w:hAnsi="Arial" w:cs="Arial"/>
                <w:b w:val="0"/>
                <w:szCs w:val="18"/>
                <w:u w:val="single"/>
              </w:rPr>
              <w:t>Izpostavljanje palca</w:t>
            </w:r>
            <w:r w:rsidR="003672A2">
              <w:rPr>
                <w:rStyle w:val="Strong"/>
                <w:rFonts w:ascii="Arial" w:hAnsi="Arial" w:cs="Arial"/>
                <w:b w:val="0"/>
                <w:szCs w:val="18"/>
                <w:u w:val="single"/>
              </w:rPr>
              <w:t xml:space="preserve">                                                                                                              </w:t>
            </w:r>
            <w:r w:rsidR="00F643F8">
              <w:rPr>
                <w:rStyle w:val="Strong"/>
                <w:rFonts w:ascii="Arial" w:hAnsi="Arial" w:cs="Arial"/>
                <w:b w:val="0"/>
                <w:szCs w:val="18"/>
              </w:rPr>
              <w:t>Palec označuje moč značaja, uporablja  se za izkazovanje napadalnosti in gospodarnosti. Palci velikokrat molijo iz žepov, da bi oseba svojo gospodovalnost prikrila. Palec, ki kaže na drugo osebo, pomeni posmehovanje ali prezir.</w:t>
            </w:r>
          </w:p>
          <w:p w:rsidR="00813AF1" w:rsidRDefault="00813AF1" w:rsidP="00813AF1">
            <w:pPr>
              <w:pStyle w:val="NormalWeb"/>
              <w:spacing w:line="270" w:lineRule="atLeast"/>
              <w:rPr>
                <w:rFonts w:ascii="Arial" w:hAnsi="Arial" w:cs="Arial"/>
                <w:szCs w:val="18"/>
              </w:rPr>
            </w:pPr>
            <w:r>
              <w:rPr>
                <w:rStyle w:val="Strong"/>
                <w:rFonts w:ascii="Arial" w:hAnsi="Arial" w:cs="Arial"/>
                <w:szCs w:val="18"/>
              </w:rPr>
              <w:t>Rokovanje</w:t>
            </w:r>
            <w:r>
              <w:rPr>
                <w:rFonts w:ascii="Arial" w:hAnsi="Arial" w:cs="Arial"/>
                <w:szCs w:val="18"/>
              </w:rPr>
              <w:t xml:space="preserve"> uporabljamo kot pozdrav ob prihodu ali odhodu ter pri pozdravu osebe, ki smo jo na novo spoznali. Iz preprostega stresa rok lahko razberemo razpoloženjsko značilnost osebe. Kadar nam kdo ponudi navzdol obrnjeno roko v pozdrav, lahko sklepamo, da gre za oblastno osebo . Ponujena dlan, obrnjena navzgor, priča o vdanosti oz. predaji osebe. Kadar je ponujena dlan obrnjena naravnost, si lahko obetamo enakopraven odnos. Pomembna je tudi moč stiska rok. Običajno ocenimo ljudi, ki ponudijo v pozdrav mlahavo dlan ali samo pol dlani, za mehkužne in pasivne. Po drugi strani pa pretiran stisk roke priča o napadalnem značaju osebe. Pogosto se napadalni značaji rokujejo s togo iztegnjeno roko, tako zadržujejo drugo osebo izven svojega intimnega pasu (to je pas, ki obdaja naše telo in je nekaj ožji kot 50 cm) .</w:t>
            </w:r>
          </w:p>
        </w:tc>
      </w:tr>
      <w:tr w:rsidR="00813AF1">
        <w:trPr>
          <w:gridBefore w:val="1"/>
          <w:gridAfter w:val="2"/>
          <w:wBefore w:w="1643" w:type="dxa"/>
          <w:wAfter w:w="340" w:type="dxa"/>
          <w:tblCellSpacing w:w="15" w:type="dxa"/>
        </w:trPr>
        <w:tc>
          <w:tcPr>
            <w:tcW w:w="0" w:type="auto"/>
            <w:shd w:val="clear" w:color="auto" w:fill="FFFFFF"/>
            <w:vAlign w:val="center"/>
          </w:tcPr>
          <w:p w:rsidR="00813AF1" w:rsidRDefault="00813AF1" w:rsidP="00813AF1">
            <w:pPr>
              <w:jc w:val="center"/>
              <w:rPr>
                <w:rFonts w:ascii="Arial" w:hAnsi="Arial" w:cs="Arial"/>
                <w:sz w:val="24"/>
                <w:szCs w:val="18"/>
              </w:rPr>
            </w:pPr>
          </w:p>
        </w:tc>
        <w:tc>
          <w:tcPr>
            <w:tcW w:w="0" w:type="auto"/>
            <w:shd w:val="clear" w:color="auto" w:fill="FFFFFF"/>
            <w:vAlign w:val="center"/>
          </w:tcPr>
          <w:p w:rsidR="00813AF1" w:rsidRDefault="00813AF1" w:rsidP="00813AF1">
            <w:pPr>
              <w:jc w:val="center"/>
              <w:rPr>
                <w:rFonts w:ascii="Arial" w:hAnsi="Arial" w:cs="Arial"/>
                <w:sz w:val="24"/>
                <w:szCs w:val="18"/>
              </w:rPr>
            </w:pPr>
          </w:p>
        </w:tc>
      </w:tr>
      <w:tr w:rsidR="00813AF1">
        <w:trPr>
          <w:gridBefore w:val="1"/>
          <w:gridAfter w:val="2"/>
          <w:wBefore w:w="1643" w:type="dxa"/>
          <w:wAfter w:w="340" w:type="dxa"/>
          <w:trHeight w:val="50"/>
          <w:tblCellSpacing w:w="15" w:type="dxa"/>
        </w:trPr>
        <w:tc>
          <w:tcPr>
            <w:tcW w:w="0" w:type="auto"/>
            <w:shd w:val="clear" w:color="auto" w:fill="FFFFFF"/>
            <w:vAlign w:val="center"/>
          </w:tcPr>
          <w:p w:rsidR="00813AF1" w:rsidRDefault="00813AF1" w:rsidP="00813AF1">
            <w:pPr>
              <w:jc w:val="center"/>
              <w:rPr>
                <w:rFonts w:ascii="Arial" w:hAnsi="Arial" w:cs="Arial"/>
                <w:sz w:val="24"/>
                <w:szCs w:val="18"/>
              </w:rPr>
            </w:pPr>
          </w:p>
        </w:tc>
        <w:tc>
          <w:tcPr>
            <w:tcW w:w="0" w:type="auto"/>
            <w:shd w:val="clear" w:color="auto" w:fill="FFFFFF"/>
            <w:vAlign w:val="center"/>
          </w:tcPr>
          <w:p w:rsidR="00813AF1" w:rsidRDefault="00813AF1" w:rsidP="00813AF1">
            <w:pPr>
              <w:jc w:val="center"/>
              <w:rPr>
                <w:rFonts w:ascii="Arial" w:hAnsi="Arial" w:cs="Arial"/>
                <w:sz w:val="24"/>
                <w:szCs w:val="18"/>
              </w:rPr>
            </w:pPr>
          </w:p>
        </w:tc>
      </w:tr>
    </w:tbl>
    <w:p w:rsidR="00813AF1" w:rsidRDefault="00813AF1" w:rsidP="00813AF1">
      <w:pPr>
        <w:rPr>
          <w:rFonts w:ascii="Arial" w:hAnsi="Arial" w:cs="Arial"/>
          <w:sz w:val="24"/>
          <w:szCs w:val="18"/>
        </w:rPr>
      </w:pPr>
      <w:r>
        <w:rPr>
          <w:rFonts w:ascii="Arial" w:hAnsi="Arial" w:cs="Arial"/>
          <w:sz w:val="24"/>
          <w:szCs w:val="18"/>
        </w:rPr>
        <w:t>Če nam ponudijo roko v pozdrav, se odzovemo prijazno- osebo gledamo v oči, pri tem rahlo dvignemo obrvi. To vzpodbudi očesni kontakt. Tudi nasmeh ne bo odveč. Izogibajmo se mehkužnemu pozdravu, saj pri večini ljudi pokvari prvi vtis.</w:t>
      </w:r>
    </w:p>
    <w:p w:rsidR="00813AF1" w:rsidRDefault="00813AF1" w:rsidP="00813AF1">
      <w:pPr>
        <w:rPr>
          <w:rFonts w:ascii="Arial" w:hAnsi="Arial" w:cs="Arial"/>
          <w:sz w:val="24"/>
        </w:rPr>
      </w:pPr>
    </w:p>
    <w:p w:rsidR="00967E3D" w:rsidRDefault="00967E3D" w:rsidP="00813AF1">
      <w:pPr>
        <w:rPr>
          <w:rFonts w:ascii="Arial" w:hAnsi="Arial" w:cs="Arial"/>
          <w:b/>
          <w:sz w:val="24"/>
        </w:rPr>
      </w:pPr>
    </w:p>
    <w:p w:rsidR="00967E3D" w:rsidRDefault="00967E3D" w:rsidP="00813AF1">
      <w:pPr>
        <w:rPr>
          <w:rFonts w:ascii="Arial" w:hAnsi="Arial" w:cs="Arial"/>
          <w:b/>
          <w:sz w:val="24"/>
        </w:rPr>
      </w:pPr>
    </w:p>
    <w:p w:rsidR="00975991" w:rsidRDefault="00975991" w:rsidP="00813AF1">
      <w:pPr>
        <w:rPr>
          <w:rFonts w:ascii="Arial" w:hAnsi="Arial" w:cs="Arial"/>
          <w:sz w:val="24"/>
        </w:rPr>
      </w:pPr>
      <w:r w:rsidRPr="00975991">
        <w:rPr>
          <w:rFonts w:ascii="Arial" w:hAnsi="Arial" w:cs="Arial"/>
          <w:b/>
          <w:sz w:val="24"/>
        </w:rPr>
        <w:t>Barikade z rokami</w:t>
      </w:r>
    </w:p>
    <w:p w:rsidR="00617798" w:rsidRDefault="00617798" w:rsidP="00813AF1">
      <w:pPr>
        <w:rPr>
          <w:rFonts w:ascii="Arial" w:hAnsi="Arial" w:cs="Arial"/>
          <w:sz w:val="24"/>
        </w:rPr>
      </w:pPr>
      <w:r>
        <w:rPr>
          <w:rFonts w:ascii="Arial" w:hAnsi="Arial" w:cs="Arial"/>
          <w:sz w:val="24"/>
        </w:rPr>
        <w:t>Človek se je že v otroštvu naučil skrivati za barikado, da se zavaruje</w:t>
      </w:r>
    </w:p>
    <w:p w:rsidR="00617798" w:rsidRPr="00967E3D" w:rsidRDefault="00617798" w:rsidP="00813AF1">
      <w:pPr>
        <w:rPr>
          <w:rFonts w:ascii="Arial" w:hAnsi="Arial" w:cs="Arial"/>
          <w:sz w:val="24"/>
          <w:u w:val="single"/>
        </w:rPr>
      </w:pPr>
      <w:r>
        <w:rPr>
          <w:rFonts w:ascii="Arial" w:hAnsi="Arial" w:cs="Arial"/>
          <w:sz w:val="24"/>
        </w:rPr>
        <w:t>-</w:t>
      </w:r>
      <w:r w:rsidRPr="00967E3D">
        <w:rPr>
          <w:rFonts w:ascii="Arial" w:hAnsi="Arial" w:cs="Arial"/>
          <w:sz w:val="24"/>
          <w:u w:val="single"/>
        </w:rPr>
        <w:t>značilna kretnja prekrižanih rok</w:t>
      </w:r>
    </w:p>
    <w:p w:rsidR="00617798" w:rsidRPr="00617798" w:rsidRDefault="00617798" w:rsidP="00813AF1">
      <w:pPr>
        <w:rPr>
          <w:rFonts w:ascii="Arial" w:hAnsi="Arial" w:cs="Arial"/>
          <w:sz w:val="24"/>
        </w:rPr>
      </w:pPr>
      <w:r>
        <w:rPr>
          <w:rFonts w:ascii="Arial" w:hAnsi="Arial" w:cs="Arial"/>
          <w:sz w:val="24"/>
        </w:rPr>
        <w:t>odklonilna kretnja, ki jo opazimo pri osebah, ko se znajdejo pred tujci.</w:t>
      </w:r>
    </w:p>
    <w:p w:rsidR="00975991" w:rsidRDefault="00B36BF1" w:rsidP="00813AF1">
      <w:pPr>
        <w:rPr>
          <w:rFonts w:ascii="Arial" w:hAnsi="Arial" w:cs="Arial"/>
          <w:sz w:val="24"/>
        </w:rPr>
      </w:pPr>
      <w:r>
        <w:rPr>
          <w:rFonts w:ascii="Arial" w:hAnsi="Arial" w:cs="Arial"/>
          <w:sz w:val="24"/>
        </w:rPr>
        <w:t>Kretnjo lahko sprostimo tako, da osebi ponudimo svinčnik ali knjigo, da razpre roke in je dostopnejša.</w:t>
      </w:r>
    </w:p>
    <w:p w:rsidR="009B374B" w:rsidRDefault="00F6562B" w:rsidP="00813AF1">
      <w:pPr>
        <w:rPr>
          <w:rFonts w:ascii="Arial" w:hAnsi="Arial" w:cs="Arial"/>
          <w:sz w:val="24"/>
        </w:rPr>
      </w:pPr>
      <w:r>
        <w:rPr>
          <w:rFonts w:ascii="Arial" w:hAnsi="Arial" w:cs="Arial"/>
          <w:sz w:val="24"/>
        </w:rPr>
        <w:t>-</w:t>
      </w:r>
      <w:r w:rsidR="009B374B">
        <w:rPr>
          <w:rFonts w:ascii="Arial" w:hAnsi="Arial" w:cs="Arial"/>
          <w:sz w:val="24"/>
        </w:rPr>
        <w:t>Delna, okrepljena(pesti), prikrivanje kretenj(čez primeš za nekej druzga</w:t>
      </w:r>
      <w:r w:rsidR="00CD3DB0">
        <w:rPr>
          <w:rFonts w:ascii="Arial" w:hAnsi="Arial" w:cs="Arial"/>
          <w:sz w:val="24"/>
        </w:rPr>
        <w:t>)</w:t>
      </w:r>
    </w:p>
    <w:p w:rsidR="00975991" w:rsidRDefault="00975991" w:rsidP="00813AF1">
      <w:pPr>
        <w:rPr>
          <w:rFonts w:ascii="Arial" w:hAnsi="Arial" w:cs="Arial"/>
          <w:sz w:val="24"/>
        </w:rPr>
      </w:pPr>
    </w:p>
    <w:p w:rsidR="00975991" w:rsidRDefault="006A32E9" w:rsidP="00813AF1">
      <w:pPr>
        <w:rPr>
          <w:rFonts w:ascii="Arial" w:hAnsi="Arial" w:cs="Arial"/>
          <w:b/>
          <w:sz w:val="24"/>
        </w:rPr>
      </w:pPr>
      <w:r w:rsidRPr="006A32E9">
        <w:rPr>
          <w:rFonts w:ascii="Arial" w:hAnsi="Arial" w:cs="Arial"/>
          <w:b/>
          <w:sz w:val="24"/>
        </w:rPr>
        <w:t>Priljubljene kretnje</w:t>
      </w:r>
    </w:p>
    <w:p w:rsidR="005D20C1" w:rsidRPr="0059388A" w:rsidRDefault="005D20C1" w:rsidP="00813AF1">
      <w:pPr>
        <w:rPr>
          <w:rFonts w:ascii="Arial" w:hAnsi="Arial" w:cs="Arial"/>
          <w:sz w:val="24"/>
          <w:u w:val="single"/>
        </w:rPr>
      </w:pPr>
      <w:r w:rsidRPr="0059388A">
        <w:rPr>
          <w:rFonts w:ascii="Arial" w:hAnsi="Arial" w:cs="Arial"/>
          <w:sz w:val="24"/>
          <w:u w:val="single"/>
        </w:rPr>
        <w:t>-jahanje na stolu</w:t>
      </w:r>
    </w:p>
    <w:p w:rsidR="005D20C1" w:rsidRDefault="005D20C1" w:rsidP="00813AF1">
      <w:pPr>
        <w:rPr>
          <w:rFonts w:ascii="Arial" w:hAnsi="Arial" w:cs="Arial"/>
          <w:sz w:val="24"/>
        </w:rPr>
      </w:pPr>
      <w:r>
        <w:rPr>
          <w:rFonts w:ascii="Arial" w:hAnsi="Arial" w:cs="Arial"/>
          <w:sz w:val="24"/>
        </w:rPr>
        <w:t>naslonjač deluje kot ščit, s katerim zavarujemo telo in se lahko spremenimo v napadalnega in osvajalnega bojevnika.</w:t>
      </w:r>
    </w:p>
    <w:p w:rsidR="00975991" w:rsidRDefault="005D20C1" w:rsidP="00813AF1">
      <w:pPr>
        <w:rPr>
          <w:rFonts w:ascii="Arial" w:hAnsi="Arial" w:cs="Arial"/>
          <w:sz w:val="24"/>
        </w:rPr>
      </w:pPr>
      <w:r>
        <w:rPr>
          <w:rFonts w:ascii="Arial" w:hAnsi="Arial" w:cs="Arial"/>
          <w:sz w:val="24"/>
        </w:rPr>
        <w:t>Večina ljudi, ki ima navado jahati stol je oblastnega značaja in poskuša obvladati tudi ostale.</w:t>
      </w:r>
    </w:p>
    <w:p w:rsidR="005D20C1" w:rsidRDefault="005D20C1" w:rsidP="00813AF1">
      <w:pPr>
        <w:rPr>
          <w:rFonts w:ascii="Arial" w:hAnsi="Arial" w:cs="Arial"/>
          <w:sz w:val="24"/>
        </w:rPr>
      </w:pPr>
    </w:p>
    <w:p w:rsidR="005D20C1" w:rsidRDefault="005D20C1" w:rsidP="00813AF1">
      <w:pPr>
        <w:rPr>
          <w:rFonts w:ascii="Arial" w:hAnsi="Arial" w:cs="Arial"/>
          <w:sz w:val="24"/>
        </w:rPr>
      </w:pPr>
      <w:r>
        <w:rPr>
          <w:rFonts w:ascii="Arial" w:hAnsi="Arial" w:cs="Arial"/>
          <w:sz w:val="24"/>
        </w:rPr>
        <w:t>-</w:t>
      </w:r>
      <w:r w:rsidRPr="0059388A">
        <w:rPr>
          <w:rFonts w:ascii="Arial" w:hAnsi="Arial" w:cs="Arial"/>
          <w:sz w:val="24"/>
          <w:u w:val="single"/>
        </w:rPr>
        <w:t>pobiranje dozdevnih niti iz obleke</w:t>
      </w:r>
    </w:p>
    <w:p w:rsidR="005D20C1" w:rsidRDefault="0018364F" w:rsidP="00813AF1">
      <w:pPr>
        <w:rPr>
          <w:rFonts w:ascii="Arial" w:hAnsi="Arial" w:cs="Arial"/>
          <w:sz w:val="24"/>
        </w:rPr>
      </w:pPr>
      <w:r>
        <w:rPr>
          <w:rFonts w:ascii="Arial" w:hAnsi="Arial" w:cs="Arial"/>
          <w:sz w:val="24"/>
        </w:rPr>
        <w:t>to pomeni da se oseba ne strinja z mnenjem drugih, vendar je preveč zavrta, da bi povedala svoje mnenje.</w:t>
      </w:r>
    </w:p>
    <w:p w:rsidR="005D20C1" w:rsidRDefault="005D20C1" w:rsidP="00813AF1">
      <w:pPr>
        <w:rPr>
          <w:rFonts w:ascii="Arial" w:hAnsi="Arial" w:cs="Arial"/>
          <w:sz w:val="24"/>
        </w:rPr>
      </w:pPr>
    </w:p>
    <w:p w:rsidR="0018364F" w:rsidRDefault="0018364F" w:rsidP="00813AF1">
      <w:pPr>
        <w:rPr>
          <w:rFonts w:ascii="Arial" w:hAnsi="Arial" w:cs="Arial"/>
          <w:sz w:val="24"/>
        </w:rPr>
      </w:pPr>
      <w:r>
        <w:rPr>
          <w:rFonts w:ascii="Arial" w:hAnsi="Arial" w:cs="Arial"/>
          <w:sz w:val="24"/>
        </w:rPr>
        <w:t>-kretnje z glavo</w:t>
      </w:r>
    </w:p>
    <w:p w:rsidR="00201F13" w:rsidRDefault="00201F13" w:rsidP="00813AF1">
      <w:pPr>
        <w:rPr>
          <w:rFonts w:ascii="Arial" w:hAnsi="Arial" w:cs="Arial"/>
          <w:sz w:val="24"/>
        </w:rPr>
      </w:pPr>
      <w:r>
        <w:rPr>
          <w:rFonts w:ascii="Arial" w:hAnsi="Arial" w:cs="Arial"/>
          <w:sz w:val="24"/>
        </w:rPr>
        <w:t>1.pokončna drža-oseba z nevtralnim mnenjem</w:t>
      </w:r>
    </w:p>
    <w:p w:rsidR="00201F13" w:rsidRDefault="00283518" w:rsidP="00813AF1">
      <w:pPr>
        <w:rPr>
          <w:rFonts w:ascii="Arial" w:hAnsi="Arial" w:cs="Arial"/>
          <w:sz w:val="24"/>
        </w:rPr>
      </w:pPr>
      <w:r>
        <w:rPr>
          <w:rFonts w:ascii="Arial" w:hAnsi="Arial" w:cs="Arial"/>
          <w:sz w:val="24"/>
        </w:rPr>
        <w:t>2.</w:t>
      </w:r>
      <w:r w:rsidR="00201F13">
        <w:rPr>
          <w:rFonts w:ascii="Arial" w:hAnsi="Arial" w:cs="Arial"/>
          <w:sz w:val="24"/>
        </w:rPr>
        <w:t>če se glava nagne, se je porodilo zanimanje. Ženska</w:t>
      </w:r>
      <w:r>
        <w:rPr>
          <w:rFonts w:ascii="Arial" w:hAnsi="Arial" w:cs="Arial"/>
          <w:sz w:val="24"/>
        </w:rPr>
        <w:t xml:space="preserve"> </w:t>
      </w:r>
      <w:r w:rsidR="00201F13">
        <w:rPr>
          <w:rFonts w:ascii="Arial" w:hAnsi="Arial" w:cs="Arial"/>
          <w:sz w:val="24"/>
        </w:rPr>
        <w:t>s tem izda, da je moški pritegnil njeno pozornost.</w:t>
      </w:r>
    </w:p>
    <w:p w:rsidR="00283518" w:rsidRDefault="00283518" w:rsidP="00813AF1">
      <w:pPr>
        <w:rPr>
          <w:rFonts w:ascii="Arial" w:hAnsi="Arial" w:cs="Arial"/>
          <w:sz w:val="24"/>
        </w:rPr>
      </w:pPr>
      <w:r>
        <w:rPr>
          <w:rFonts w:ascii="Arial" w:hAnsi="Arial" w:cs="Arial"/>
          <w:sz w:val="24"/>
        </w:rPr>
        <w:t>3.sklonjena glava je znak odklonilnega razpoloženja</w:t>
      </w:r>
    </w:p>
    <w:p w:rsidR="007C726B" w:rsidRPr="007C726B" w:rsidRDefault="007C726B" w:rsidP="00813AF1">
      <w:pPr>
        <w:rPr>
          <w:rFonts w:ascii="Arial" w:hAnsi="Arial" w:cs="Arial"/>
          <w:sz w:val="24"/>
          <w:u w:val="single"/>
        </w:rPr>
      </w:pPr>
    </w:p>
    <w:p w:rsidR="007C726B" w:rsidRDefault="007C726B" w:rsidP="00813AF1">
      <w:pPr>
        <w:rPr>
          <w:rFonts w:ascii="Arial" w:hAnsi="Arial" w:cs="Arial"/>
          <w:sz w:val="24"/>
          <w:u w:val="single"/>
        </w:rPr>
      </w:pPr>
      <w:r w:rsidRPr="007C726B">
        <w:rPr>
          <w:rFonts w:ascii="Arial" w:hAnsi="Arial" w:cs="Arial"/>
          <w:sz w:val="24"/>
          <w:u w:val="single"/>
        </w:rPr>
        <w:t>obe roki za glavo</w:t>
      </w:r>
    </w:p>
    <w:p w:rsidR="00CB49BF" w:rsidRDefault="00CB49BF" w:rsidP="00813AF1">
      <w:pPr>
        <w:rPr>
          <w:rFonts w:ascii="Arial" w:hAnsi="Arial" w:cs="Arial"/>
          <w:sz w:val="24"/>
        </w:rPr>
      </w:pPr>
      <w:r>
        <w:rPr>
          <w:rFonts w:ascii="Arial" w:hAnsi="Arial" w:cs="Arial"/>
          <w:sz w:val="24"/>
        </w:rPr>
        <w:t>ta kretnja je značilna za ljudi, ki so samozavestni, gospodovalni in vzvišeni. Mislijo, da vse vedo in imajo vse pod kontrolo</w:t>
      </w:r>
      <w:r w:rsidR="00B4513C">
        <w:rPr>
          <w:rFonts w:ascii="Arial" w:hAnsi="Arial" w:cs="Arial"/>
          <w:sz w:val="24"/>
        </w:rPr>
        <w:t>. Roki nad glavo lahko kažeta tudi, kakšne prostorske zahteve ima oseba.</w:t>
      </w:r>
    </w:p>
    <w:p w:rsidR="00B4513C" w:rsidRDefault="00B4513C" w:rsidP="00813AF1">
      <w:pPr>
        <w:rPr>
          <w:rFonts w:ascii="Arial" w:hAnsi="Arial" w:cs="Arial"/>
          <w:sz w:val="24"/>
        </w:rPr>
      </w:pPr>
    </w:p>
    <w:p w:rsidR="0023423D" w:rsidRDefault="0023423D" w:rsidP="00813AF1">
      <w:pPr>
        <w:rPr>
          <w:rFonts w:ascii="Arial" w:hAnsi="Arial" w:cs="Arial"/>
          <w:sz w:val="24"/>
          <w:u w:val="single"/>
        </w:rPr>
      </w:pPr>
      <w:r>
        <w:rPr>
          <w:rFonts w:ascii="Arial" w:hAnsi="Arial" w:cs="Arial"/>
          <w:sz w:val="24"/>
          <w:u w:val="single"/>
        </w:rPr>
        <w:t>Roke na bokih</w:t>
      </w:r>
    </w:p>
    <w:p w:rsidR="0023423D" w:rsidRDefault="00BE33E8" w:rsidP="00813AF1">
      <w:pPr>
        <w:rPr>
          <w:rFonts w:ascii="Arial" w:hAnsi="Arial" w:cs="Arial"/>
          <w:sz w:val="24"/>
        </w:rPr>
      </w:pPr>
      <w:r w:rsidRPr="00BE33E8">
        <w:rPr>
          <w:rFonts w:ascii="Arial" w:hAnsi="Arial" w:cs="Arial"/>
          <w:sz w:val="24"/>
        </w:rPr>
        <w:t>S to kretnjo osebe kažejo svojo napadalnost, pripravljenost spopasti se z vsem.</w:t>
      </w:r>
      <w:r>
        <w:rPr>
          <w:rFonts w:ascii="Arial" w:hAnsi="Arial" w:cs="Arial"/>
          <w:sz w:val="24"/>
        </w:rPr>
        <w:t xml:space="preserve"> Moški imajo tako držo večkrat v navzočnosti žensk, da se postavijo s svojo moškostjo. Manekenke kretnjo uporabljajo, da poudarijo videz obleke.</w:t>
      </w:r>
    </w:p>
    <w:p w:rsidR="00BE33E8" w:rsidRDefault="00BE33E8" w:rsidP="00813AF1">
      <w:pPr>
        <w:rPr>
          <w:rFonts w:ascii="Arial" w:hAnsi="Arial" w:cs="Arial"/>
          <w:sz w:val="24"/>
        </w:rPr>
      </w:pPr>
    </w:p>
    <w:p w:rsidR="00BE33E8" w:rsidRDefault="008F5DDC" w:rsidP="00813AF1">
      <w:pPr>
        <w:rPr>
          <w:rFonts w:ascii="Arial" w:hAnsi="Arial" w:cs="Arial"/>
          <w:sz w:val="24"/>
          <w:u w:val="single"/>
        </w:rPr>
      </w:pPr>
      <w:r>
        <w:rPr>
          <w:rFonts w:ascii="Arial" w:hAnsi="Arial" w:cs="Arial"/>
          <w:sz w:val="24"/>
          <w:u w:val="single"/>
        </w:rPr>
        <w:t>Palci zatlačeni za pas ali žepe</w:t>
      </w:r>
    </w:p>
    <w:p w:rsidR="008F5DDC" w:rsidRPr="008F5DDC" w:rsidRDefault="008F5DDC" w:rsidP="00813AF1">
      <w:pPr>
        <w:rPr>
          <w:rFonts w:ascii="Arial" w:hAnsi="Arial" w:cs="Arial"/>
          <w:sz w:val="24"/>
        </w:rPr>
      </w:pPr>
      <w:r>
        <w:rPr>
          <w:rFonts w:ascii="Arial" w:hAnsi="Arial" w:cs="Arial"/>
          <w:sz w:val="24"/>
        </w:rPr>
        <w:t xml:space="preserve">Izražajo seksualno vsiljivost, moški z njo poudarjajo svojo moškost in neustrašenost pred drugimi pripadniki </w:t>
      </w:r>
      <w:r w:rsidR="007A79FE">
        <w:rPr>
          <w:rFonts w:ascii="Arial" w:hAnsi="Arial" w:cs="Arial"/>
          <w:sz w:val="24"/>
        </w:rPr>
        <w:t>moškega</w:t>
      </w:r>
      <w:r>
        <w:rPr>
          <w:rFonts w:ascii="Arial" w:hAnsi="Arial" w:cs="Arial"/>
          <w:sz w:val="24"/>
        </w:rPr>
        <w:t xml:space="preserve"> spola.</w:t>
      </w:r>
    </w:p>
    <w:p w:rsidR="00283518" w:rsidRPr="007A79FE" w:rsidRDefault="00283518" w:rsidP="00813AF1">
      <w:pPr>
        <w:rPr>
          <w:rFonts w:ascii="Arial" w:hAnsi="Arial" w:cs="Arial"/>
          <w:b/>
          <w:sz w:val="24"/>
        </w:rPr>
      </w:pPr>
    </w:p>
    <w:p w:rsidR="00813AF1" w:rsidRDefault="00813AF1" w:rsidP="00813AF1">
      <w:pPr>
        <w:rPr>
          <w:rFonts w:ascii="Arial" w:hAnsi="Arial" w:cs="Arial"/>
          <w:sz w:val="24"/>
        </w:rPr>
      </w:pPr>
      <w:r w:rsidRPr="007A79FE">
        <w:rPr>
          <w:rFonts w:ascii="Arial" w:hAnsi="Arial" w:cs="Arial"/>
          <w:b/>
          <w:sz w:val="24"/>
        </w:rPr>
        <w:t>Kretnje zapeljevanja</w:t>
      </w:r>
      <w:r>
        <w:rPr>
          <w:rFonts w:ascii="Arial" w:hAnsi="Arial" w:cs="Arial"/>
          <w:sz w:val="24"/>
        </w:rPr>
        <w:br/>
        <w:t>Če sta si dva všeč, se pogosto dogaja, da sedita ali stojita na zelo podobne način in da ponavljata kretnje drugega. Temu pravimo “zrcaljenje”. Ko nekdo oponaša kretnje drugega, to pomeni, da je komunikacija med njima odlična in kaže, so interesi obojestranski. Zrcaljenje se dogaja tudi, ko se pogovarjamo s tesnimi prijatelji in potencialnimi partnerji, zato bodite previdni in si znamenj prijateljstva ne razlagajte kot znamenja ljubezni.</w:t>
      </w:r>
    </w:p>
    <w:p w:rsidR="00813AF1" w:rsidRDefault="00813AF1"/>
    <w:sectPr w:rsidR="00813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434AC"/>
    <w:multiLevelType w:val="hybridMultilevel"/>
    <w:tmpl w:val="EC7E2F42"/>
    <w:lvl w:ilvl="0" w:tplc="41D4F290">
      <w:start w:val="1"/>
      <w:numFmt w:val="bullet"/>
      <w:lvlText w:val=""/>
      <w:lvlJc w:val="left"/>
      <w:pPr>
        <w:tabs>
          <w:tab w:val="num" w:pos="720"/>
        </w:tabs>
        <w:ind w:left="720" w:hanging="360"/>
      </w:pPr>
      <w:rPr>
        <w:rFonts w:ascii="Symbol" w:hAnsi="Symbol" w:hint="default"/>
        <w:sz w:val="20"/>
      </w:rPr>
    </w:lvl>
    <w:lvl w:ilvl="1" w:tplc="4128092C" w:tentative="1">
      <w:start w:val="1"/>
      <w:numFmt w:val="bullet"/>
      <w:lvlText w:val="o"/>
      <w:lvlJc w:val="left"/>
      <w:pPr>
        <w:tabs>
          <w:tab w:val="num" w:pos="1440"/>
        </w:tabs>
        <w:ind w:left="1440" w:hanging="360"/>
      </w:pPr>
      <w:rPr>
        <w:rFonts w:ascii="Courier New" w:hAnsi="Courier New" w:hint="default"/>
        <w:sz w:val="20"/>
      </w:rPr>
    </w:lvl>
    <w:lvl w:ilvl="2" w:tplc="5114E4EA" w:tentative="1">
      <w:start w:val="1"/>
      <w:numFmt w:val="bullet"/>
      <w:lvlText w:val=""/>
      <w:lvlJc w:val="left"/>
      <w:pPr>
        <w:tabs>
          <w:tab w:val="num" w:pos="2160"/>
        </w:tabs>
        <w:ind w:left="2160" w:hanging="360"/>
      </w:pPr>
      <w:rPr>
        <w:rFonts w:ascii="Wingdings" w:hAnsi="Wingdings" w:hint="default"/>
        <w:sz w:val="20"/>
      </w:rPr>
    </w:lvl>
    <w:lvl w:ilvl="3" w:tplc="9EE66994" w:tentative="1">
      <w:start w:val="1"/>
      <w:numFmt w:val="bullet"/>
      <w:lvlText w:val=""/>
      <w:lvlJc w:val="left"/>
      <w:pPr>
        <w:tabs>
          <w:tab w:val="num" w:pos="2880"/>
        </w:tabs>
        <w:ind w:left="2880" w:hanging="360"/>
      </w:pPr>
      <w:rPr>
        <w:rFonts w:ascii="Wingdings" w:hAnsi="Wingdings" w:hint="default"/>
        <w:sz w:val="20"/>
      </w:rPr>
    </w:lvl>
    <w:lvl w:ilvl="4" w:tplc="D4DA513C" w:tentative="1">
      <w:start w:val="1"/>
      <w:numFmt w:val="bullet"/>
      <w:lvlText w:val=""/>
      <w:lvlJc w:val="left"/>
      <w:pPr>
        <w:tabs>
          <w:tab w:val="num" w:pos="3600"/>
        </w:tabs>
        <w:ind w:left="3600" w:hanging="360"/>
      </w:pPr>
      <w:rPr>
        <w:rFonts w:ascii="Wingdings" w:hAnsi="Wingdings" w:hint="default"/>
        <w:sz w:val="20"/>
      </w:rPr>
    </w:lvl>
    <w:lvl w:ilvl="5" w:tplc="DCAC6876" w:tentative="1">
      <w:start w:val="1"/>
      <w:numFmt w:val="bullet"/>
      <w:lvlText w:val=""/>
      <w:lvlJc w:val="left"/>
      <w:pPr>
        <w:tabs>
          <w:tab w:val="num" w:pos="4320"/>
        </w:tabs>
        <w:ind w:left="4320" w:hanging="360"/>
      </w:pPr>
      <w:rPr>
        <w:rFonts w:ascii="Wingdings" w:hAnsi="Wingdings" w:hint="default"/>
        <w:sz w:val="20"/>
      </w:rPr>
    </w:lvl>
    <w:lvl w:ilvl="6" w:tplc="D4F08768" w:tentative="1">
      <w:start w:val="1"/>
      <w:numFmt w:val="bullet"/>
      <w:lvlText w:val=""/>
      <w:lvlJc w:val="left"/>
      <w:pPr>
        <w:tabs>
          <w:tab w:val="num" w:pos="5040"/>
        </w:tabs>
        <w:ind w:left="5040" w:hanging="360"/>
      </w:pPr>
      <w:rPr>
        <w:rFonts w:ascii="Wingdings" w:hAnsi="Wingdings" w:hint="default"/>
        <w:sz w:val="20"/>
      </w:rPr>
    </w:lvl>
    <w:lvl w:ilvl="7" w:tplc="48B00D28" w:tentative="1">
      <w:start w:val="1"/>
      <w:numFmt w:val="bullet"/>
      <w:lvlText w:val=""/>
      <w:lvlJc w:val="left"/>
      <w:pPr>
        <w:tabs>
          <w:tab w:val="num" w:pos="5760"/>
        </w:tabs>
        <w:ind w:left="5760" w:hanging="360"/>
      </w:pPr>
      <w:rPr>
        <w:rFonts w:ascii="Wingdings" w:hAnsi="Wingdings" w:hint="default"/>
        <w:sz w:val="20"/>
      </w:rPr>
    </w:lvl>
    <w:lvl w:ilvl="8" w:tplc="3B0E11E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AF1"/>
    <w:rsid w:val="00037DE6"/>
    <w:rsid w:val="00134603"/>
    <w:rsid w:val="00166B80"/>
    <w:rsid w:val="0018364F"/>
    <w:rsid w:val="00201F13"/>
    <w:rsid w:val="00201F69"/>
    <w:rsid w:val="002053CB"/>
    <w:rsid w:val="00230AB3"/>
    <w:rsid w:val="0023423D"/>
    <w:rsid w:val="002557D4"/>
    <w:rsid w:val="002832BA"/>
    <w:rsid w:val="00283518"/>
    <w:rsid w:val="003672A2"/>
    <w:rsid w:val="003A2398"/>
    <w:rsid w:val="003F2D61"/>
    <w:rsid w:val="0040546E"/>
    <w:rsid w:val="0043014D"/>
    <w:rsid w:val="00440C07"/>
    <w:rsid w:val="0059388A"/>
    <w:rsid w:val="005D20C1"/>
    <w:rsid w:val="00617798"/>
    <w:rsid w:val="006953EF"/>
    <w:rsid w:val="006A32E9"/>
    <w:rsid w:val="0072514E"/>
    <w:rsid w:val="007355FD"/>
    <w:rsid w:val="00746B37"/>
    <w:rsid w:val="00760167"/>
    <w:rsid w:val="007A79FE"/>
    <w:rsid w:val="007C726B"/>
    <w:rsid w:val="00813AF1"/>
    <w:rsid w:val="00867CCC"/>
    <w:rsid w:val="008852D1"/>
    <w:rsid w:val="00896169"/>
    <w:rsid w:val="008F5DDC"/>
    <w:rsid w:val="009528B9"/>
    <w:rsid w:val="00957C50"/>
    <w:rsid w:val="009604FD"/>
    <w:rsid w:val="00967E3D"/>
    <w:rsid w:val="00975991"/>
    <w:rsid w:val="009B374B"/>
    <w:rsid w:val="009C4AD3"/>
    <w:rsid w:val="00B36BF1"/>
    <w:rsid w:val="00B4513C"/>
    <w:rsid w:val="00B704AC"/>
    <w:rsid w:val="00BC0AF3"/>
    <w:rsid w:val="00BD50C6"/>
    <w:rsid w:val="00BE33E8"/>
    <w:rsid w:val="00C27D91"/>
    <w:rsid w:val="00CB49BF"/>
    <w:rsid w:val="00CD3DB0"/>
    <w:rsid w:val="00D271B8"/>
    <w:rsid w:val="00D32F92"/>
    <w:rsid w:val="00DA6935"/>
    <w:rsid w:val="00DE74E6"/>
    <w:rsid w:val="00DF5015"/>
    <w:rsid w:val="00E12ABD"/>
    <w:rsid w:val="00ED6109"/>
    <w:rsid w:val="00F10DBA"/>
    <w:rsid w:val="00F1524E"/>
    <w:rsid w:val="00F643F8"/>
    <w:rsid w:val="00F65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1"/>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13AF1"/>
    <w:rPr>
      <w:b/>
      <w:bCs/>
    </w:rPr>
  </w:style>
  <w:style w:type="paragraph" w:styleId="NormalWeb">
    <w:name w:val="Normal (Web)"/>
    <w:basedOn w:val="Normal"/>
    <w:rsid w:val="00813AF1"/>
    <w:pPr>
      <w:spacing w:before="100" w:beforeAutospacing="1" w:after="100" w:afterAutospacing="1"/>
    </w:pPr>
    <w:rPr>
      <w:sz w:val="24"/>
    </w:rPr>
  </w:style>
  <w:style w:type="character" w:customStyle="1" w:styleId="intro1">
    <w:name w:val="intro1"/>
    <w:basedOn w:val="DefaultParagraphFont"/>
    <w:rsid w:val="00813AF1"/>
    <w:rPr>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2019-05-13T12:21:00Z</dcterms:created>
  <dcterms:modified xsi:type="dcterms:W3CDTF">2019-05-13T12:21:00Z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