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43" w:rsidRDefault="005737E6">
      <w:pPr>
        <w:pStyle w:val="Heading6"/>
        <w:tabs>
          <w:tab w:val="left" w:pos="0"/>
        </w:tabs>
        <w:jc w:val="center"/>
        <w:rPr>
          <w:sz w:val="20"/>
          <w:u w:val="single"/>
        </w:rPr>
      </w:pPr>
      <w:bookmarkStart w:id="0" w:name="_GoBack"/>
      <w:bookmarkEnd w:id="0"/>
      <w:r>
        <w:rPr>
          <w:sz w:val="20"/>
          <w:u w:val="single"/>
        </w:rPr>
        <w:t>METODE PSIHOLOGIJE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I.OPAZOVALNE METODE: </w:t>
      </w:r>
    </w:p>
    <w:p w:rsidR="00FC4E43" w:rsidRDefault="005737E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a)introspekcija: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samoopazovanje lastnih duševnih pojavov;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introspekcijo se raziskuje doživljanje čustev,mišljenje,sanje;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 neposreden dostop do predmeta svojega opazovanja;opazovalec=opazovani;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</w:t>
      </w:r>
      <w:r>
        <w:rPr>
          <w:rFonts w:ascii="Arial" w:hAnsi="Arial" w:cs="Arial"/>
          <w:sz w:val="20"/>
        </w:rPr>
        <w:t>:+edina metoda,ki ima neposreden dostop do duševnosti+omogoča empatijo(vživljanje v druge ljudi)</w:t>
      </w:r>
    </w:p>
    <w:p w:rsidR="00FC4E43" w:rsidRDefault="005737E6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/-metoda ni uporabna pri nekaterih skupinah ljudi(otroci)-rezultatov se ne da preverjat z drugimi opazovalci-ne da se kontrolirat iskrenosti </w:t>
      </w:r>
    </w:p>
    <w:p w:rsidR="00FC4E43" w:rsidRDefault="005737E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  <w:u w:val="single"/>
        </w:rPr>
        <w:t>)ekstrospekcija</w:t>
      </w:r>
      <w:r>
        <w:rPr>
          <w:rFonts w:ascii="Arial" w:hAnsi="Arial" w:cs="Arial"/>
          <w:sz w:val="20"/>
        </w:rPr>
        <w:t>: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opazovanje zunanjih pojavov;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ekstrospekcijo se raziskuje vedenje,obnašanje,tel.zgradbo,način oblačenja,obrazno mimiko;</w:t>
      </w:r>
    </w:p>
    <w:p w:rsidR="00FC4E43" w:rsidRDefault="005737E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</w:t>
      </w:r>
      <w:r>
        <w:rPr>
          <w:rFonts w:ascii="Arial" w:hAnsi="Arial" w:cs="Arial"/>
          <w:sz w:val="20"/>
        </w:rPr>
        <w:t>:+uporablja jo lahko več ljudi na istem pojavu+objektivna metoda+omogoča medsebojno primerjanje rezultatov večih opazovalcev+uporabna je pri tistih skupinah,pri katerih introspekcija ni;/-opazovani lahko spremenijo vedenje,če vedo da so opazovani-ne omogoča neposrednega dostopa do duševnosti-če imajo opazovalci predsodke,do tistih ki so opazovani;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II.EKSPERIMENT: </w:t>
      </w:r>
    </w:p>
    <w:p w:rsidR="00FC4E43" w:rsidRDefault="005737E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primer Kitty Genovese:</w:t>
      </w:r>
    </w:p>
    <w:p w:rsidR="00FC4E43" w:rsidRDefault="005737E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razpršitev odgovornosti</w:t>
      </w:r>
      <w:r>
        <w:rPr>
          <w:rFonts w:ascii="Arial" w:hAnsi="Arial" w:cs="Arial"/>
          <w:sz w:val="20"/>
        </w:rPr>
        <w:t>:več kot je bilo ljudi,več časa so porabili,da so pomagali(tisti ki so se odločili da bodo);</w:t>
      </w:r>
    </w:p>
    <w:p w:rsidR="00FC4E43" w:rsidRDefault="005737E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značilnosti:</w:t>
      </w:r>
      <w:r>
        <w:rPr>
          <w:rFonts w:ascii="Arial" w:hAnsi="Arial" w:cs="Arial"/>
          <w:sz w:val="20"/>
        </w:rPr>
        <w:t>eksperimentator vpliva na situacijo,tako da vidi,če vpliv pusti kakšne posledice;eksperiment omogoča raziskovanje vzročno-posledičnih odnosov;</w:t>
      </w:r>
    </w:p>
    <w:p w:rsidR="00FC4E43" w:rsidRDefault="005737E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 eksperimentu sta 2 spremenjlivki(variabli):</w:t>
      </w:r>
      <w:r>
        <w:rPr>
          <w:rFonts w:ascii="Arial" w:hAnsi="Arial" w:cs="Arial"/>
          <w:sz w:val="20"/>
          <w:u w:val="single"/>
        </w:rPr>
        <w:t>neodvisna</w:t>
      </w:r>
      <w:r>
        <w:rPr>
          <w:rFonts w:ascii="Arial" w:hAnsi="Arial" w:cs="Arial"/>
          <w:sz w:val="20"/>
        </w:rPr>
        <w:t>(pogoji,ki jih spreminja eksperimentator);</w:t>
      </w:r>
      <w:r>
        <w:rPr>
          <w:rFonts w:ascii="Arial" w:hAnsi="Arial" w:cs="Arial"/>
          <w:sz w:val="20"/>
          <w:u w:val="single"/>
        </w:rPr>
        <w:t>odvisna</w:t>
      </w:r>
      <w:r>
        <w:rPr>
          <w:rFonts w:ascii="Arial" w:hAnsi="Arial" w:cs="Arial"/>
          <w:sz w:val="20"/>
        </w:rPr>
        <w:t xml:space="preserve">(od neodvisne);eksperiment omogoča namerno spreminjanje pogojev,sistematično spreminjanje pogojev,lažji nadzor nad dejavniki,ki vplivajo na pojav; </w:t>
      </w:r>
    </w:p>
    <w:p w:rsidR="00FC4E43" w:rsidRDefault="00FC4E43">
      <w:pPr>
        <w:ind w:left="720"/>
        <w:rPr>
          <w:rFonts w:ascii="Arial" w:hAnsi="Arial" w:cs="Arial"/>
          <w:sz w:val="20"/>
        </w:rPr>
      </w:pPr>
    </w:p>
    <w:p w:rsidR="00FC4E43" w:rsidRDefault="00FC4E43">
      <w:pPr>
        <w:ind w:left="720"/>
        <w:rPr>
          <w:rFonts w:ascii="Arial" w:hAnsi="Arial" w:cs="Arial"/>
          <w:sz w:val="20"/>
        </w:rPr>
      </w:pPr>
    </w:p>
    <w:p w:rsidR="00FC4E43" w:rsidRDefault="005737E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vrste eksperimenta: </w:t>
      </w:r>
    </w:p>
    <w:p w:rsidR="00FC4E43" w:rsidRDefault="005737E6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ekperiment z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več skupinami:</w:t>
      </w:r>
    </w:p>
    <w:p w:rsidR="00FC4E43" w:rsidRDefault="005737E6">
      <w:pPr>
        <w:numPr>
          <w:ilvl w:val="2"/>
          <w:numId w:val="3"/>
        </w:numPr>
        <w:tabs>
          <w:tab w:val="left" w:pos="25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kontrolna</w:t>
      </w:r>
      <w:r>
        <w:rPr>
          <w:rFonts w:ascii="Arial" w:hAnsi="Arial" w:cs="Arial"/>
          <w:sz w:val="20"/>
        </w:rPr>
        <w:t>(nanjo ne vplivamo,služi za primerjavo z eks.sk.);</w:t>
      </w:r>
    </w:p>
    <w:p w:rsidR="00FC4E43" w:rsidRDefault="005737E6">
      <w:pPr>
        <w:numPr>
          <w:ilvl w:val="2"/>
          <w:numId w:val="3"/>
        </w:numPr>
        <w:tabs>
          <w:tab w:val="left" w:pos="25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eksperimentalna</w:t>
      </w:r>
      <w:r>
        <w:rPr>
          <w:rFonts w:ascii="Arial" w:hAnsi="Arial" w:cs="Arial"/>
          <w:sz w:val="20"/>
        </w:rPr>
        <w:t>(izvajamo vpliv,da bi videli posledice)</w:t>
      </w:r>
    </w:p>
    <w:p w:rsidR="00FC4E43" w:rsidRDefault="005737E6">
      <w:pPr>
        <w:numPr>
          <w:ilvl w:val="2"/>
          <w:numId w:val="3"/>
        </w:numPr>
        <w:tabs>
          <w:tab w:val="left" w:pos="25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temeljna predpostavka</w:t>
      </w:r>
      <w:r>
        <w:rPr>
          <w:rFonts w:ascii="Arial" w:hAnsi="Arial" w:cs="Arial"/>
          <w:sz w:val="20"/>
        </w:rPr>
        <w:t xml:space="preserve">:skupine morajo biti čimbolj izenačene; </w:t>
      </w:r>
    </w:p>
    <w:p w:rsidR="00FC4E43" w:rsidRDefault="005737E6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laboratorijski eksp.:</w:t>
      </w:r>
    </w:p>
    <w:p w:rsidR="00FC4E43" w:rsidRDefault="005737E6">
      <w:pPr>
        <w:numPr>
          <w:ilvl w:val="0"/>
          <w:numId w:val="4"/>
        </w:numPr>
        <w:tabs>
          <w:tab w:val="left" w:pos="24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omogoča dobro kontrolo dogodkov oz. dejavnikov;izvajamo ga v posebej prirejenih situacijah; </w:t>
      </w:r>
    </w:p>
    <w:p w:rsidR="00FC4E43" w:rsidRDefault="005737E6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naravni eksp</w:t>
      </w:r>
      <w:r>
        <w:rPr>
          <w:rFonts w:ascii="Arial" w:hAnsi="Arial" w:cs="Arial"/>
          <w:sz w:val="20"/>
        </w:rPr>
        <w:t>.:</w:t>
      </w:r>
    </w:p>
    <w:p w:rsidR="00FC4E43" w:rsidRDefault="005737E6">
      <w:pPr>
        <w:numPr>
          <w:ilvl w:val="0"/>
          <w:numId w:val="4"/>
        </w:numPr>
        <w:tabs>
          <w:tab w:val="left" w:pos="24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osnovni primer za eksperiment;</w:t>
      </w:r>
    </w:p>
    <w:p w:rsidR="00FC4E43" w:rsidRDefault="005737E6">
      <w:pPr>
        <w:numPr>
          <w:ilvl w:val="0"/>
          <w:numId w:val="4"/>
        </w:numPr>
        <w:tabs>
          <w:tab w:val="left" w:pos="24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omogoča dobre kontrole dejavnikov;</w:t>
      </w:r>
    </w:p>
    <w:p w:rsidR="00FC4E43" w:rsidRDefault="005737E6">
      <w:pPr>
        <w:numPr>
          <w:ilvl w:val="0"/>
          <w:numId w:val="4"/>
        </w:numPr>
        <w:tabs>
          <w:tab w:val="left" w:pos="24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 eksperimente opravljajo v naravnih pogojih(kjer ljudje ponavadi živijo) </w:t>
      </w:r>
    </w:p>
    <w:p w:rsidR="00FC4E43" w:rsidRDefault="005737E6">
      <w:pPr>
        <w:numPr>
          <w:ilvl w:val="0"/>
          <w:numId w:val="5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težave pri eksperimentiranju z ljudmi v psihologiji: pri ljudeh marsičesa ne moremo početi zaredi moralnih in etičnih razlogov;nekaterih pojavov ne moremo izvesti v laboratoriju(umetno izzvat),v naravi pa so redki(naravne katastrofe);ljudje ne delujejo naravno,spontano ,če vedo da so v eksperimentu;</w:t>
      </w:r>
    </w:p>
    <w:p w:rsidR="00FC4E43" w:rsidRDefault="00FC4E43">
      <w:pPr>
        <w:rPr>
          <w:rFonts w:ascii="Arial" w:hAnsi="Arial" w:cs="Arial"/>
          <w:b/>
          <w:bCs/>
          <w:sz w:val="20"/>
          <w:u w:val="single"/>
        </w:rPr>
      </w:pPr>
    </w:p>
    <w:p w:rsidR="00FC4E43" w:rsidRDefault="005737E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RAZISKOVALNE TEHNIKE</w:t>
      </w:r>
      <w:r>
        <w:rPr>
          <w:rFonts w:ascii="Arial" w:hAnsi="Arial" w:cs="Arial"/>
          <w:sz w:val="20"/>
        </w:rPr>
        <w:t>(temeljijo na spraševanju)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I.INTERVJU</w:t>
      </w:r>
      <w:r>
        <w:rPr>
          <w:rFonts w:ascii="Arial" w:hAnsi="Arial" w:cs="Arial"/>
          <w:sz w:val="20"/>
        </w:rPr>
        <w:t>:</w:t>
      </w:r>
    </w:p>
    <w:p w:rsidR="00FC4E43" w:rsidRDefault="005737E6">
      <w:pPr>
        <w:numPr>
          <w:ilvl w:val="0"/>
          <w:numId w:val="6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usmerjen razgovor med intervjuvancem in intervjuvanim;odgovore je treba beležiti; </w:t>
      </w:r>
    </w:p>
    <w:p w:rsidR="00FC4E43" w:rsidRDefault="005737E6">
      <w:pPr>
        <w:numPr>
          <w:ilvl w:val="1"/>
          <w:numId w:val="7"/>
        </w:num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strukturiran</w:t>
      </w:r>
      <w:r>
        <w:rPr>
          <w:rFonts w:ascii="Arial" w:hAnsi="Arial" w:cs="Arial"/>
          <w:sz w:val="20"/>
        </w:rPr>
        <w:t xml:space="preserve">:spraševalec postavlja v naprej sestavljena vprašanja,vedno v isti obliki,zaporedju,na enak način;pri popolnoma strukturiranem intrevljuju so v naprej dani odgovori;uporablja se za ustno anketo,raziskovanje javnega mnenja,tržne raziskave </w:t>
      </w:r>
    </w:p>
    <w:p w:rsidR="00FC4E43" w:rsidRDefault="005737E6">
      <w:pPr>
        <w:numPr>
          <w:ilvl w:val="1"/>
          <w:numId w:val="7"/>
        </w:num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nestrukturiran</w:t>
      </w:r>
      <w:r>
        <w:rPr>
          <w:rFonts w:ascii="Arial" w:hAnsi="Arial" w:cs="Arial"/>
          <w:sz w:val="20"/>
        </w:rPr>
        <w:t xml:space="preserve">:spraševalec je svobodnejši pri spraševanju;pri formuliranju vprašanj so le-ta v naprej okvirno določena,vendar jih lahko prilagaja,spreminja glede na odgovore;uporablja se pri klinični praksi,diagnostiki,razgovoru; </w:t>
      </w:r>
    </w:p>
    <w:p w:rsidR="00FC4E43" w:rsidRDefault="005737E6">
      <w:pPr>
        <w:numPr>
          <w:ilvl w:val="1"/>
          <w:numId w:val="7"/>
        </w:num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strukturiranega int</w:t>
      </w:r>
      <w:r>
        <w:rPr>
          <w:rFonts w:ascii="Arial" w:hAnsi="Arial" w:cs="Arial"/>
          <w:sz w:val="20"/>
        </w:rPr>
        <w:t xml:space="preserve">:+lažja primerjava pri odgovorih različnih intervjuvancev+je bolj objektiven+odgovore je lažje posploševat(so – za nestrukt.int.)/nestrukturiranega int:+možnost spreminjanja vprašanj glede na odgovore nam omogoči bolj poglobljeno osvetlitev tem,ki se pokažejo kot zanimive+okoliščine so bolj sproščene+odgovori so </w:t>
      </w:r>
      <w:r>
        <w:rPr>
          <w:rFonts w:ascii="Arial" w:hAnsi="Arial" w:cs="Arial"/>
          <w:sz w:val="20"/>
        </w:rPr>
        <w:lastRenderedPageBreak/>
        <w:t>lahko bolj obsežni;(so – za strukt.int.)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II.VPRAŠALNIK: </w:t>
      </w:r>
    </w:p>
    <w:p w:rsidR="00FC4E43" w:rsidRDefault="005737E6">
      <w:pPr>
        <w:numPr>
          <w:ilvl w:val="0"/>
          <w:numId w:val="6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blizu strukturiranemu intervjuju;je sklop pisnih vprašanj ali trditev,ki imajo stalno obliko in se nanašajo na neko področje psihičnih pojavov;primeri se nanašajo na osebnost,stališča,interese;</w:t>
      </w:r>
    </w:p>
    <w:p w:rsidR="00FC4E43" w:rsidRDefault="005737E6">
      <w:pPr>
        <w:numPr>
          <w:ilvl w:val="0"/>
          <w:numId w:val="6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lastnosti</w:t>
      </w:r>
      <w:r>
        <w:rPr>
          <w:rFonts w:ascii="Arial" w:hAnsi="Arial" w:cs="Arial"/>
          <w:sz w:val="20"/>
        </w:rPr>
        <w:t xml:space="preserve">:mora biti dovolj dolg(da zajame čim širše področje merjenja lastnosti;ne sme biti predolg(ker se ljudje naveličajo);zanesljivost(ob ponovni uporabi istega vprašalnika na istih ljudeh dobimo iste rezultate kot prvič);veljavnost(vprašalnik meri tisto kar mislimo da meri); </w:t>
      </w:r>
    </w:p>
    <w:p w:rsidR="00FC4E43" w:rsidRDefault="005737E6">
      <w:pPr>
        <w:numPr>
          <w:ilvl w:val="0"/>
          <w:numId w:val="6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tipi vprašalnikov:</w:t>
      </w:r>
      <w:r>
        <w:rPr>
          <w:rFonts w:ascii="Arial" w:hAnsi="Arial" w:cs="Arial"/>
          <w:sz w:val="20"/>
        </w:rPr>
        <w:t xml:space="preserve"> </w:t>
      </w:r>
    </w:p>
    <w:p w:rsidR="00FC4E43" w:rsidRDefault="005737E6">
      <w:pPr>
        <w:numPr>
          <w:ilvl w:val="0"/>
          <w:numId w:val="8"/>
        </w:numPr>
        <w:tabs>
          <w:tab w:val="left" w:pos="14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odprti tip</w:t>
      </w:r>
      <w:r>
        <w:rPr>
          <w:rFonts w:ascii="Arial" w:hAnsi="Arial" w:cs="Arial"/>
          <w:sz w:val="20"/>
        </w:rPr>
        <w:t xml:space="preserve"> vprašanj:postavljeno je vprašanje poleg pa prostor za odgovor; </w:t>
      </w:r>
    </w:p>
    <w:p w:rsidR="00FC4E43" w:rsidRDefault="005737E6">
      <w:pPr>
        <w:numPr>
          <w:ilvl w:val="0"/>
          <w:numId w:val="8"/>
        </w:numPr>
        <w:tabs>
          <w:tab w:val="left" w:pos="14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zaprti tip</w:t>
      </w:r>
      <w:r>
        <w:rPr>
          <w:rFonts w:ascii="Arial" w:hAnsi="Arial" w:cs="Arial"/>
          <w:sz w:val="20"/>
        </w:rPr>
        <w:t xml:space="preserve">:postavljeno je vprašanje polg so dani tudi možni odgovori(a,b,c) </w:t>
      </w:r>
    </w:p>
    <w:p w:rsidR="00FC4E43" w:rsidRDefault="005737E6">
      <w:pPr>
        <w:numPr>
          <w:ilvl w:val="0"/>
          <w:numId w:val="8"/>
        </w:numPr>
        <w:tabs>
          <w:tab w:val="left" w:pos="14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kombinirani tip</w:t>
      </w:r>
      <w:r>
        <w:rPr>
          <w:rFonts w:ascii="Arial" w:hAnsi="Arial" w:cs="Arial"/>
          <w:sz w:val="20"/>
        </w:rPr>
        <w:t xml:space="preserve">:a,b,c,drugo </w:t>
      </w:r>
    </w:p>
    <w:p w:rsidR="00FC4E43" w:rsidRDefault="005737E6">
      <w:pPr>
        <w:numPr>
          <w:ilvl w:val="0"/>
          <w:numId w:val="9"/>
        </w:numPr>
        <w:tabs>
          <w:tab w:val="left" w:pos="17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odprtega vpr</w:t>
      </w:r>
      <w:r>
        <w:rPr>
          <w:rFonts w:ascii="Arial" w:hAnsi="Arial" w:cs="Arial"/>
          <w:sz w:val="20"/>
        </w:rPr>
        <w:t xml:space="preserve">.:+omogočajo bolj svobodno formulacijo+pri njem lahko dobimo informacijo,ki je pri zaprtem ne+lahko dobimo bolj poglobljene odgovore(- zaprtega); </w:t>
      </w:r>
    </w:p>
    <w:p w:rsidR="00FC4E43" w:rsidRDefault="005737E6">
      <w:pPr>
        <w:numPr>
          <w:ilvl w:val="0"/>
          <w:numId w:val="9"/>
        </w:numPr>
        <w:tabs>
          <w:tab w:val="left" w:pos="17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zaprtega vpr</w:t>
      </w:r>
      <w:r>
        <w:rPr>
          <w:rFonts w:ascii="Arial" w:hAnsi="Arial" w:cs="Arial"/>
          <w:sz w:val="20"/>
        </w:rPr>
        <w:t xml:space="preserve">.:+lažje je dobiti rezultate+pogoji so bolj izenačeni+rezultate lažje primerjamo(- odprtega); </w:t>
      </w:r>
    </w:p>
    <w:p w:rsidR="00FC4E43" w:rsidRDefault="005737E6">
      <w:pPr>
        <w:numPr>
          <w:ilvl w:val="0"/>
          <w:numId w:val="9"/>
        </w:numPr>
        <w:tabs>
          <w:tab w:val="left" w:pos="17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vprašalnika</w:t>
      </w:r>
      <w:r>
        <w:rPr>
          <w:rFonts w:ascii="Arial" w:hAnsi="Arial" w:cs="Arial"/>
          <w:sz w:val="20"/>
        </w:rPr>
        <w:t xml:space="preserve">:+z vprašalnikom lahko v krajšem času dobimo odgovore od večjega št. ljudi+postopek je bolj izenačen kot pri intervljuju+pri vprašalniku raziskovalcu ni potrebno biti vedno skoncentriran(- interv.) </w:t>
      </w:r>
    </w:p>
    <w:p w:rsidR="00FC4E43" w:rsidRDefault="005737E6">
      <w:pPr>
        <w:numPr>
          <w:ilvl w:val="0"/>
          <w:numId w:val="9"/>
        </w:numPr>
        <w:tabs>
          <w:tab w:val="left" w:pos="17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intervjuja</w:t>
      </w:r>
      <w:r>
        <w:rPr>
          <w:rFonts w:ascii="Arial" w:hAnsi="Arial" w:cs="Arial"/>
          <w:sz w:val="20"/>
        </w:rPr>
        <w:t>:+pri intervjuju e možno opaziti tudi neverbalne znake,ki jih kaže intervjuvani+uporaben je tudi pri tistih skupinah pri katerih vprašalnik ni(majhni otroci,stari ljudje)+intervju je lažje prilagoditi posamezniku(- vpr.)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III.ANKETA:</w:t>
      </w:r>
    </w:p>
    <w:p w:rsidR="00FC4E43" w:rsidRDefault="005737E6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anketah govorimo takrat ko vprašalnik in intervju uporabimo na izbranem vzorcu z namenom da bi ugotovili določene lastnosti celotne populacije;</w:t>
      </w:r>
    </w:p>
    <w:p w:rsidR="00FC4E43" w:rsidRDefault="005737E6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lahko je ustna(intervju) ali pisna(vprašalnik);</w:t>
      </w:r>
    </w:p>
    <w:p w:rsidR="00FC4E43" w:rsidRDefault="005737E6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vprašalnik in intervju sta sredstvi za izvedbo ankete;uporabimo ga za ugotavljanje javnega mnenja,tržne raziskave.. 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IV.PSIHOLOŠKI TESTI</w:t>
      </w:r>
      <w:r>
        <w:rPr>
          <w:rFonts w:ascii="Arial" w:hAnsi="Arial" w:cs="Arial"/>
          <w:sz w:val="20"/>
        </w:rPr>
        <w:t>:</w:t>
      </w:r>
    </w:p>
    <w:p w:rsidR="00FC4E43" w:rsidRDefault="005737E6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standardizirani instrumenti za merjenje psiholoških lastnosti(sposobnosti,interesi,lastnosti temperamenta);</w:t>
      </w:r>
    </w:p>
    <w:p w:rsidR="00FC4E43" w:rsidRDefault="005737E6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obstajata dva tipa testov:testi tipa papir-svinčnik in testi na računalniku;</w:t>
      </w:r>
    </w:p>
    <w:p w:rsidR="00FC4E43" w:rsidRDefault="005737E6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osnovne lastnosti</w:t>
      </w:r>
      <w:r>
        <w:rPr>
          <w:rFonts w:ascii="Arial" w:hAnsi="Arial" w:cs="Arial"/>
          <w:sz w:val="20"/>
        </w:rPr>
        <w:t xml:space="preserve">:so standardizirani-postopek testiranja je enak za vse ljudi(enaka navodila,enak čas)-rezultate se ugotavlja na osnovi norm populacije(norme dobimo tako,da test reši velika skupina ljudi s čimer dobimo podatke o tem,kateri rezultati so povprečni);zanesljivost(ob ponovni uporabi testa pri istih ljudeh dobimo iste rezultate;veljavnost(test meri tisto kar mislimo da meri) </w:t>
      </w:r>
    </w:p>
    <w:p w:rsidR="00FC4E43" w:rsidRDefault="005737E6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časopisnih testov:-</w:t>
      </w:r>
      <w:r>
        <w:rPr>
          <w:rFonts w:ascii="Arial" w:hAnsi="Arial" w:cs="Arial"/>
          <w:sz w:val="20"/>
        </w:rPr>
        <w:t xml:space="preserve">ne zadoščajo kriterijem,zato niso znanstveni in z njihovo pomočjo ne dobimo realnih rezultatov; </w:t>
      </w:r>
    </w:p>
    <w:p w:rsidR="00FC4E43" w:rsidRDefault="00FC4E43">
      <w:pPr>
        <w:rPr>
          <w:rFonts w:ascii="Arial" w:hAnsi="Arial" w:cs="Arial"/>
          <w:sz w:val="20"/>
          <w:u w:val="single"/>
        </w:rPr>
      </w:pPr>
    </w:p>
    <w:p w:rsidR="00FC4E43" w:rsidRDefault="005737E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V. SOCIOMETRIČNA TEHNIKA: </w:t>
      </w:r>
    </w:p>
    <w:p w:rsidR="00FC4E43" w:rsidRDefault="005737E6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namen uporabe:</w:t>
      </w:r>
      <w:r>
        <w:rPr>
          <w:rFonts w:ascii="Arial" w:hAnsi="Arial" w:cs="Arial"/>
          <w:sz w:val="20"/>
        </w:rPr>
        <w:t>za proučevanje povezanosti,odnosov in struktur v manjših skupinah;za ugotavljanje položaja posameznika v skupini; uporablja se v šolskih razredih,podjetjih,vojaških enotah,poletnih taborih;</w:t>
      </w:r>
    </w:p>
    <w:p w:rsidR="00FC4E43" w:rsidRDefault="005737E6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postopek izvedbe:</w:t>
      </w:r>
      <w:r>
        <w:rPr>
          <w:rFonts w:ascii="Arial" w:hAnsi="Arial" w:cs="Arial"/>
          <w:sz w:val="20"/>
        </w:rPr>
        <w:t xml:space="preserve">članom skupine damo nalogo,da izberejo nekaj(1-3) drugih članov,skoraj nikoli se ne uporablja negativnih izbir,ker spodbujajo negativna čustva; </w:t>
      </w:r>
    </w:p>
    <w:p w:rsidR="00FC4E43" w:rsidRDefault="005737E6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načini predstavitve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rezultatov:</w:t>
      </w:r>
    </w:p>
    <w:p w:rsidR="00FC4E43" w:rsidRDefault="005737E6">
      <w:pPr>
        <w:numPr>
          <w:ilvl w:val="1"/>
          <w:numId w:val="1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sociogram(grafični način prikaza rezultatov):</w:t>
      </w:r>
    </w:p>
    <w:p w:rsidR="00FC4E43" w:rsidRDefault="005737E6">
      <w:p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strukture sociograma</w:t>
      </w:r>
      <w:r>
        <w:rPr>
          <w:rFonts w:ascii="Arial" w:hAnsi="Arial" w:cs="Arial"/>
          <w:sz w:val="20"/>
          <w:u w:val="single"/>
        </w:rPr>
        <w:t>:zvezde</w:t>
      </w:r>
      <w:r>
        <w:rPr>
          <w:rFonts w:ascii="Arial" w:hAnsi="Arial" w:cs="Arial"/>
          <w:sz w:val="20"/>
        </w:rPr>
        <w:t>(največkrat izbrani člani skupine)so pomembne ker imajo velik vpliv na ostale člane skupine;</w:t>
      </w:r>
      <w:r>
        <w:rPr>
          <w:rFonts w:ascii="Arial" w:hAnsi="Arial" w:cs="Arial"/>
          <w:sz w:val="20"/>
          <w:u w:val="single"/>
        </w:rPr>
        <w:t>osamljeni,izolirani</w:t>
      </w:r>
      <w:r>
        <w:rPr>
          <w:rFonts w:ascii="Arial" w:hAnsi="Arial" w:cs="Arial"/>
          <w:sz w:val="20"/>
        </w:rPr>
        <w:t>(nihče jih ne izbere)niso zaščiteni v skupini;</w:t>
      </w:r>
      <w:r>
        <w:rPr>
          <w:rFonts w:ascii="Arial" w:hAnsi="Arial" w:cs="Arial"/>
          <w:sz w:val="20"/>
          <w:u w:val="single"/>
        </w:rPr>
        <w:t>podskupine</w:t>
      </w:r>
      <w:r>
        <w:rPr>
          <w:rFonts w:ascii="Arial" w:hAnsi="Arial" w:cs="Arial"/>
          <w:sz w:val="20"/>
        </w:rPr>
        <w:t xml:space="preserve">(povezani med sabo,ne pa z ostalimi) </w:t>
      </w:r>
    </w:p>
    <w:p w:rsidR="00FC4E43" w:rsidRDefault="005737E6">
      <w:pPr>
        <w:numPr>
          <w:ilvl w:val="1"/>
          <w:numId w:val="1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indeks priljubljenosti: št.izbir/N-1</w:t>
      </w:r>
    </w:p>
    <w:p w:rsidR="00FC4E43" w:rsidRDefault="00FC4E43">
      <w:pPr>
        <w:rPr>
          <w:rFonts w:ascii="Arial" w:hAnsi="Arial" w:cs="Arial"/>
          <w:b/>
          <w:bCs/>
          <w:sz w:val="20"/>
          <w:u w:val="single"/>
        </w:rPr>
      </w:pPr>
    </w:p>
    <w:sectPr w:rsidR="00FC4E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7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7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4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189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8" w15:restartNumberingAfterBreak="0">
    <w:nsid w:val="00000009"/>
    <w:multiLevelType w:val="singleLevel"/>
    <w:tmpl w:val="00000009"/>
    <w:name w:val="WW8Num163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7E6"/>
    <w:rsid w:val="005737E6"/>
    <w:rsid w:val="00A83B9D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Times New Roman" w:eastAsia="Times New Roman" w:hAnsi="Times New Roman" w:cs="Times New Roman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77z0">
    <w:name w:val="WW8Num77z0"/>
    <w:rPr>
      <w:rFonts w:ascii="Times New Roman" w:eastAsia="Times New Roman" w:hAnsi="Times New Roman" w:cs="Times New Roman"/>
      <w:i w:val="0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Times New Roman" w:eastAsia="Times New Roman" w:hAnsi="Times New Roman" w:cs="Times New Roman"/>
      <w:i w:val="0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/>
    </w:rPr>
  </w:style>
  <w:style w:type="character" w:customStyle="1" w:styleId="WW8Num189z0">
    <w:name w:val="WW8Num189z0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Symbol" w:eastAsia="Times New Roman" w:hAnsi="Symbol" w:cs="Aria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2z4">
    <w:name w:val="WW8Num92z4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