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3B" w:rsidRDefault="00667F3B" w:rsidP="00667F3B">
      <w:pPr>
        <w:pStyle w:val="NoSpacing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RAZVOJ OSEBNOSTI</w:t>
      </w:r>
    </w:p>
    <w:p w:rsidR="00667F3B" w:rsidRDefault="00667F3B" w:rsidP="00667F3B">
      <w:pPr>
        <w:pStyle w:val="NoSpacing"/>
        <w:jc w:val="center"/>
      </w:pPr>
    </w:p>
    <w:p w:rsidR="00667F3B" w:rsidRDefault="00667F3B" w:rsidP="00667F3B">
      <w:pPr>
        <w:pStyle w:val="NoSpacing"/>
      </w:pPr>
      <w:r>
        <w:rPr>
          <w:rFonts w:ascii="Times New Roman" w:hAnsi="Times New Roman" w:cs="Times New Roman"/>
          <w:i/>
          <w:sz w:val="32"/>
          <w:szCs w:val="32"/>
        </w:rPr>
        <w:t>Prepletanje vplivov dednosti in okolja</w:t>
      </w:r>
    </w:p>
    <w:p w:rsidR="00667F3B" w:rsidRDefault="00667F3B" w:rsidP="00667F3B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Vplivi dednosti in okolja se pogosto vzajemno krepijo</w:t>
      </w:r>
    </w:p>
    <w:p w:rsidR="00667F3B" w:rsidRDefault="00667F3B" w:rsidP="00667F3B">
      <w:pPr>
        <w:pStyle w:val="NoSpacing"/>
        <w:ind w:left="72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Primer:</w:t>
      </w:r>
      <w:r>
        <w:rPr>
          <w:rFonts w:ascii="Times New Roman" w:hAnsi="Times New Roman" w:cs="Times New Roman"/>
          <w:sz w:val="24"/>
          <w:szCs w:val="24"/>
        </w:rPr>
        <w:t xml:space="preserve"> Otroci z različno genetsko zasnovo spodbujajo različne odzive iz okolja.</w:t>
      </w:r>
    </w:p>
    <w:p w:rsidR="00667F3B" w:rsidRDefault="00667F3B" w:rsidP="00667F3B">
      <w:pPr>
        <w:pStyle w:val="NoSpacing"/>
        <w:ind w:left="72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Primer:</w:t>
      </w:r>
      <w:r>
        <w:rPr>
          <w:rFonts w:ascii="Times New Roman" w:hAnsi="Times New Roman" w:cs="Times New Roman"/>
          <w:sz w:val="24"/>
          <w:szCs w:val="24"/>
        </w:rPr>
        <w:t xml:space="preserve"> Starši v isti družini se drugače odzivajo na občutljivega kakor na mirnega otroka in različno na glasbeno ali športno nadarjenega otroka. Z odzivi krepijo otrokove podedovanje značilnosti.</w:t>
      </w:r>
    </w:p>
    <w:p w:rsidR="00667F3B" w:rsidRDefault="00667F3B" w:rsidP="00667F3B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Otroci začnejo sami z odraščanjem vedno bolj aktivno vplivati na okolje, tako da izbirajo ali ustvarjajo okoliščine, ki so v skladu z njihovo genetsko zasnovo</w:t>
      </w:r>
    </w:p>
    <w:p w:rsidR="00667F3B" w:rsidRDefault="00667F3B" w:rsidP="00667F3B">
      <w:pPr>
        <w:pStyle w:val="NoSpacing"/>
        <w:ind w:left="72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Primer:</w:t>
      </w:r>
      <w:r>
        <w:rPr>
          <w:rFonts w:ascii="Times New Roman" w:hAnsi="Times New Roman" w:cs="Times New Roman"/>
          <w:sz w:val="24"/>
          <w:szCs w:val="24"/>
        </w:rPr>
        <w:t xml:space="preserve"> Brat, ki je bolj družaben, bo preživel večino svojega prostega časa z vrstniki, njegov mlajši brat sorojenec, ki je manj družaben, pa bo več časa namenil samostojnim dejavnostim doma. </w:t>
      </w:r>
    </w:p>
    <w:p w:rsidR="00667F3B" w:rsidRDefault="00667F3B" w:rsidP="00667F3B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Razvoj večine osebnostnih značilnosti je odvisen od zapletenih kombinacij dednih in okoljskih dejavnikov</w:t>
      </w:r>
    </w:p>
    <w:p w:rsidR="00667F3B" w:rsidRDefault="00667F3B" w:rsidP="00667F3B">
      <w:pPr>
        <w:pStyle w:val="NoSpacing"/>
      </w:pPr>
    </w:p>
    <w:p w:rsidR="00667F3B" w:rsidRDefault="00667F3B" w:rsidP="00667F3B">
      <w:pPr>
        <w:pStyle w:val="NoSpacing"/>
      </w:pPr>
    </w:p>
    <w:p w:rsidR="00667F3B" w:rsidRDefault="00667F3B" w:rsidP="00667F3B">
      <w:pPr>
        <w:pStyle w:val="NoSpacing"/>
      </w:pPr>
      <w:r>
        <w:rPr>
          <w:rFonts w:ascii="Times New Roman" w:hAnsi="Times New Roman" w:cs="Times New Roman"/>
          <w:sz w:val="32"/>
          <w:szCs w:val="32"/>
        </w:rPr>
        <w:t>Dedljivost</w:t>
      </w:r>
    </w:p>
    <w:p w:rsidR="00667F3B" w:rsidRDefault="00667F3B" w:rsidP="00667F3B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Dedljivost nam pove, v kolikšni meri lahko opažene razlike med posamezniki v določeni značilnosti pripišemo genetskim razlikam med ljudmi</w:t>
      </w:r>
    </w:p>
    <w:p w:rsidR="00667F3B" w:rsidRDefault="00667F3B" w:rsidP="00667F3B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Izražamo jo z odstotki</w:t>
      </w:r>
    </w:p>
    <w:p w:rsidR="00667F3B" w:rsidRDefault="00667F3B" w:rsidP="00667F3B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Večji ko je odstotek, večji je vpliv genetskih dejavnikov na določeno osebnostno značilnost</w:t>
      </w:r>
    </w:p>
    <w:p w:rsidR="00667F3B" w:rsidRDefault="00667F3B" w:rsidP="00667F3B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Najvišje so ocene dedljivosti telesnih značilnosti</w:t>
      </w:r>
    </w:p>
    <w:p w:rsidR="00667F3B" w:rsidRDefault="00667F3B" w:rsidP="00667F3B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Vplivi dednosti so pomembni tudi pri sposobnostih in lastnostih temperamenta</w:t>
      </w:r>
    </w:p>
    <w:p w:rsidR="00667F3B" w:rsidRDefault="00667F3B" w:rsidP="00667F3B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Vloga dednosti je pri stališčih, poklicni izbiri, vrednotah, religioznosti, glasbenem okusu in značajskih lastnosti manjša</w:t>
      </w:r>
    </w:p>
    <w:p w:rsidR="00667F3B" w:rsidRDefault="00667F3B" w:rsidP="00667F3B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Ena od pogostih zmot je, da dedljivost razumemo kot oceno vpliva dednosti na neko značilnost pri določenem posamezniku</w:t>
      </w:r>
    </w:p>
    <w:p w:rsidR="00667F3B" w:rsidRDefault="00667F3B" w:rsidP="00667F3B">
      <w:pPr>
        <w:pStyle w:val="NoSpacing"/>
        <w:ind w:left="72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Primer:</w:t>
      </w:r>
      <w:r>
        <w:rPr>
          <w:rFonts w:ascii="Times New Roman" w:hAnsi="Times New Roman" w:cs="Times New Roman"/>
          <w:sz w:val="24"/>
          <w:szCs w:val="24"/>
        </w:rPr>
        <w:t xml:space="preserve"> Izsledki raziskav kažejo, da je dedljivost telesne višine okrog 90%. To ne pomeni, da je višina človeka 90% odvisna od dednosti in 10% odvisna od okolja, ampak da je 90% razlik v telesni višini ljudi znotraj ene skupine posledica genetskih razlik med njimi.</w:t>
      </w:r>
    </w:p>
    <w:p w:rsidR="00CB5B30" w:rsidRDefault="00667F3B" w:rsidP="00667F3B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Visoke ocene dedljivosti ne pomenijo, da so neke značilnosti nespremenjene oz. da jih z okoljskimi vplivi ni mogoče spremeniti</w:t>
      </w:r>
    </w:p>
    <w:sectPr w:rsidR="00CB5B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3A3A"/>
    <w:multiLevelType w:val="multilevel"/>
    <w:tmpl w:val="0D3C0F0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E70241"/>
    <w:multiLevelType w:val="multilevel"/>
    <w:tmpl w:val="3E8C0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F3B"/>
    <w:rsid w:val="00270737"/>
    <w:rsid w:val="00386E74"/>
    <w:rsid w:val="00463AB5"/>
    <w:rsid w:val="005E07E7"/>
    <w:rsid w:val="00667F3B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667F3B"/>
    <w:pPr>
      <w:tabs>
        <w:tab w:val="left" w:pos="708"/>
      </w:tabs>
      <w:suppressAutoHyphens/>
      <w:spacing w:line="100" w:lineRule="atLeast"/>
    </w:pPr>
    <w:rPr>
      <w:rFonts w:eastAsia="WenQuanYi Micro He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