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5234" w:rsidRDefault="00870AF1">
      <w:pPr>
        <w:pStyle w:val="Heading2"/>
        <w:rPr>
          <w:sz w:val="44"/>
        </w:rPr>
      </w:pPr>
      <w:bookmarkStart w:id="0" w:name="_GoBack"/>
      <w:bookmarkEnd w:id="0"/>
      <w:r>
        <w:rPr>
          <w:sz w:val="44"/>
        </w:rPr>
        <w:t>STRES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STRES- šola, starši, ocene, konflikti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POSLEDICE- depresija, nezadovoljstvo, slaba samopodoba, zbolimo, neješčnost/ prenajedovanje, kajenje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PREVENTIVA- ples, masaža, kopel, AT (avtogeni trening), meditacija, šport, pogovori, zabava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pStyle w:val="Heading3"/>
        <w:rPr>
          <w:b w:val="0"/>
          <w:bCs w:val="0"/>
          <w:sz w:val="22"/>
        </w:rPr>
      </w:pPr>
      <w:r>
        <w:t xml:space="preserve">STRESOR </w:t>
      </w:r>
      <w:r>
        <w:rPr>
          <w:rFonts w:ascii="Symbol" w:hAnsi="Symbol"/>
          <w:b w:val="0"/>
          <w:bCs w:val="0"/>
          <w:sz w:val="22"/>
        </w:rPr>
        <w:t></w:t>
      </w:r>
      <w:r>
        <w:rPr>
          <w:b w:val="0"/>
          <w:bCs w:val="0"/>
          <w:sz w:val="22"/>
        </w:rPr>
        <w:t xml:space="preserve"> dražljaji, ki povzročajo stres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Vsak vpliv, ki učinkuje na organizem; pojavi, ki obremenjujejo (psihično, fizično) našo osebnost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pStyle w:val="Heading3"/>
      </w:pPr>
      <w:r>
        <w:t>STRES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posledica stresorjev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vzorec fizioloških, čustvenih, spoznavnih &amp; vedenjskih odgovorov organizma na dražljaje, ki zmotijo človekovo notranje ravnotežje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eustres- pozitivni stres (naše sposobnosti večje od zahtev)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distres- negativni stres (naše obremenitve prehude ali pa odsotnost zahtev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dolgočasje)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SPLOŠNI PRILAGODITVENI SINDROM</w:t>
      </w:r>
    </w:p>
    <w:p w:rsidR="00135234" w:rsidRDefault="00AF630F">
      <w:pPr>
        <w:rPr>
          <w:rFonts w:ascii="Arial" w:hAnsi="Arial" w:cs="Arial"/>
          <w:sz w:val="22"/>
          <w:lang w:val="sl-SI"/>
        </w:rPr>
      </w:pPr>
      <w:r>
        <w:pict>
          <v:group id="_x0000_s1026" style="position:absolute;margin-left:-9pt;margin-top:9.15pt;width:441pt;height:234pt;z-index:251657728;mso-wrap-distance-left:0;mso-wrap-distance-right:0" coordorigin="-180,183" coordsize="8820,4680">
            <o:lock v:ext="edit" text="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120;top:1263;width:2160;height:720;v-text-anchor:middle" stroked="f">
              <v:fill color2="black"/>
              <v:stroke joinstyle="round"/>
              <v:textbox style="mso-rotate-with-shape:t">
                <w:txbxContent>
                  <w:p w:rsidR="00135234" w:rsidRDefault="00870AF1">
                    <w:pP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  <w:t>Faza izčrpanosti</w:t>
                    </w:r>
                  </w:p>
                </w:txbxContent>
              </v:textbox>
            </v:shape>
            <v:shape id="_x0000_s1028" type="#_x0000_t202" style="position:absolute;left:2160;top:1803;width:1260;height:540;v-text-anchor:middle" stroked="f">
              <v:fill color2="black"/>
              <v:stroke joinstyle="round"/>
              <v:textbox style="mso-rotate-with-shape:t">
                <w:txbxContent>
                  <w:p w:rsidR="00135234" w:rsidRDefault="00870AF1">
                    <w:pP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  <w:t>protišok</w:t>
                    </w:r>
                  </w:p>
                </w:txbxContent>
              </v:textbox>
            </v:shape>
            <v:shape id="_x0000_s1029" type="#_x0000_t202" style="position:absolute;left:3780;top:183;width:1800;height:540;v-text-anchor:middle" stroked="f">
              <v:fill color2="black"/>
              <v:stroke joinstyle="round"/>
              <v:textbox style="mso-rotate-with-shape:t">
                <w:txbxContent>
                  <w:p w:rsidR="00135234" w:rsidRDefault="00870AF1">
                    <w:pP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  <w:t>Faza odpora</w:t>
                    </w:r>
                  </w:p>
                </w:txbxContent>
              </v:textbox>
            </v:shape>
            <v:shape id="_x0000_s1030" type="#_x0000_t202" style="position:absolute;left:900;top:4323;width:2340;height:540;v-text-anchor:middle" stroked="f">
              <v:fill color2="black"/>
              <v:stroke joinstyle="round"/>
              <v:textbox style="mso-rotate-with-shape:t">
                <w:txbxContent>
                  <w:p w:rsidR="00135234" w:rsidRDefault="00870AF1">
                    <w:pPr>
                      <w:jc w:val="center"/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sz w:val="22"/>
                        <w:lang w:val="sl-SI" w:eastAsia="ar-SA"/>
                      </w:rPr>
                      <w:t>Alarmna faza</w:t>
                    </w:r>
                  </w:p>
                </w:txbxContent>
              </v:textbox>
            </v:shape>
            <v:line id="_x0000_s1031" style="position:absolute" from="-180,2523" to="8640,2523" strokeweight=".26mm">
              <v:stroke joinstyle="miter"/>
            </v:line>
            <v:shape id="_x0000_s1032" style="position:absolute;left:720;top:543;width:2880;height:2880;v-text-anchor:middle" coordsize="2700,2970" path="m,1980v90,195,180,390,360,540c540,2670,840,2970,1080,2880v240,-90,450,-420,720,-900c2070,1500,2550,330,2700,e" filled="f" strokeweight=".26mm"/>
            <v:line id="_x0000_s1033" style="position:absolute" from="720,1623" to="720,2523" strokeweight=".71mm">
              <v:stroke endarrow="block" joinstyle="miter"/>
            </v:line>
            <v:line id="_x0000_s1034" style="position:absolute" from="720,2523" to="720,4503" strokeweight=".26mm">
              <v:stroke dashstyle="dashDot" joinstyle="miter"/>
            </v:line>
            <v:line id="_x0000_s1035" style="position:absolute" from="3600,363" to="3600,4503" strokeweight=".26mm">
              <v:stroke dashstyle="dashDot" joinstyle="miter"/>
            </v:line>
            <v:line id="_x0000_s1036" style="position:absolute" from="720,4323" to="3600,4323" strokeweight=".26mm">
              <v:stroke startarrow="block" endarrow="block" joinstyle="miter"/>
            </v:line>
            <v:line id="_x0000_s1037" style="position:absolute" from="3600,543" to="5580,543" strokeweight=".26mm">
              <v:stroke joinstyle="miter"/>
            </v:line>
            <v:line id="_x0000_s1038" style="position:absolute" from="5580,363" to="5580,2883" strokeweight=".26mm">
              <v:stroke dashstyle="dashDot" joinstyle="miter"/>
            </v:line>
            <v:line id="_x0000_s1039" style="position:absolute" from="5580,543" to="7200,2883" strokeweight=".26mm">
              <v:stroke joinstyle="miter"/>
            </v:line>
            <v:shape id="_x0000_s1040" type="#_x0000_t202" style="position:absolute;left:180;top:1083;width:1620;height:540;v-text-anchor:middle" stroked="f">
              <v:fill color2="black"/>
              <v:stroke joinstyle="round"/>
              <v:textbox style="mso-rotate-with-shape:t">
                <w:txbxContent>
                  <w:p w:rsidR="00135234" w:rsidRDefault="00870AF1">
                    <w:pPr>
                      <w:rPr>
                        <w:rFonts w:ascii="Arial" w:eastAsia="Times New Roman" w:hAnsi="Arial" w:cs="Arial"/>
                        <w:b/>
                        <w:bCs/>
                        <w:sz w:val="22"/>
                        <w:lang w:val="sl-SI" w:eastAsia="ar-SA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bCs/>
                        <w:sz w:val="22"/>
                        <w:lang w:val="sl-SI" w:eastAsia="ar-SA"/>
                      </w:rPr>
                      <w:t>STRESOR</w:t>
                    </w:r>
                  </w:p>
                </w:txbxContent>
              </v:textbox>
            </v:shape>
          </v:group>
        </w:pic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Šok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Alarm, odpor in izčrpanost povzroči daljša izpostavljenost stresorju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ALARM: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ko se zavemo stresorja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prva rkc = ŠOK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krajši upad delovanja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sproščanje E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pripravljeni na akcijo obvladovanja učinkov stresorja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ODPOR: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s povečano zmogljivostjo se spoprijemamo s stresorjem</w:t>
      </w:r>
    </w:p>
    <w:p w:rsidR="00135234" w:rsidRDefault="00870AF1">
      <w:pPr>
        <w:numPr>
          <w:ilvl w:val="0"/>
          <w:numId w:val="3"/>
        </w:num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PREMAGAMO STRESOR ali se PROLAGODIMO NOVI SITUACIJI</w:t>
      </w:r>
    </w:p>
    <w:p w:rsidR="00135234" w:rsidRDefault="00870AF1">
      <w:pPr>
        <w:ind w:left="1065"/>
        <w:rPr>
          <w:rFonts w:ascii="Arial" w:hAnsi="Arial" w:cs="Arial"/>
          <w:sz w:val="22"/>
        </w:rPr>
      </w:pP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delovanje organizma se vrne na normalno raven</w:t>
      </w:r>
    </w:p>
    <w:p w:rsidR="00135234" w:rsidRDefault="00870AF1">
      <w:pPr>
        <w:numPr>
          <w:ilvl w:val="0"/>
          <w:numId w:val="3"/>
        </w:num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 PREMAGAMO ali VEDNO VEČ STRESORJEV</w:t>
      </w:r>
    </w:p>
    <w:p w:rsidR="00135234" w:rsidRDefault="00870AF1">
      <w:pPr>
        <w:ind w:left="1065"/>
        <w:rPr>
          <w:rFonts w:ascii="Arial" w:hAnsi="Arial" w:cs="Arial"/>
          <w:sz w:val="22"/>
        </w:rPr>
      </w:pP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dalj časa v fazi odpora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organizem dalj časa deluje s povečano zmogljivostjo</w:t>
      </w:r>
    </w:p>
    <w:p w:rsidR="00135234" w:rsidRDefault="00135234">
      <w:pPr>
        <w:ind w:left="1065"/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IZČRPANOST: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porušeno ravnovesje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različni znaki (K / 201)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- lahko pride do resnih posledic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pStyle w:val="Heading3"/>
      </w:pPr>
      <w:r>
        <w:t>Posledice stresa: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psihosomatske bolezni (srčni infarkt, sladkorne bolezni, težave s pritiskom)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rane na želodcu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nespečnost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DUŠEVNA KRIZA: </w:t>
      </w:r>
    </w:p>
    <w:p w:rsidR="00135234" w:rsidRDefault="00870AF1">
      <w:pPr>
        <w:numPr>
          <w:ilvl w:val="0"/>
          <w:numId w:val="4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 je zelo huda obremenitev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 dolgotrajnejše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prizadeto je duševno ravnovesje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vzrok: dogodek, ki ovira izpolnitev pomembnih življenjskih ciljev (velike &amp; nepričakovane spremembe)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pStyle w:val="Heading4"/>
      </w:pPr>
      <w:r>
        <w:t>RAZVOJNA KRIZA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povezana z razvojnim obdobjem – se zakonito pojavlja v razvoju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ni bolezen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kriza v adolescenci, srednjih letih, ob upokojitvi (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poiščejo nadomestno zaposlitev), v starosti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 prehodne</w:t>
      </w:r>
    </w:p>
    <w:p w:rsidR="00135234" w:rsidRDefault="00870AF1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jih običajno premagamo</w:t>
      </w:r>
    </w:p>
    <w:p w:rsidR="00135234" w:rsidRDefault="00135234">
      <w:pPr>
        <w:rPr>
          <w:rFonts w:ascii="Arial" w:hAnsi="Arial" w:cs="Arial"/>
          <w:b/>
          <w:bCs/>
          <w:sz w:val="22"/>
        </w:rPr>
      </w:pP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ODPRAVA POSLEDIC STRESA</w:t>
      </w:r>
      <w:r>
        <w:rPr>
          <w:rFonts w:ascii="Arial" w:hAnsi="Arial" w:cs="Arial"/>
          <w:sz w:val="22"/>
        </w:rPr>
        <w:t xml:space="preserve">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treba je spremeniti svoj odnos do okolja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+ mišljenje, poiščemo notranji mir </w:t>
      </w:r>
      <w:r>
        <w:rPr>
          <w:rFonts w:ascii="Symbol" w:hAnsi="Symbol"/>
          <w:sz w:val="22"/>
        </w:rPr>
        <w:t></w:t>
      </w:r>
      <w:r>
        <w:rPr>
          <w:rFonts w:ascii="Arial" w:hAnsi="Arial" w:cs="Arial"/>
          <w:sz w:val="22"/>
        </w:rPr>
        <w:t xml:space="preserve"> konflikte, ki jih imamo jih moramo rešit, osmisliti prosti čas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pStyle w:val="Heading2"/>
      </w:pPr>
      <w:r>
        <w:t>PREMAGOVANJE OVIR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KONSTRUKTIVNO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dolgoročno dobimo tisto kar potrebujemo, ne da bi pri tem ovirali druge pri njihovem zadovoljevanju potreb</w:t>
      </w: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usmerjene k problemu</w:t>
      </w:r>
    </w:p>
    <w:p w:rsidR="00135234" w:rsidRDefault="00870AF1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oviro premagamo, premestimo</w:t>
      </w:r>
    </w:p>
    <w:p w:rsidR="00135234" w:rsidRDefault="00870AF1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preusmerimo k drugemu enakovrednemu cilju</w:t>
      </w:r>
    </w:p>
    <w:p w:rsidR="00135234" w:rsidRDefault="00870AF1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zadovoljitev potrebe odložimo (medtem delujemo tako, da bomo dobili želeno)</w:t>
      </w:r>
    </w:p>
    <w:p w:rsidR="00135234" w:rsidRDefault="00870AF1">
      <w:pPr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moralno nesprejemljive motive (agresivnost) zadovoljimo sublimarno (na družbeno sprejemljiv način)</w:t>
      </w:r>
    </w:p>
    <w:p w:rsidR="00135234" w:rsidRDefault="00135234">
      <w:pPr>
        <w:rPr>
          <w:rFonts w:ascii="Arial" w:hAnsi="Arial" w:cs="Arial"/>
          <w:sz w:val="22"/>
        </w:rPr>
      </w:pPr>
    </w:p>
    <w:p w:rsidR="00135234" w:rsidRDefault="00870AF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</w:rPr>
        <w:t>NEKONSTRUKTIVNO</w:t>
      </w:r>
      <w:r>
        <w:rPr>
          <w:rFonts w:ascii="Arial" w:hAnsi="Arial" w:cs="Arial"/>
          <w:sz w:val="22"/>
        </w:rPr>
        <w:t>- usmerjene k čustvovanju</w:t>
      </w:r>
    </w:p>
    <w:p w:rsidR="00135234" w:rsidRDefault="00870AF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agresivno, destruktivno vedenje</w:t>
      </w:r>
    </w:p>
    <w:p w:rsidR="00135234" w:rsidRDefault="00870AF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regresivno vedenje (regredior- stopim nazaj)</w:t>
      </w:r>
    </w:p>
    <w:p w:rsidR="00135234" w:rsidRDefault="00870AF1">
      <w:pPr>
        <w:numPr>
          <w:ilvl w:val="0"/>
          <w:numId w:val="6"/>
        </w:numPr>
        <w:tabs>
          <w:tab w:val="left" w:pos="106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vedenje značilno za nižjo stopnjo razvoja</w:t>
      </w:r>
    </w:p>
    <w:p w:rsidR="00135234" w:rsidRDefault="00870AF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beg pred oviro (izogibanje neprijetni situaciji)</w:t>
      </w:r>
    </w:p>
    <w:p w:rsidR="00135234" w:rsidRDefault="00870AF1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udaja (malodušje)</w:t>
      </w:r>
    </w:p>
    <w:p w:rsidR="00135234" w:rsidRDefault="00870AF1">
      <w:pPr>
        <w:numPr>
          <w:ilvl w:val="0"/>
          <w:numId w:val="1"/>
        </w:numPr>
        <w:tabs>
          <w:tab w:val="left" w:pos="720"/>
        </w:tabs>
      </w:pPr>
      <w:r>
        <w:rPr>
          <w:rFonts w:ascii="Arial" w:hAnsi="Arial" w:cs="Arial"/>
          <w:sz w:val="22"/>
        </w:rPr>
        <w:t>pasivnost (čustev sploh ne priznam)</w:t>
      </w:r>
    </w:p>
    <w:sectPr w:rsidR="00135234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3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0AF1"/>
    <w:rsid w:val="00135234"/>
    <w:rsid w:val="00870AF1"/>
    <w:rsid w:val="00A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6">
    <w:name w:val="WW8Num3z6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