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EC8" w:rsidRDefault="002E3C8B" w:rsidP="00D11EC8">
      <w:pPr>
        <w:rPr>
          <w:rFonts w:ascii="Courier New" w:hAnsi="Courier New" w:cs="Courier New"/>
        </w:rPr>
      </w:pPr>
      <w:bookmarkStart w:id="0" w:name="_GoBack"/>
      <w:bookmarkEnd w:id="0"/>
      <w:r w:rsidRPr="002E3C8B">
        <w:rPr>
          <w:rFonts w:ascii="Courier New" w:hAnsi="Courier New" w:cs="Courier New"/>
          <w:sz w:val="52"/>
          <w:szCs w:val="52"/>
        </w:rPr>
        <w:t>OPTIČNE ENOTE</w:t>
      </w:r>
    </w:p>
    <w:p w:rsidR="00D11EC8" w:rsidRDefault="00D11EC8" w:rsidP="00D11EC8">
      <w:pPr>
        <w:rPr>
          <w:rFonts w:ascii="Courier New" w:hAnsi="Courier New" w:cs="Courier New"/>
        </w:rPr>
      </w:pPr>
    </w:p>
    <w:p w:rsidR="002E3C8B" w:rsidRPr="00D11EC8" w:rsidRDefault="002E3C8B" w:rsidP="00D11EC8">
      <w:pPr>
        <w:rPr>
          <w:rFonts w:ascii="Courier New" w:hAnsi="Courier New" w:cs="Courier New"/>
        </w:rPr>
      </w:pPr>
      <w:r>
        <w:t xml:space="preserve">Kratica CD-ROM označuje lasersko ploščo s pomnilnikom, namenjenem samo branju (ROM = read only memory). Podatki se na disk zapišejo med izdelavo ali pa zapišemo sami z CD-RW pogonom, potem jih lahko samo še beremo. To je bistvena razlika med DVD/CD-RW in DVD/CD-R mediji. CD mediji lahko shranijo do 800MB podatkov, DVD mediji pa do 9,4GB. Na obeh medijih lahko shranjujemo glasbo, slike, podatke, video itd. </w:t>
      </w:r>
    </w:p>
    <w:p w:rsidR="00513CF0" w:rsidRDefault="00513CF0" w:rsidP="002E3C8B">
      <w:pPr>
        <w:jc w:val="both"/>
      </w:pPr>
      <w:r>
        <w:t xml:space="preserve">Ozek laserski žarek s katerim enota prebira disk, osvetli del vrtečega se diska. Ko naleti na ničlo, se odbije na optično občutljiv senzor, ki svetlobo pretvori v električen signal in ga posreduje računalniku. </w:t>
      </w:r>
    </w:p>
    <w:p w:rsidR="00343056" w:rsidRDefault="00343056" w:rsidP="002E3C8B">
      <w:pPr>
        <w:jc w:val="both"/>
      </w:pPr>
      <w:r>
        <w:t>Pomemben podatek je tudi dostopni čas, ki pomeni koliko časa enota rabi da medij prebere. Prve naprave na tem področju so rabile tudi po 600ms da so prebrale medij. Današnja tehnologija pa omogoča dostopne čase manjše od 50ms.</w:t>
      </w:r>
    </w:p>
    <w:p w:rsidR="00D72A9A" w:rsidRDefault="00D72A9A" w:rsidP="002E3C8B">
      <w:pPr>
        <w:jc w:val="both"/>
      </w:pPr>
    </w:p>
    <w:p w:rsidR="00D72A9A" w:rsidRPr="00D11EC8" w:rsidRDefault="00D72A9A" w:rsidP="002E3C8B">
      <w:pPr>
        <w:jc w:val="both"/>
        <w:rPr>
          <w:u w:val="single"/>
        </w:rPr>
      </w:pPr>
      <w:r w:rsidRPr="00D11EC8">
        <w:rPr>
          <w:u w:val="single"/>
        </w:rPr>
        <w:t>VRSTE MEDIJEV:</w:t>
      </w:r>
    </w:p>
    <w:tbl>
      <w:tblPr>
        <w:tblStyle w:val="TableGrid"/>
        <w:tblW w:w="0" w:type="auto"/>
        <w:tblLook w:val="01E0" w:firstRow="1" w:lastRow="1" w:firstColumn="1" w:lastColumn="1" w:noHBand="0" w:noVBand="0"/>
      </w:tblPr>
      <w:tblGrid>
        <w:gridCol w:w="2268"/>
        <w:gridCol w:w="6300"/>
      </w:tblGrid>
      <w:tr w:rsidR="00D72A9A">
        <w:tc>
          <w:tcPr>
            <w:tcW w:w="2268" w:type="dxa"/>
          </w:tcPr>
          <w:p w:rsidR="00D72A9A" w:rsidRDefault="00D72A9A" w:rsidP="002E3C8B">
            <w:pPr>
              <w:jc w:val="both"/>
            </w:pPr>
            <w:r>
              <w:t>CD-DA</w:t>
            </w:r>
          </w:p>
        </w:tc>
        <w:tc>
          <w:tcPr>
            <w:tcW w:w="6300" w:type="dxa"/>
          </w:tcPr>
          <w:p w:rsidR="00D72A9A" w:rsidRDefault="00D72A9A" w:rsidP="002E3C8B">
            <w:pPr>
              <w:jc w:val="both"/>
            </w:pPr>
            <w:r>
              <w:t>Compact disc digital audio</w:t>
            </w:r>
          </w:p>
        </w:tc>
      </w:tr>
      <w:tr w:rsidR="00D72A9A">
        <w:tc>
          <w:tcPr>
            <w:tcW w:w="2268" w:type="dxa"/>
          </w:tcPr>
          <w:p w:rsidR="00D72A9A" w:rsidRDefault="00D72A9A" w:rsidP="002E3C8B">
            <w:pPr>
              <w:jc w:val="both"/>
            </w:pPr>
            <w:r>
              <w:t>CD+G</w:t>
            </w:r>
          </w:p>
        </w:tc>
        <w:tc>
          <w:tcPr>
            <w:tcW w:w="6300" w:type="dxa"/>
          </w:tcPr>
          <w:p w:rsidR="00D72A9A" w:rsidRDefault="00D72A9A" w:rsidP="002E3C8B">
            <w:pPr>
              <w:jc w:val="both"/>
            </w:pPr>
            <w:r>
              <w:t>Compact disc plus graphic</w:t>
            </w:r>
          </w:p>
        </w:tc>
      </w:tr>
      <w:tr w:rsidR="00D72A9A">
        <w:tc>
          <w:tcPr>
            <w:tcW w:w="2268" w:type="dxa"/>
          </w:tcPr>
          <w:p w:rsidR="00D72A9A" w:rsidRDefault="00D72A9A" w:rsidP="002E3C8B">
            <w:pPr>
              <w:jc w:val="both"/>
            </w:pPr>
            <w:r>
              <w:t>CD-ROM</w:t>
            </w:r>
          </w:p>
        </w:tc>
        <w:tc>
          <w:tcPr>
            <w:tcW w:w="6300" w:type="dxa"/>
          </w:tcPr>
          <w:p w:rsidR="00D72A9A" w:rsidRDefault="00D72A9A" w:rsidP="002E3C8B">
            <w:pPr>
              <w:jc w:val="both"/>
            </w:pPr>
            <w:r>
              <w:t>Compact disc read only memory</w:t>
            </w:r>
          </w:p>
        </w:tc>
      </w:tr>
      <w:tr w:rsidR="00D72A9A">
        <w:tc>
          <w:tcPr>
            <w:tcW w:w="2268" w:type="dxa"/>
          </w:tcPr>
          <w:p w:rsidR="00D72A9A" w:rsidRDefault="00D72A9A" w:rsidP="002E3C8B">
            <w:pPr>
              <w:jc w:val="both"/>
            </w:pPr>
            <w:r>
              <w:t>Mixed mode</w:t>
            </w:r>
          </w:p>
        </w:tc>
        <w:tc>
          <w:tcPr>
            <w:tcW w:w="6300" w:type="dxa"/>
          </w:tcPr>
          <w:p w:rsidR="00D72A9A" w:rsidRDefault="00D72A9A" w:rsidP="002E3C8B">
            <w:pPr>
              <w:jc w:val="both"/>
            </w:pPr>
            <w:r>
              <w:t>CD ki vsebuje tako glasbo kot podatke</w:t>
            </w:r>
          </w:p>
        </w:tc>
      </w:tr>
      <w:tr w:rsidR="00D72A9A">
        <w:tc>
          <w:tcPr>
            <w:tcW w:w="2268" w:type="dxa"/>
          </w:tcPr>
          <w:p w:rsidR="00D72A9A" w:rsidRDefault="00386002" w:rsidP="002E3C8B">
            <w:pPr>
              <w:jc w:val="both"/>
            </w:pPr>
            <w:r>
              <w:t>CD-ROM XA</w:t>
            </w:r>
          </w:p>
        </w:tc>
        <w:tc>
          <w:tcPr>
            <w:tcW w:w="6300" w:type="dxa"/>
          </w:tcPr>
          <w:p w:rsidR="00D72A9A" w:rsidRDefault="00386002" w:rsidP="002E3C8B">
            <w:pPr>
              <w:jc w:val="both"/>
            </w:pPr>
            <w:r>
              <w:t>CD ROM extended arhitecture (multimedia cd)</w:t>
            </w:r>
          </w:p>
        </w:tc>
      </w:tr>
      <w:tr w:rsidR="00D72A9A">
        <w:tc>
          <w:tcPr>
            <w:tcW w:w="2268" w:type="dxa"/>
          </w:tcPr>
          <w:p w:rsidR="00D72A9A" w:rsidRDefault="00386002" w:rsidP="002E3C8B">
            <w:pPr>
              <w:jc w:val="both"/>
            </w:pPr>
            <w:r>
              <w:t>CD-I</w:t>
            </w:r>
          </w:p>
        </w:tc>
        <w:tc>
          <w:tcPr>
            <w:tcW w:w="6300" w:type="dxa"/>
          </w:tcPr>
          <w:p w:rsidR="00D72A9A" w:rsidRDefault="00386002" w:rsidP="002E3C8B">
            <w:pPr>
              <w:jc w:val="both"/>
            </w:pPr>
            <w:r>
              <w:t>Cd interactive (največ uporabljeni za snemanje audo in video)</w:t>
            </w:r>
          </w:p>
        </w:tc>
      </w:tr>
      <w:tr w:rsidR="00D72A9A">
        <w:tc>
          <w:tcPr>
            <w:tcW w:w="2268" w:type="dxa"/>
          </w:tcPr>
          <w:p w:rsidR="00D72A9A" w:rsidRDefault="00386002" w:rsidP="002E3C8B">
            <w:pPr>
              <w:jc w:val="both"/>
            </w:pPr>
            <w:r>
              <w:t>Foto CD</w:t>
            </w:r>
          </w:p>
        </w:tc>
        <w:tc>
          <w:tcPr>
            <w:tcW w:w="6300" w:type="dxa"/>
          </w:tcPr>
          <w:p w:rsidR="00D72A9A" w:rsidRDefault="00386002" w:rsidP="002E3C8B">
            <w:pPr>
              <w:jc w:val="both"/>
            </w:pPr>
            <w:r>
              <w:t>Cd s slikami, vsebino lahko dopolnjujemo</w:t>
            </w:r>
          </w:p>
        </w:tc>
      </w:tr>
      <w:tr w:rsidR="00D72A9A">
        <w:tc>
          <w:tcPr>
            <w:tcW w:w="2268" w:type="dxa"/>
          </w:tcPr>
          <w:p w:rsidR="00D72A9A" w:rsidRDefault="00386002" w:rsidP="002E3C8B">
            <w:pPr>
              <w:jc w:val="both"/>
            </w:pPr>
            <w:r>
              <w:t>CD-R</w:t>
            </w:r>
          </w:p>
        </w:tc>
        <w:tc>
          <w:tcPr>
            <w:tcW w:w="6300" w:type="dxa"/>
          </w:tcPr>
          <w:p w:rsidR="00D72A9A" w:rsidRDefault="00386002" w:rsidP="002E3C8B">
            <w:pPr>
              <w:jc w:val="both"/>
            </w:pPr>
            <w:r>
              <w:t>Disk, ki ga lahko posnamemo samo enkrat</w:t>
            </w:r>
          </w:p>
        </w:tc>
      </w:tr>
      <w:tr w:rsidR="00D72A9A">
        <w:tc>
          <w:tcPr>
            <w:tcW w:w="2268" w:type="dxa"/>
          </w:tcPr>
          <w:p w:rsidR="00D72A9A" w:rsidRDefault="00386002" w:rsidP="002E3C8B">
            <w:pPr>
              <w:jc w:val="both"/>
            </w:pPr>
            <w:r>
              <w:t>CD-RW</w:t>
            </w:r>
          </w:p>
        </w:tc>
        <w:tc>
          <w:tcPr>
            <w:tcW w:w="6300" w:type="dxa"/>
          </w:tcPr>
          <w:p w:rsidR="00D72A9A" w:rsidRDefault="00386002" w:rsidP="002E3C8B">
            <w:pPr>
              <w:jc w:val="both"/>
            </w:pPr>
            <w:r>
              <w:t>Disk, ki ga lahko večkrat posnamemo</w:t>
            </w:r>
          </w:p>
        </w:tc>
      </w:tr>
      <w:tr w:rsidR="00D72A9A">
        <w:tc>
          <w:tcPr>
            <w:tcW w:w="2268" w:type="dxa"/>
          </w:tcPr>
          <w:p w:rsidR="00D72A9A" w:rsidRDefault="00386002" w:rsidP="002E3C8B">
            <w:pPr>
              <w:jc w:val="both"/>
            </w:pPr>
            <w:r>
              <w:t>DVD±R</w:t>
            </w:r>
          </w:p>
        </w:tc>
        <w:tc>
          <w:tcPr>
            <w:tcW w:w="6300" w:type="dxa"/>
          </w:tcPr>
          <w:p w:rsidR="00D72A9A" w:rsidRDefault="00D21F8A" w:rsidP="002E3C8B">
            <w:pPr>
              <w:jc w:val="both"/>
            </w:pPr>
            <w:r>
              <w:t>Dvd disk, ki ga lahko posnamemo samo enkrat</w:t>
            </w:r>
          </w:p>
        </w:tc>
      </w:tr>
      <w:tr w:rsidR="00D72A9A">
        <w:tc>
          <w:tcPr>
            <w:tcW w:w="2268" w:type="dxa"/>
          </w:tcPr>
          <w:p w:rsidR="00D72A9A" w:rsidRDefault="00D21F8A" w:rsidP="002E3C8B">
            <w:pPr>
              <w:jc w:val="both"/>
            </w:pPr>
            <w:r>
              <w:t>DVD±RW</w:t>
            </w:r>
          </w:p>
        </w:tc>
        <w:tc>
          <w:tcPr>
            <w:tcW w:w="6300" w:type="dxa"/>
          </w:tcPr>
          <w:p w:rsidR="00D72A9A" w:rsidRDefault="00D21F8A" w:rsidP="002E3C8B">
            <w:pPr>
              <w:jc w:val="both"/>
            </w:pPr>
            <w:r>
              <w:t>Dvd disk, ki ga lahko večkrat presnamemo</w:t>
            </w:r>
          </w:p>
        </w:tc>
      </w:tr>
    </w:tbl>
    <w:p w:rsidR="00D72A9A" w:rsidRDefault="00D72A9A" w:rsidP="002E3C8B">
      <w:pPr>
        <w:jc w:val="both"/>
      </w:pPr>
    </w:p>
    <w:p w:rsidR="00D21F8A" w:rsidRPr="00D11EC8" w:rsidRDefault="00D21F8A" w:rsidP="002E3C8B">
      <w:pPr>
        <w:jc w:val="both"/>
        <w:rPr>
          <w:u w:val="single"/>
        </w:rPr>
      </w:pPr>
      <w:r w:rsidRPr="00D11EC8">
        <w:rPr>
          <w:u w:val="single"/>
        </w:rPr>
        <w:t>DELOVANJE OPTIČNIH ENOT:</w:t>
      </w:r>
    </w:p>
    <w:p w:rsidR="00D21F8A" w:rsidRDefault="000366D1" w:rsidP="002E3C8B">
      <w:pPr>
        <w:jc w:val="both"/>
      </w:pPr>
      <w:r>
        <w:t xml:space="preserve">Med dve plastični masi, ki skrbita za zaščito diska je vrinjena odbojna plast, ki je uporabljena za branje podatkov. Žarek je šibek in na podlagi odboja oddane svetlobe določa, ali je na plošči shranjena binarna enica ali ničla. Žarek se spreminja glede na to ali posveti na ravno površino ali na izboklinico. Pri izboklinici se svetloba razprši, senzor jo zazna in elektronika signal sprejme kot binarno enico. Izboklinice so na disku nanizane v spirali, ki se enakomerno odvija od sredine diska proti zunanji strani diska. </w:t>
      </w:r>
    </w:p>
    <w:p w:rsidR="00E7405A" w:rsidRDefault="00E7405A" w:rsidP="002E3C8B">
      <w:pPr>
        <w:jc w:val="both"/>
      </w:pPr>
      <w:r>
        <w:t xml:space="preserve">Tehnologija je bila naravnana tako, da bi bilo mogoče izdelati najpreprostejšo in čim cenejšo enoto, ki bi si ga lahko privoščilo vsako gospodinjstvo (glavni cilj je bil izpodriniti vinine plošče). Zaradi enostavnejšega branja so podatki na plošči naneseni v vedno enaki gostoti, tako na zunanji strani plošče, kot na notranji. Zato se plošča pri branju notranje strani vrteti </w:t>
      </w:r>
      <w:r w:rsidR="00C94077">
        <w:t xml:space="preserve">počasneje, kot pri branju zunanje strani. Pri glasbenih CD-jih je to ponavadi zelo preprosto, ker ponavadi glasbo poslušamo sekvenčno. Pri enotah, ki berejo podatke pa mora enota nenehno spreminjati pozicijo laserskega žarka in prilagajati mora hitrost vrtenja plošče (pri tem procesu se ustvarjajo zvoki, ki jih pogosto slišimo pri današjih pogonih). </w:t>
      </w:r>
    </w:p>
    <w:p w:rsidR="00C94077" w:rsidRDefault="00C94077" w:rsidP="002E3C8B">
      <w:pPr>
        <w:jc w:val="both"/>
      </w:pPr>
      <w:r>
        <w:t xml:space="preserve">Prvi pogoni so lahko prenašali podatke z CD-ja na disk s hitrostjo 150kB/s, kar se je kmalu izkazalo za prepočasnost. Tako so nastali pogoni, ki so brali medije s hitrostjo 2x (300kb/s) pa vse do 12x (1800kb/s). </w:t>
      </w:r>
    </w:p>
    <w:p w:rsidR="00D11EC8" w:rsidRDefault="00D11EC8" w:rsidP="002E3C8B">
      <w:pPr>
        <w:jc w:val="both"/>
      </w:pPr>
      <w:r>
        <w:t xml:space="preserve">Pri tej meji so izdelovalci spremenili tehnologijo in uvedli standard CAV (constant angular velocity). Ti pogoni vrtijo disk z enako hitrostjo pri branju iz kateregakoli dela diska. Rezultat te tehnologije so veliko manjši dostopni časi. Današnji pogoni znajo brati medije s hitrostjo največ 52x (7800kb/s) pri tej hitrosti znajo medije tudi zapisovati. </w:t>
      </w:r>
    </w:p>
    <w:p w:rsidR="00D11EC8" w:rsidRDefault="00143B07" w:rsidP="002E3C8B">
      <w:pPr>
        <w:jc w:val="both"/>
        <w:rPr>
          <w:rFonts w:ascii="Courier New" w:hAnsi="Courier New" w:cs="Courier New"/>
          <w:sz w:val="52"/>
          <w:szCs w:val="52"/>
        </w:rPr>
      </w:pPr>
      <w:r>
        <w:rPr>
          <w:rFonts w:ascii="Courier New" w:hAnsi="Courier New" w:cs="Courier New"/>
          <w:sz w:val="52"/>
          <w:szCs w:val="52"/>
        </w:rPr>
        <w:lastRenderedPageBreak/>
        <w:t>TEST DVEH POGONOV</w:t>
      </w:r>
    </w:p>
    <w:p w:rsidR="00143B07" w:rsidRDefault="00143B07" w:rsidP="002E3C8B">
      <w:pPr>
        <w:jc w:val="both"/>
        <w:rPr>
          <w:rFonts w:ascii="Courier New" w:hAnsi="Courier New" w:cs="Courier New"/>
          <w:sz w:val="52"/>
          <w:szCs w:val="52"/>
        </w:rPr>
      </w:pPr>
    </w:p>
    <w:p w:rsidR="00143B07" w:rsidRDefault="00143B07" w:rsidP="002E3C8B">
      <w:pPr>
        <w:jc w:val="both"/>
        <w:rPr>
          <w:rFonts w:ascii="Courier New" w:hAnsi="Courier New" w:cs="Courier New"/>
        </w:rPr>
      </w:pPr>
      <w:r>
        <w:rPr>
          <w:rFonts w:ascii="Courier New" w:hAnsi="Courier New" w:cs="Courier New"/>
        </w:rPr>
        <w:t>V tem delu bom testiral dv</w:t>
      </w:r>
      <w:r w:rsidR="00D73515">
        <w:rPr>
          <w:rFonts w:ascii="Courier New" w:hAnsi="Courier New" w:cs="Courier New"/>
        </w:rPr>
        <w:t>a pogona. Prvi je CD-RW TEAC CD-W552E</w:t>
      </w:r>
      <w:r>
        <w:rPr>
          <w:rFonts w:ascii="Courier New" w:hAnsi="Courier New" w:cs="Courier New"/>
        </w:rPr>
        <w:t>, drugi pa DVD±RW pogon NEC 3520</w:t>
      </w:r>
      <w:r w:rsidR="00D73515">
        <w:rPr>
          <w:rFonts w:ascii="Courier New" w:hAnsi="Courier New" w:cs="Courier New"/>
        </w:rPr>
        <w:t>A</w:t>
      </w:r>
      <w:r>
        <w:rPr>
          <w:rFonts w:ascii="Courier New" w:hAnsi="Courier New" w:cs="Courier New"/>
        </w:rPr>
        <w:t>.</w:t>
      </w:r>
    </w:p>
    <w:p w:rsidR="00143B07" w:rsidRDefault="00143B07" w:rsidP="002E3C8B">
      <w:pPr>
        <w:jc w:val="both"/>
        <w:rPr>
          <w:rFonts w:ascii="Courier New" w:hAnsi="Courier New" w:cs="Courier New"/>
        </w:rPr>
      </w:pPr>
    </w:p>
    <w:p w:rsidR="00143B07" w:rsidRDefault="00143B07" w:rsidP="002E3C8B">
      <w:pPr>
        <w:jc w:val="both"/>
        <w:rPr>
          <w:rFonts w:ascii="Courier New" w:hAnsi="Courier New" w:cs="Courier New"/>
        </w:rPr>
      </w:pPr>
      <w:r>
        <w:rPr>
          <w:rFonts w:ascii="Courier New" w:hAnsi="Courier New" w:cs="Courier New"/>
        </w:rPr>
        <w:t xml:space="preserve">TESTNI SISTEM: </w:t>
      </w:r>
    </w:p>
    <w:p w:rsidR="00DF1294" w:rsidRDefault="00DF1294" w:rsidP="002E3C8B">
      <w:pPr>
        <w:jc w:val="both"/>
        <w:rPr>
          <w:rFonts w:ascii="Courier New" w:hAnsi="Courier New" w:cs="Courier New"/>
        </w:rPr>
      </w:pPr>
      <w:r>
        <w:rPr>
          <w:rFonts w:ascii="Courier New" w:hAnsi="Courier New" w:cs="Courier New"/>
        </w:rPr>
        <w:t>PROCESOR: intel celeron 2,6 GHz</w:t>
      </w:r>
    </w:p>
    <w:p w:rsidR="00DF1294" w:rsidRDefault="00DF1294" w:rsidP="002E3C8B">
      <w:pPr>
        <w:jc w:val="both"/>
        <w:rPr>
          <w:rFonts w:ascii="Courier New" w:hAnsi="Courier New" w:cs="Courier New"/>
        </w:rPr>
      </w:pPr>
      <w:r>
        <w:rPr>
          <w:rFonts w:ascii="Courier New" w:hAnsi="Courier New" w:cs="Courier New"/>
        </w:rPr>
        <w:t>MATIČNA PLOŠČA: DFI (nabor čipovja intel 865pe HT)</w:t>
      </w:r>
    </w:p>
    <w:p w:rsidR="00DF1294" w:rsidRDefault="00DF1294" w:rsidP="002E3C8B">
      <w:pPr>
        <w:jc w:val="both"/>
        <w:rPr>
          <w:rFonts w:ascii="Courier New" w:hAnsi="Courier New" w:cs="Courier New"/>
        </w:rPr>
      </w:pPr>
      <w:r>
        <w:rPr>
          <w:rFonts w:ascii="Courier New" w:hAnsi="Courier New" w:cs="Courier New"/>
        </w:rPr>
        <w:t>TRDI DISK: maxtor 80GB, 8MB cache (IDE)</w:t>
      </w:r>
    </w:p>
    <w:p w:rsidR="00DF1294" w:rsidRDefault="00E24F8D" w:rsidP="002E3C8B">
      <w:pPr>
        <w:jc w:val="both"/>
        <w:rPr>
          <w:rFonts w:ascii="Courier New" w:hAnsi="Courier New" w:cs="Courier New"/>
        </w:rPr>
      </w:pPr>
      <w:r>
        <w:rPr>
          <w:rFonts w:ascii="Courier New" w:hAnsi="Courier New" w:cs="Courier New"/>
        </w:rPr>
        <w:t>POMNILNIK: 512DDR 400MHz</w:t>
      </w:r>
    </w:p>
    <w:p w:rsidR="00E24F8D" w:rsidRDefault="00E24F8D" w:rsidP="002E3C8B">
      <w:pPr>
        <w:jc w:val="both"/>
        <w:rPr>
          <w:rFonts w:ascii="Courier New" w:hAnsi="Courier New" w:cs="Courier New"/>
        </w:rPr>
      </w:pPr>
      <w:r>
        <w:rPr>
          <w:rFonts w:ascii="Courier New" w:hAnsi="Courier New" w:cs="Courier New"/>
        </w:rPr>
        <w:t>PROGRAM: nero CD-DVD Speed</w:t>
      </w:r>
    </w:p>
    <w:p w:rsidR="00E24F8D" w:rsidRDefault="00E24F8D" w:rsidP="002E3C8B">
      <w:pPr>
        <w:jc w:val="both"/>
        <w:rPr>
          <w:rFonts w:ascii="Courier New" w:hAnsi="Courier New" w:cs="Courier New"/>
        </w:rPr>
      </w:pPr>
    </w:p>
    <w:p w:rsidR="00E24F8D" w:rsidRDefault="00E24F8D" w:rsidP="002E3C8B">
      <w:pPr>
        <w:jc w:val="both"/>
        <w:rPr>
          <w:rFonts w:ascii="Courier New" w:hAnsi="Courier New" w:cs="Courier New"/>
        </w:rPr>
      </w:pPr>
      <w:r>
        <w:rPr>
          <w:rFonts w:ascii="Courier New" w:hAnsi="Courier New" w:cs="Courier New"/>
        </w:rPr>
        <w:t>TABELA S KARAKTERISTIKAMI:</w:t>
      </w:r>
    </w:p>
    <w:p w:rsidR="00427795" w:rsidRDefault="00427795" w:rsidP="002E3C8B">
      <w:pPr>
        <w:jc w:val="both"/>
        <w:rPr>
          <w:rFonts w:ascii="Courier New" w:hAnsi="Courier New" w:cs="Courier New"/>
        </w:rPr>
      </w:pPr>
    </w:p>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1E0" w:firstRow="1" w:lastRow="1" w:firstColumn="1" w:lastColumn="1" w:noHBand="0" w:noVBand="0"/>
      </w:tblPr>
      <w:tblGrid>
        <w:gridCol w:w="3708"/>
        <w:gridCol w:w="2520"/>
        <w:gridCol w:w="2880"/>
      </w:tblGrid>
      <w:tr w:rsidR="00D73515">
        <w:tc>
          <w:tcPr>
            <w:tcW w:w="3708" w:type="dxa"/>
            <w:tcBorders>
              <w:right w:val="single" w:sz="24" w:space="0" w:color="auto"/>
            </w:tcBorders>
            <w:shd w:val="clear" w:color="auto" w:fill="3366FF"/>
          </w:tcPr>
          <w:p w:rsidR="00D73515" w:rsidRPr="00427795" w:rsidRDefault="00D73515" w:rsidP="002E3C8B">
            <w:pPr>
              <w:jc w:val="both"/>
              <w:rPr>
                <w:rFonts w:ascii="Courier New" w:hAnsi="Courier New" w:cs="Courier New"/>
              </w:rPr>
            </w:pPr>
            <w:r w:rsidRPr="00427795">
              <w:rPr>
                <w:rFonts w:ascii="Courier New" w:hAnsi="Courier New" w:cs="Courier New"/>
              </w:rPr>
              <w:t>ZAPISOVALNIK</w:t>
            </w:r>
          </w:p>
        </w:tc>
        <w:tc>
          <w:tcPr>
            <w:tcW w:w="2520" w:type="dxa"/>
            <w:tcBorders>
              <w:top w:val="single" w:sz="24" w:space="0" w:color="auto"/>
              <w:left w:val="single" w:sz="24" w:space="0" w:color="auto"/>
              <w:bottom w:val="nil"/>
              <w:right w:val="single" w:sz="24" w:space="0" w:color="auto"/>
            </w:tcBorders>
            <w:shd w:val="clear" w:color="auto" w:fill="3366FF"/>
          </w:tcPr>
          <w:p w:rsidR="00D73515" w:rsidRPr="00427795" w:rsidRDefault="00D73515" w:rsidP="002E3C8B">
            <w:pPr>
              <w:jc w:val="both"/>
              <w:rPr>
                <w:rFonts w:ascii="Courier New" w:hAnsi="Courier New" w:cs="Courier New"/>
              </w:rPr>
            </w:pPr>
            <w:r w:rsidRPr="00427795">
              <w:rPr>
                <w:rFonts w:ascii="Courier New" w:hAnsi="Courier New" w:cs="Courier New"/>
              </w:rPr>
              <w:t>NEC 3520A</w:t>
            </w:r>
          </w:p>
        </w:tc>
        <w:tc>
          <w:tcPr>
            <w:tcW w:w="2880" w:type="dxa"/>
            <w:tcBorders>
              <w:top w:val="single" w:sz="24" w:space="0" w:color="auto"/>
              <w:left w:val="single" w:sz="24" w:space="0" w:color="auto"/>
              <w:bottom w:val="nil"/>
            </w:tcBorders>
            <w:shd w:val="clear" w:color="auto" w:fill="3366FF"/>
          </w:tcPr>
          <w:p w:rsidR="00D73515" w:rsidRPr="00427795" w:rsidRDefault="00D73515" w:rsidP="002E3C8B">
            <w:pPr>
              <w:jc w:val="both"/>
              <w:rPr>
                <w:rFonts w:ascii="Courier New" w:hAnsi="Courier New" w:cs="Courier New"/>
              </w:rPr>
            </w:pPr>
            <w:r w:rsidRPr="00427795">
              <w:rPr>
                <w:rFonts w:ascii="Courier New" w:hAnsi="Courier New" w:cs="Courier New"/>
              </w:rPr>
              <w:t>TEAC CD-W552E</w:t>
            </w:r>
          </w:p>
        </w:tc>
      </w:tr>
      <w:tr w:rsidR="00D73515">
        <w:tc>
          <w:tcPr>
            <w:tcW w:w="3708" w:type="dxa"/>
            <w:tcBorders>
              <w:right w:val="single" w:sz="24" w:space="0" w:color="auto"/>
            </w:tcBorders>
            <w:shd w:val="clear" w:color="auto" w:fill="FFFF00"/>
          </w:tcPr>
          <w:p w:rsidR="00D73515" w:rsidRDefault="00D73515" w:rsidP="002E3C8B">
            <w:pPr>
              <w:jc w:val="both"/>
              <w:rPr>
                <w:rFonts w:ascii="Courier New" w:hAnsi="Courier New" w:cs="Courier New"/>
              </w:rPr>
            </w:pPr>
            <w:r>
              <w:rPr>
                <w:rFonts w:ascii="Courier New" w:hAnsi="Courier New" w:cs="Courier New"/>
              </w:rPr>
              <w:t>Začetna hitrost</w:t>
            </w:r>
          </w:p>
        </w:tc>
        <w:tc>
          <w:tcPr>
            <w:tcW w:w="2520" w:type="dxa"/>
            <w:tcBorders>
              <w:top w:val="nil"/>
              <w:left w:val="single" w:sz="24" w:space="0" w:color="auto"/>
              <w:bottom w:val="nil"/>
              <w:right w:val="single" w:sz="24" w:space="0" w:color="auto"/>
            </w:tcBorders>
          </w:tcPr>
          <w:p w:rsidR="00D73515" w:rsidRDefault="00D73515" w:rsidP="002E3C8B">
            <w:pPr>
              <w:jc w:val="both"/>
              <w:rPr>
                <w:rFonts w:ascii="Courier New" w:hAnsi="Courier New" w:cs="Courier New"/>
              </w:rPr>
            </w:pPr>
            <w:r>
              <w:rPr>
                <w:rFonts w:ascii="Courier New" w:hAnsi="Courier New" w:cs="Courier New"/>
              </w:rPr>
              <w:t>6,72x</w:t>
            </w:r>
          </w:p>
        </w:tc>
        <w:tc>
          <w:tcPr>
            <w:tcW w:w="2880" w:type="dxa"/>
            <w:tcBorders>
              <w:top w:val="nil"/>
              <w:left w:val="single" w:sz="24" w:space="0" w:color="auto"/>
              <w:bottom w:val="nil"/>
            </w:tcBorders>
          </w:tcPr>
          <w:p w:rsidR="00D73515" w:rsidRDefault="00D73515" w:rsidP="002E3C8B">
            <w:pPr>
              <w:jc w:val="both"/>
              <w:rPr>
                <w:rFonts w:ascii="Courier New" w:hAnsi="Courier New" w:cs="Courier New"/>
              </w:rPr>
            </w:pPr>
            <w:r>
              <w:rPr>
                <w:rFonts w:ascii="Courier New" w:hAnsi="Courier New" w:cs="Courier New"/>
              </w:rPr>
              <w:t>20,6x</w:t>
            </w:r>
          </w:p>
        </w:tc>
      </w:tr>
      <w:tr w:rsidR="00D73515">
        <w:tc>
          <w:tcPr>
            <w:tcW w:w="3708" w:type="dxa"/>
            <w:tcBorders>
              <w:right w:val="single" w:sz="24" w:space="0" w:color="auto"/>
            </w:tcBorders>
            <w:shd w:val="clear" w:color="auto" w:fill="FFFF00"/>
          </w:tcPr>
          <w:p w:rsidR="00D73515" w:rsidRDefault="00D73515" w:rsidP="002E3C8B">
            <w:pPr>
              <w:jc w:val="both"/>
              <w:rPr>
                <w:rFonts w:ascii="Courier New" w:hAnsi="Courier New" w:cs="Courier New"/>
              </w:rPr>
            </w:pPr>
            <w:r>
              <w:rPr>
                <w:rFonts w:ascii="Courier New" w:hAnsi="Courier New" w:cs="Courier New"/>
              </w:rPr>
              <w:t>Končna hitrost</w:t>
            </w:r>
          </w:p>
        </w:tc>
        <w:tc>
          <w:tcPr>
            <w:tcW w:w="2520" w:type="dxa"/>
            <w:tcBorders>
              <w:top w:val="nil"/>
              <w:left w:val="single" w:sz="24" w:space="0" w:color="auto"/>
              <w:bottom w:val="nil"/>
              <w:right w:val="single" w:sz="24" w:space="0" w:color="auto"/>
            </w:tcBorders>
          </w:tcPr>
          <w:p w:rsidR="00D73515" w:rsidRDefault="00D73515" w:rsidP="002E3C8B">
            <w:pPr>
              <w:jc w:val="both"/>
              <w:rPr>
                <w:rFonts w:ascii="Courier New" w:hAnsi="Courier New" w:cs="Courier New"/>
              </w:rPr>
            </w:pPr>
            <w:r>
              <w:rPr>
                <w:rFonts w:ascii="Courier New" w:hAnsi="Courier New" w:cs="Courier New"/>
              </w:rPr>
              <w:t>15,29x</w:t>
            </w:r>
          </w:p>
        </w:tc>
        <w:tc>
          <w:tcPr>
            <w:tcW w:w="2880" w:type="dxa"/>
            <w:tcBorders>
              <w:top w:val="nil"/>
              <w:left w:val="single" w:sz="24" w:space="0" w:color="auto"/>
              <w:bottom w:val="nil"/>
            </w:tcBorders>
          </w:tcPr>
          <w:p w:rsidR="00D73515" w:rsidRDefault="00D73515" w:rsidP="002E3C8B">
            <w:pPr>
              <w:jc w:val="both"/>
              <w:rPr>
                <w:rFonts w:ascii="Courier New" w:hAnsi="Courier New" w:cs="Courier New"/>
              </w:rPr>
            </w:pPr>
            <w:r>
              <w:rPr>
                <w:rFonts w:ascii="Courier New" w:hAnsi="Courier New" w:cs="Courier New"/>
              </w:rPr>
              <w:t>19,7x</w:t>
            </w:r>
          </w:p>
        </w:tc>
      </w:tr>
      <w:tr w:rsidR="00D73515">
        <w:tc>
          <w:tcPr>
            <w:tcW w:w="3708" w:type="dxa"/>
            <w:tcBorders>
              <w:right w:val="single" w:sz="24" w:space="0" w:color="auto"/>
            </w:tcBorders>
            <w:shd w:val="clear" w:color="auto" w:fill="FFFF00"/>
          </w:tcPr>
          <w:p w:rsidR="00D73515" w:rsidRDefault="00D73515" w:rsidP="002E3C8B">
            <w:pPr>
              <w:jc w:val="both"/>
              <w:rPr>
                <w:rFonts w:ascii="Courier New" w:hAnsi="Courier New" w:cs="Courier New"/>
              </w:rPr>
            </w:pPr>
            <w:r>
              <w:rPr>
                <w:rFonts w:ascii="Courier New" w:hAnsi="Courier New" w:cs="Courier New"/>
              </w:rPr>
              <w:t>Tip</w:t>
            </w:r>
          </w:p>
        </w:tc>
        <w:tc>
          <w:tcPr>
            <w:tcW w:w="2520" w:type="dxa"/>
            <w:tcBorders>
              <w:top w:val="nil"/>
              <w:left w:val="single" w:sz="24" w:space="0" w:color="auto"/>
              <w:bottom w:val="nil"/>
              <w:right w:val="single" w:sz="24" w:space="0" w:color="auto"/>
            </w:tcBorders>
          </w:tcPr>
          <w:p w:rsidR="00D73515" w:rsidRDefault="00D73515" w:rsidP="002E3C8B">
            <w:pPr>
              <w:jc w:val="both"/>
              <w:rPr>
                <w:rFonts w:ascii="Courier New" w:hAnsi="Courier New" w:cs="Courier New"/>
              </w:rPr>
            </w:pPr>
            <w:r>
              <w:rPr>
                <w:rFonts w:ascii="Courier New" w:hAnsi="Courier New" w:cs="Courier New"/>
              </w:rPr>
              <w:t>cav</w:t>
            </w:r>
          </w:p>
        </w:tc>
        <w:tc>
          <w:tcPr>
            <w:tcW w:w="2880" w:type="dxa"/>
            <w:tcBorders>
              <w:top w:val="nil"/>
              <w:left w:val="single" w:sz="24" w:space="0" w:color="auto"/>
              <w:bottom w:val="nil"/>
            </w:tcBorders>
          </w:tcPr>
          <w:p w:rsidR="00D73515" w:rsidRDefault="00D73515" w:rsidP="002E3C8B">
            <w:pPr>
              <w:jc w:val="both"/>
              <w:rPr>
                <w:rFonts w:ascii="Courier New" w:hAnsi="Courier New" w:cs="Courier New"/>
              </w:rPr>
            </w:pPr>
            <w:r>
              <w:rPr>
                <w:rFonts w:ascii="Courier New" w:hAnsi="Courier New" w:cs="Courier New"/>
              </w:rPr>
              <w:t>Clv</w:t>
            </w:r>
          </w:p>
        </w:tc>
      </w:tr>
      <w:tr w:rsidR="00D73515">
        <w:tc>
          <w:tcPr>
            <w:tcW w:w="3708" w:type="dxa"/>
            <w:tcBorders>
              <w:right w:val="single" w:sz="24" w:space="0" w:color="auto"/>
            </w:tcBorders>
            <w:shd w:val="clear" w:color="auto" w:fill="FFFF00"/>
          </w:tcPr>
          <w:p w:rsidR="00D73515" w:rsidRDefault="00D73515" w:rsidP="002E3C8B">
            <w:pPr>
              <w:jc w:val="both"/>
              <w:rPr>
                <w:rFonts w:ascii="Courier New" w:hAnsi="Courier New" w:cs="Courier New"/>
              </w:rPr>
            </w:pPr>
            <w:r>
              <w:rPr>
                <w:rFonts w:ascii="Courier New" w:hAnsi="Courier New" w:cs="Courier New"/>
              </w:rPr>
              <w:t>Tip diska</w:t>
            </w:r>
          </w:p>
        </w:tc>
        <w:tc>
          <w:tcPr>
            <w:tcW w:w="2520" w:type="dxa"/>
            <w:tcBorders>
              <w:top w:val="nil"/>
              <w:left w:val="single" w:sz="24" w:space="0" w:color="auto"/>
              <w:bottom w:val="nil"/>
              <w:right w:val="single" w:sz="24" w:space="0" w:color="auto"/>
            </w:tcBorders>
          </w:tcPr>
          <w:p w:rsidR="00D73515" w:rsidRDefault="00D73515" w:rsidP="002E3C8B">
            <w:pPr>
              <w:jc w:val="both"/>
              <w:rPr>
                <w:rFonts w:ascii="Courier New" w:hAnsi="Courier New" w:cs="Courier New"/>
              </w:rPr>
            </w:pPr>
            <w:r>
              <w:rPr>
                <w:rFonts w:ascii="Courier New" w:hAnsi="Courier New" w:cs="Courier New"/>
              </w:rPr>
              <w:t>DVD+R (4,37GB)</w:t>
            </w:r>
          </w:p>
        </w:tc>
        <w:tc>
          <w:tcPr>
            <w:tcW w:w="2880" w:type="dxa"/>
            <w:tcBorders>
              <w:top w:val="nil"/>
              <w:left w:val="single" w:sz="24" w:space="0" w:color="auto"/>
              <w:bottom w:val="nil"/>
            </w:tcBorders>
          </w:tcPr>
          <w:p w:rsidR="00D73515" w:rsidRDefault="00D73515" w:rsidP="002E3C8B">
            <w:pPr>
              <w:jc w:val="both"/>
              <w:rPr>
                <w:rFonts w:ascii="Courier New" w:hAnsi="Courier New" w:cs="Courier New"/>
              </w:rPr>
            </w:pPr>
            <w:r>
              <w:rPr>
                <w:rFonts w:ascii="Courier New" w:hAnsi="Courier New" w:cs="Courier New"/>
              </w:rPr>
              <w:t>Data CD (79min38s)</w:t>
            </w:r>
          </w:p>
        </w:tc>
      </w:tr>
      <w:tr w:rsidR="00D73515">
        <w:tc>
          <w:tcPr>
            <w:tcW w:w="3708" w:type="dxa"/>
            <w:tcBorders>
              <w:right w:val="single" w:sz="24" w:space="0" w:color="auto"/>
            </w:tcBorders>
            <w:shd w:val="clear" w:color="auto" w:fill="FFFF00"/>
          </w:tcPr>
          <w:p w:rsidR="00D73515" w:rsidRDefault="00D73515" w:rsidP="002E3C8B">
            <w:pPr>
              <w:jc w:val="both"/>
              <w:rPr>
                <w:rFonts w:ascii="Courier New" w:hAnsi="Courier New" w:cs="Courier New"/>
              </w:rPr>
            </w:pPr>
            <w:r>
              <w:rPr>
                <w:rFonts w:ascii="Courier New" w:hAnsi="Courier New" w:cs="Courier New"/>
              </w:rPr>
              <w:t>Naključni dostopni čas</w:t>
            </w:r>
          </w:p>
        </w:tc>
        <w:tc>
          <w:tcPr>
            <w:tcW w:w="2520" w:type="dxa"/>
            <w:tcBorders>
              <w:top w:val="nil"/>
              <w:left w:val="single" w:sz="24" w:space="0" w:color="auto"/>
              <w:bottom w:val="nil"/>
              <w:right w:val="single" w:sz="24" w:space="0" w:color="auto"/>
            </w:tcBorders>
          </w:tcPr>
          <w:p w:rsidR="00D73515" w:rsidRDefault="00D73515" w:rsidP="002E3C8B">
            <w:pPr>
              <w:jc w:val="both"/>
              <w:rPr>
                <w:rFonts w:ascii="Courier New" w:hAnsi="Courier New" w:cs="Courier New"/>
              </w:rPr>
            </w:pPr>
            <w:r>
              <w:rPr>
                <w:rFonts w:ascii="Courier New" w:hAnsi="Courier New" w:cs="Courier New"/>
              </w:rPr>
              <w:t>121ms</w:t>
            </w:r>
          </w:p>
        </w:tc>
        <w:tc>
          <w:tcPr>
            <w:tcW w:w="2880" w:type="dxa"/>
            <w:tcBorders>
              <w:top w:val="nil"/>
              <w:left w:val="single" w:sz="24" w:space="0" w:color="auto"/>
              <w:bottom w:val="nil"/>
            </w:tcBorders>
          </w:tcPr>
          <w:p w:rsidR="00D73515" w:rsidRDefault="00D73515" w:rsidP="002E3C8B">
            <w:pPr>
              <w:jc w:val="both"/>
              <w:rPr>
                <w:rFonts w:ascii="Courier New" w:hAnsi="Courier New" w:cs="Courier New"/>
              </w:rPr>
            </w:pPr>
            <w:r>
              <w:rPr>
                <w:rFonts w:ascii="Courier New" w:hAnsi="Courier New" w:cs="Courier New"/>
              </w:rPr>
              <w:t>97ms</w:t>
            </w:r>
          </w:p>
        </w:tc>
      </w:tr>
      <w:tr w:rsidR="00D73515">
        <w:tc>
          <w:tcPr>
            <w:tcW w:w="3708" w:type="dxa"/>
            <w:tcBorders>
              <w:right w:val="single" w:sz="24" w:space="0" w:color="auto"/>
            </w:tcBorders>
            <w:shd w:val="clear" w:color="auto" w:fill="FFFF00"/>
          </w:tcPr>
          <w:p w:rsidR="00D73515" w:rsidRDefault="00D73515" w:rsidP="002E3C8B">
            <w:pPr>
              <w:jc w:val="both"/>
              <w:rPr>
                <w:rFonts w:ascii="Courier New" w:hAnsi="Courier New" w:cs="Courier New"/>
              </w:rPr>
            </w:pPr>
            <w:r>
              <w:rPr>
                <w:rFonts w:ascii="Courier New" w:hAnsi="Courier New" w:cs="Courier New"/>
              </w:rPr>
              <w:t>1/3 dostopni čas</w:t>
            </w:r>
          </w:p>
        </w:tc>
        <w:tc>
          <w:tcPr>
            <w:tcW w:w="2520" w:type="dxa"/>
            <w:tcBorders>
              <w:top w:val="nil"/>
              <w:left w:val="single" w:sz="24" w:space="0" w:color="auto"/>
              <w:bottom w:val="nil"/>
              <w:right w:val="single" w:sz="24" w:space="0" w:color="auto"/>
            </w:tcBorders>
          </w:tcPr>
          <w:p w:rsidR="00D73515" w:rsidRDefault="00D73515" w:rsidP="002E3C8B">
            <w:pPr>
              <w:jc w:val="both"/>
              <w:rPr>
                <w:rFonts w:ascii="Courier New" w:hAnsi="Courier New" w:cs="Courier New"/>
              </w:rPr>
            </w:pPr>
            <w:r>
              <w:rPr>
                <w:rFonts w:ascii="Courier New" w:hAnsi="Courier New" w:cs="Courier New"/>
              </w:rPr>
              <w:t>156ms</w:t>
            </w:r>
          </w:p>
        </w:tc>
        <w:tc>
          <w:tcPr>
            <w:tcW w:w="2880" w:type="dxa"/>
            <w:tcBorders>
              <w:top w:val="nil"/>
              <w:left w:val="single" w:sz="24" w:space="0" w:color="auto"/>
              <w:bottom w:val="nil"/>
            </w:tcBorders>
          </w:tcPr>
          <w:p w:rsidR="00D73515" w:rsidRDefault="00D73515" w:rsidP="002E3C8B">
            <w:pPr>
              <w:jc w:val="both"/>
              <w:rPr>
                <w:rFonts w:ascii="Courier New" w:hAnsi="Courier New" w:cs="Courier New"/>
              </w:rPr>
            </w:pPr>
            <w:r>
              <w:rPr>
                <w:rFonts w:ascii="Courier New" w:hAnsi="Courier New" w:cs="Courier New"/>
              </w:rPr>
              <w:t>109ms</w:t>
            </w:r>
          </w:p>
        </w:tc>
      </w:tr>
      <w:tr w:rsidR="00D73515">
        <w:tc>
          <w:tcPr>
            <w:tcW w:w="3708" w:type="dxa"/>
            <w:tcBorders>
              <w:right w:val="single" w:sz="24" w:space="0" w:color="auto"/>
            </w:tcBorders>
            <w:shd w:val="clear" w:color="auto" w:fill="FFFF00"/>
          </w:tcPr>
          <w:p w:rsidR="00D73515" w:rsidRDefault="00D73515" w:rsidP="002E3C8B">
            <w:pPr>
              <w:jc w:val="both"/>
              <w:rPr>
                <w:rFonts w:ascii="Courier New" w:hAnsi="Courier New" w:cs="Courier New"/>
              </w:rPr>
            </w:pPr>
            <w:r>
              <w:rPr>
                <w:rFonts w:ascii="Courier New" w:hAnsi="Courier New" w:cs="Courier New"/>
              </w:rPr>
              <w:t>Polni dostopni čas</w:t>
            </w:r>
          </w:p>
        </w:tc>
        <w:tc>
          <w:tcPr>
            <w:tcW w:w="2520" w:type="dxa"/>
            <w:tcBorders>
              <w:top w:val="nil"/>
              <w:left w:val="single" w:sz="24" w:space="0" w:color="auto"/>
              <w:bottom w:val="nil"/>
              <w:right w:val="single" w:sz="24" w:space="0" w:color="auto"/>
            </w:tcBorders>
          </w:tcPr>
          <w:p w:rsidR="00D73515" w:rsidRDefault="00D73515" w:rsidP="002E3C8B">
            <w:pPr>
              <w:jc w:val="both"/>
              <w:rPr>
                <w:rFonts w:ascii="Courier New" w:hAnsi="Courier New" w:cs="Courier New"/>
              </w:rPr>
            </w:pPr>
            <w:r>
              <w:rPr>
                <w:rFonts w:ascii="Courier New" w:hAnsi="Courier New" w:cs="Courier New"/>
              </w:rPr>
              <w:t>274ms</w:t>
            </w:r>
          </w:p>
        </w:tc>
        <w:tc>
          <w:tcPr>
            <w:tcW w:w="2880" w:type="dxa"/>
            <w:tcBorders>
              <w:top w:val="nil"/>
              <w:left w:val="single" w:sz="24" w:space="0" w:color="auto"/>
              <w:bottom w:val="nil"/>
            </w:tcBorders>
          </w:tcPr>
          <w:p w:rsidR="00D73515" w:rsidRDefault="00D73515" w:rsidP="002E3C8B">
            <w:pPr>
              <w:jc w:val="both"/>
              <w:rPr>
                <w:rFonts w:ascii="Courier New" w:hAnsi="Courier New" w:cs="Courier New"/>
              </w:rPr>
            </w:pPr>
            <w:r>
              <w:rPr>
                <w:rFonts w:ascii="Courier New" w:hAnsi="Courier New" w:cs="Courier New"/>
              </w:rPr>
              <w:t>170ms</w:t>
            </w:r>
          </w:p>
        </w:tc>
      </w:tr>
      <w:tr w:rsidR="00D73515">
        <w:tc>
          <w:tcPr>
            <w:tcW w:w="3708" w:type="dxa"/>
            <w:tcBorders>
              <w:right w:val="single" w:sz="24" w:space="0" w:color="auto"/>
            </w:tcBorders>
            <w:shd w:val="clear" w:color="auto" w:fill="FFFF00"/>
          </w:tcPr>
          <w:p w:rsidR="00D73515" w:rsidRDefault="00D73515" w:rsidP="002E3C8B">
            <w:pPr>
              <w:jc w:val="both"/>
              <w:rPr>
                <w:rFonts w:ascii="Courier New" w:hAnsi="Courier New" w:cs="Courier New"/>
              </w:rPr>
            </w:pPr>
            <w:r>
              <w:rPr>
                <w:rFonts w:ascii="Courier New" w:hAnsi="Courier New" w:cs="Courier New"/>
              </w:rPr>
              <w:t>Zasedenost CPU pri 1X</w:t>
            </w:r>
          </w:p>
        </w:tc>
        <w:tc>
          <w:tcPr>
            <w:tcW w:w="2520" w:type="dxa"/>
            <w:tcBorders>
              <w:top w:val="nil"/>
              <w:left w:val="single" w:sz="24" w:space="0" w:color="auto"/>
              <w:bottom w:val="nil"/>
              <w:right w:val="single" w:sz="24" w:space="0" w:color="auto"/>
            </w:tcBorders>
          </w:tcPr>
          <w:p w:rsidR="00D73515" w:rsidRDefault="00D73515" w:rsidP="002E3C8B">
            <w:pPr>
              <w:jc w:val="both"/>
              <w:rPr>
                <w:rFonts w:ascii="Courier New" w:hAnsi="Courier New" w:cs="Courier New"/>
              </w:rPr>
            </w:pPr>
            <w:r>
              <w:rPr>
                <w:rFonts w:ascii="Courier New" w:hAnsi="Courier New" w:cs="Courier New"/>
              </w:rPr>
              <w:t>12%</w:t>
            </w:r>
          </w:p>
        </w:tc>
        <w:tc>
          <w:tcPr>
            <w:tcW w:w="2880" w:type="dxa"/>
            <w:tcBorders>
              <w:top w:val="nil"/>
              <w:left w:val="single" w:sz="24" w:space="0" w:color="auto"/>
              <w:bottom w:val="nil"/>
            </w:tcBorders>
          </w:tcPr>
          <w:p w:rsidR="00D73515" w:rsidRDefault="00D73515" w:rsidP="002E3C8B">
            <w:pPr>
              <w:jc w:val="both"/>
              <w:rPr>
                <w:rFonts w:ascii="Courier New" w:hAnsi="Courier New" w:cs="Courier New"/>
              </w:rPr>
            </w:pPr>
            <w:r>
              <w:rPr>
                <w:rFonts w:ascii="Courier New" w:hAnsi="Courier New" w:cs="Courier New"/>
              </w:rPr>
              <w:t>4%</w:t>
            </w:r>
          </w:p>
        </w:tc>
      </w:tr>
      <w:tr w:rsidR="00D73515">
        <w:tc>
          <w:tcPr>
            <w:tcW w:w="3708" w:type="dxa"/>
            <w:tcBorders>
              <w:right w:val="single" w:sz="24" w:space="0" w:color="auto"/>
            </w:tcBorders>
            <w:shd w:val="clear" w:color="auto" w:fill="FFFF00"/>
          </w:tcPr>
          <w:p w:rsidR="00D73515" w:rsidRDefault="00D73515" w:rsidP="002E3C8B">
            <w:pPr>
              <w:jc w:val="both"/>
              <w:rPr>
                <w:rFonts w:ascii="Courier New" w:hAnsi="Courier New" w:cs="Courier New"/>
              </w:rPr>
            </w:pPr>
            <w:r>
              <w:rPr>
                <w:rFonts w:ascii="Courier New" w:hAnsi="Courier New" w:cs="Courier New"/>
              </w:rPr>
              <w:t>Zasedenost CPU pri 2X</w:t>
            </w:r>
          </w:p>
        </w:tc>
        <w:tc>
          <w:tcPr>
            <w:tcW w:w="2520" w:type="dxa"/>
            <w:tcBorders>
              <w:top w:val="nil"/>
              <w:left w:val="single" w:sz="24" w:space="0" w:color="auto"/>
              <w:bottom w:val="nil"/>
              <w:right w:val="single" w:sz="24" w:space="0" w:color="auto"/>
            </w:tcBorders>
          </w:tcPr>
          <w:p w:rsidR="00D73515" w:rsidRDefault="00D73515" w:rsidP="002E3C8B">
            <w:pPr>
              <w:jc w:val="both"/>
              <w:rPr>
                <w:rFonts w:ascii="Courier New" w:hAnsi="Courier New" w:cs="Courier New"/>
              </w:rPr>
            </w:pPr>
            <w:r>
              <w:rPr>
                <w:rFonts w:ascii="Courier New" w:hAnsi="Courier New" w:cs="Courier New"/>
              </w:rPr>
              <w:t>18%</w:t>
            </w:r>
          </w:p>
        </w:tc>
        <w:tc>
          <w:tcPr>
            <w:tcW w:w="2880" w:type="dxa"/>
            <w:tcBorders>
              <w:top w:val="nil"/>
              <w:left w:val="single" w:sz="24" w:space="0" w:color="auto"/>
              <w:bottom w:val="nil"/>
            </w:tcBorders>
          </w:tcPr>
          <w:p w:rsidR="00D73515" w:rsidRDefault="00D73515" w:rsidP="002E3C8B">
            <w:pPr>
              <w:jc w:val="both"/>
              <w:rPr>
                <w:rFonts w:ascii="Courier New" w:hAnsi="Courier New" w:cs="Courier New"/>
              </w:rPr>
            </w:pPr>
            <w:r>
              <w:rPr>
                <w:rFonts w:ascii="Courier New" w:hAnsi="Courier New" w:cs="Courier New"/>
              </w:rPr>
              <w:t>9%</w:t>
            </w:r>
          </w:p>
        </w:tc>
      </w:tr>
      <w:tr w:rsidR="00D73515">
        <w:tc>
          <w:tcPr>
            <w:tcW w:w="3708" w:type="dxa"/>
            <w:tcBorders>
              <w:right w:val="single" w:sz="24" w:space="0" w:color="auto"/>
            </w:tcBorders>
            <w:shd w:val="clear" w:color="auto" w:fill="FFFF00"/>
          </w:tcPr>
          <w:p w:rsidR="00D73515" w:rsidRDefault="00D73515" w:rsidP="002E3C8B">
            <w:pPr>
              <w:jc w:val="both"/>
              <w:rPr>
                <w:rFonts w:ascii="Courier New" w:hAnsi="Courier New" w:cs="Courier New"/>
              </w:rPr>
            </w:pPr>
            <w:r>
              <w:rPr>
                <w:rFonts w:ascii="Courier New" w:hAnsi="Courier New" w:cs="Courier New"/>
              </w:rPr>
              <w:t>Zasedenost CPU pri 4X</w:t>
            </w:r>
          </w:p>
        </w:tc>
        <w:tc>
          <w:tcPr>
            <w:tcW w:w="2520" w:type="dxa"/>
            <w:tcBorders>
              <w:top w:val="nil"/>
              <w:left w:val="single" w:sz="24" w:space="0" w:color="auto"/>
              <w:bottom w:val="nil"/>
              <w:right w:val="single" w:sz="24" w:space="0" w:color="auto"/>
            </w:tcBorders>
          </w:tcPr>
          <w:p w:rsidR="00D73515" w:rsidRDefault="00D73515" w:rsidP="002E3C8B">
            <w:pPr>
              <w:jc w:val="both"/>
              <w:rPr>
                <w:rFonts w:ascii="Courier New" w:hAnsi="Courier New" w:cs="Courier New"/>
              </w:rPr>
            </w:pPr>
            <w:r>
              <w:rPr>
                <w:rFonts w:ascii="Courier New" w:hAnsi="Courier New" w:cs="Courier New"/>
              </w:rPr>
              <w:t>38%</w:t>
            </w:r>
          </w:p>
        </w:tc>
        <w:tc>
          <w:tcPr>
            <w:tcW w:w="2880" w:type="dxa"/>
            <w:tcBorders>
              <w:top w:val="nil"/>
              <w:left w:val="single" w:sz="24" w:space="0" w:color="auto"/>
              <w:bottom w:val="nil"/>
            </w:tcBorders>
          </w:tcPr>
          <w:p w:rsidR="00D73515" w:rsidRDefault="00D73515" w:rsidP="002E3C8B">
            <w:pPr>
              <w:jc w:val="both"/>
              <w:rPr>
                <w:rFonts w:ascii="Courier New" w:hAnsi="Courier New" w:cs="Courier New"/>
              </w:rPr>
            </w:pPr>
            <w:r>
              <w:rPr>
                <w:rFonts w:ascii="Courier New" w:hAnsi="Courier New" w:cs="Courier New"/>
              </w:rPr>
              <w:t>19%</w:t>
            </w:r>
          </w:p>
        </w:tc>
      </w:tr>
      <w:tr w:rsidR="00D73515">
        <w:tc>
          <w:tcPr>
            <w:tcW w:w="3708" w:type="dxa"/>
            <w:tcBorders>
              <w:right w:val="single" w:sz="24" w:space="0" w:color="auto"/>
            </w:tcBorders>
            <w:shd w:val="clear" w:color="auto" w:fill="FFFF00"/>
          </w:tcPr>
          <w:p w:rsidR="00D73515" w:rsidRDefault="00D73515" w:rsidP="002E3C8B">
            <w:pPr>
              <w:jc w:val="both"/>
              <w:rPr>
                <w:rFonts w:ascii="Courier New" w:hAnsi="Courier New" w:cs="Courier New"/>
              </w:rPr>
            </w:pPr>
            <w:r>
              <w:rPr>
                <w:rFonts w:ascii="Courier New" w:hAnsi="Courier New" w:cs="Courier New"/>
              </w:rPr>
              <w:t>Zasedenost CPU pri 8X</w:t>
            </w:r>
          </w:p>
        </w:tc>
        <w:tc>
          <w:tcPr>
            <w:tcW w:w="2520" w:type="dxa"/>
            <w:tcBorders>
              <w:top w:val="nil"/>
              <w:left w:val="single" w:sz="24" w:space="0" w:color="auto"/>
              <w:bottom w:val="nil"/>
              <w:right w:val="single" w:sz="24" w:space="0" w:color="auto"/>
            </w:tcBorders>
          </w:tcPr>
          <w:p w:rsidR="00D73515" w:rsidRDefault="00D73515" w:rsidP="002E3C8B">
            <w:pPr>
              <w:jc w:val="both"/>
              <w:rPr>
                <w:rFonts w:ascii="Courier New" w:hAnsi="Courier New" w:cs="Courier New"/>
              </w:rPr>
            </w:pPr>
            <w:r>
              <w:rPr>
                <w:rFonts w:ascii="Courier New" w:hAnsi="Courier New" w:cs="Courier New"/>
              </w:rPr>
              <w:t>97%</w:t>
            </w:r>
          </w:p>
        </w:tc>
        <w:tc>
          <w:tcPr>
            <w:tcW w:w="2880" w:type="dxa"/>
            <w:tcBorders>
              <w:top w:val="nil"/>
              <w:left w:val="single" w:sz="24" w:space="0" w:color="auto"/>
              <w:bottom w:val="nil"/>
            </w:tcBorders>
          </w:tcPr>
          <w:p w:rsidR="00D73515" w:rsidRDefault="00D73515" w:rsidP="002E3C8B">
            <w:pPr>
              <w:jc w:val="both"/>
              <w:rPr>
                <w:rFonts w:ascii="Courier New" w:hAnsi="Courier New" w:cs="Courier New"/>
              </w:rPr>
            </w:pPr>
            <w:r>
              <w:rPr>
                <w:rFonts w:ascii="Courier New" w:hAnsi="Courier New" w:cs="Courier New"/>
              </w:rPr>
              <w:t>38%</w:t>
            </w:r>
          </w:p>
        </w:tc>
      </w:tr>
      <w:tr w:rsidR="00D73515">
        <w:tc>
          <w:tcPr>
            <w:tcW w:w="3708" w:type="dxa"/>
            <w:tcBorders>
              <w:right w:val="single" w:sz="24" w:space="0" w:color="auto"/>
            </w:tcBorders>
            <w:shd w:val="clear" w:color="auto" w:fill="FFFF00"/>
          </w:tcPr>
          <w:p w:rsidR="00D73515" w:rsidRDefault="00D73515" w:rsidP="002E3C8B">
            <w:pPr>
              <w:jc w:val="both"/>
              <w:rPr>
                <w:rFonts w:ascii="Courier New" w:hAnsi="Courier New" w:cs="Courier New"/>
              </w:rPr>
            </w:pPr>
            <w:r>
              <w:rPr>
                <w:rFonts w:ascii="Courier New" w:hAnsi="Courier New" w:cs="Courier New"/>
              </w:rPr>
              <w:t>Vmesnik stopnja</w:t>
            </w:r>
          </w:p>
        </w:tc>
        <w:tc>
          <w:tcPr>
            <w:tcW w:w="2520" w:type="dxa"/>
            <w:tcBorders>
              <w:top w:val="nil"/>
              <w:left w:val="single" w:sz="24" w:space="0" w:color="auto"/>
              <w:bottom w:val="nil"/>
              <w:right w:val="single" w:sz="24" w:space="0" w:color="auto"/>
            </w:tcBorders>
          </w:tcPr>
          <w:p w:rsidR="00D73515" w:rsidRDefault="00D73515" w:rsidP="002E3C8B">
            <w:pPr>
              <w:jc w:val="both"/>
              <w:rPr>
                <w:rFonts w:ascii="Courier New" w:hAnsi="Courier New" w:cs="Courier New"/>
              </w:rPr>
            </w:pPr>
            <w:r>
              <w:rPr>
                <w:rFonts w:ascii="Courier New" w:hAnsi="Courier New" w:cs="Courier New"/>
              </w:rPr>
              <w:t>24MB/s</w:t>
            </w:r>
          </w:p>
        </w:tc>
        <w:tc>
          <w:tcPr>
            <w:tcW w:w="2880" w:type="dxa"/>
            <w:tcBorders>
              <w:top w:val="nil"/>
              <w:left w:val="single" w:sz="24" w:space="0" w:color="auto"/>
              <w:bottom w:val="nil"/>
            </w:tcBorders>
          </w:tcPr>
          <w:p w:rsidR="00D73515" w:rsidRDefault="00D73515" w:rsidP="002E3C8B">
            <w:pPr>
              <w:jc w:val="both"/>
              <w:rPr>
                <w:rFonts w:ascii="Courier New" w:hAnsi="Courier New" w:cs="Courier New"/>
              </w:rPr>
            </w:pPr>
            <w:r>
              <w:rPr>
                <w:rFonts w:ascii="Courier New" w:hAnsi="Courier New" w:cs="Courier New"/>
              </w:rPr>
              <w:t>3MB/s</w:t>
            </w:r>
          </w:p>
        </w:tc>
      </w:tr>
      <w:tr w:rsidR="00D73515">
        <w:tc>
          <w:tcPr>
            <w:tcW w:w="3708" w:type="dxa"/>
            <w:tcBorders>
              <w:right w:val="single" w:sz="24" w:space="0" w:color="auto"/>
            </w:tcBorders>
            <w:shd w:val="clear" w:color="auto" w:fill="FFFF00"/>
          </w:tcPr>
          <w:p w:rsidR="00D73515" w:rsidRDefault="00D73515" w:rsidP="002E3C8B">
            <w:pPr>
              <w:jc w:val="both"/>
              <w:rPr>
                <w:rFonts w:ascii="Courier New" w:hAnsi="Courier New" w:cs="Courier New"/>
              </w:rPr>
            </w:pPr>
            <w:r>
              <w:rPr>
                <w:rFonts w:ascii="Courier New" w:hAnsi="Courier New" w:cs="Courier New"/>
              </w:rPr>
              <w:t>Čas odpiranja pladnja</w:t>
            </w:r>
          </w:p>
        </w:tc>
        <w:tc>
          <w:tcPr>
            <w:tcW w:w="2520" w:type="dxa"/>
            <w:tcBorders>
              <w:top w:val="nil"/>
              <w:left w:val="single" w:sz="24" w:space="0" w:color="auto"/>
              <w:bottom w:val="nil"/>
              <w:right w:val="single" w:sz="24" w:space="0" w:color="auto"/>
            </w:tcBorders>
          </w:tcPr>
          <w:p w:rsidR="00D73515" w:rsidRDefault="00D73515" w:rsidP="002E3C8B">
            <w:pPr>
              <w:jc w:val="both"/>
              <w:rPr>
                <w:rFonts w:ascii="Courier New" w:hAnsi="Courier New" w:cs="Courier New"/>
              </w:rPr>
            </w:pPr>
            <w:r>
              <w:rPr>
                <w:rFonts w:ascii="Courier New" w:hAnsi="Courier New" w:cs="Courier New"/>
              </w:rPr>
              <w:t>1,81s</w:t>
            </w:r>
          </w:p>
        </w:tc>
        <w:tc>
          <w:tcPr>
            <w:tcW w:w="2880" w:type="dxa"/>
            <w:tcBorders>
              <w:top w:val="nil"/>
              <w:left w:val="single" w:sz="24" w:space="0" w:color="auto"/>
              <w:bottom w:val="nil"/>
            </w:tcBorders>
          </w:tcPr>
          <w:p w:rsidR="00D73515" w:rsidRDefault="00D73515" w:rsidP="002E3C8B">
            <w:pPr>
              <w:jc w:val="both"/>
              <w:rPr>
                <w:rFonts w:ascii="Courier New" w:hAnsi="Courier New" w:cs="Courier New"/>
              </w:rPr>
            </w:pPr>
            <w:r>
              <w:rPr>
                <w:rFonts w:ascii="Courier New" w:hAnsi="Courier New" w:cs="Courier New"/>
              </w:rPr>
              <w:t>2,45s</w:t>
            </w:r>
          </w:p>
        </w:tc>
      </w:tr>
      <w:tr w:rsidR="00D73515">
        <w:tc>
          <w:tcPr>
            <w:tcW w:w="3708" w:type="dxa"/>
            <w:tcBorders>
              <w:right w:val="single" w:sz="24" w:space="0" w:color="auto"/>
            </w:tcBorders>
            <w:shd w:val="clear" w:color="auto" w:fill="FFFF00"/>
          </w:tcPr>
          <w:p w:rsidR="00D73515" w:rsidRDefault="00D73515" w:rsidP="002E3C8B">
            <w:pPr>
              <w:jc w:val="both"/>
              <w:rPr>
                <w:rFonts w:ascii="Courier New" w:hAnsi="Courier New" w:cs="Courier New"/>
              </w:rPr>
            </w:pPr>
            <w:r>
              <w:rPr>
                <w:rFonts w:ascii="Courier New" w:hAnsi="Courier New" w:cs="Courier New"/>
              </w:rPr>
              <w:t>Čas prepoznavanja diska</w:t>
            </w:r>
          </w:p>
        </w:tc>
        <w:tc>
          <w:tcPr>
            <w:tcW w:w="2520" w:type="dxa"/>
            <w:tcBorders>
              <w:top w:val="nil"/>
              <w:left w:val="single" w:sz="24" w:space="0" w:color="auto"/>
              <w:bottom w:val="single" w:sz="24" w:space="0" w:color="auto"/>
              <w:right w:val="single" w:sz="24" w:space="0" w:color="auto"/>
            </w:tcBorders>
          </w:tcPr>
          <w:p w:rsidR="00D73515" w:rsidRDefault="00D73515" w:rsidP="002E3C8B">
            <w:pPr>
              <w:jc w:val="both"/>
              <w:rPr>
                <w:rFonts w:ascii="Courier New" w:hAnsi="Courier New" w:cs="Courier New"/>
              </w:rPr>
            </w:pPr>
            <w:r>
              <w:rPr>
                <w:rFonts w:ascii="Courier New" w:hAnsi="Courier New" w:cs="Courier New"/>
              </w:rPr>
              <w:t>0,04s</w:t>
            </w:r>
          </w:p>
        </w:tc>
        <w:tc>
          <w:tcPr>
            <w:tcW w:w="2880" w:type="dxa"/>
            <w:tcBorders>
              <w:top w:val="nil"/>
              <w:left w:val="single" w:sz="24" w:space="0" w:color="auto"/>
              <w:bottom w:val="single" w:sz="24" w:space="0" w:color="auto"/>
            </w:tcBorders>
          </w:tcPr>
          <w:p w:rsidR="00D73515" w:rsidRDefault="00D73515" w:rsidP="002E3C8B">
            <w:pPr>
              <w:jc w:val="both"/>
              <w:rPr>
                <w:rFonts w:ascii="Courier New" w:hAnsi="Courier New" w:cs="Courier New"/>
              </w:rPr>
            </w:pPr>
            <w:r>
              <w:rPr>
                <w:rFonts w:ascii="Courier New" w:hAnsi="Courier New" w:cs="Courier New"/>
              </w:rPr>
              <w:t>13,04s</w:t>
            </w:r>
          </w:p>
        </w:tc>
      </w:tr>
    </w:tbl>
    <w:p w:rsidR="00E24F8D" w:rsidRDefault="00E24F8D" w:rsidP="002E3C8B">
      <w:pPr>
        <w:jc w:val="both"/>
        <w:rPr>
          <w:rFonts w:ascii="Courier New" w:hAnsi="Courier New" w:cs="Courier New"/>
        </w:rPr>
      </w:pPr>
    </w:p>
    <w:p w:rsidR="00143B07" w:rsidRDefault="00CE3149" w:rsidP="002E3C8B">
      <w:pPr>
        <w:jc w:val="both"/>
        <w:rPr>
          <w:rFonts w:ascii="Courier New" w:hAnsi="Courier New" w:cs="Courier New"/>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31.45pt;width:306pt;height:202.8pt;z-index:251657728">
            <v:imagedata r:id="rId6" o:title="nec"/>
          </v:shape>
        </w:pict>
      </w:r>
      <w:r w:rsidR="00143B07">
        <w:rPr>
          <w:rFonts w:ascii="Courier New" w:hAnsi="Courier New" w:cs="Courier New"/>
        </w:rPr>
        <w:t xml:space="preserve"> </w:t>
      </w:r>
    </w:p>
    <w:p w:rsidR="00266E8D" w:rsidRPr="00266E8D" w:rsidRDefault="00266E8D" w:rsidP="002E3C8B">
      <w:pPr>
        <w:jc w:val="both"/>
        <w:rPr>
          <w:sz w:val="20"/>
          <w:szCs w:val="20"/>
        </w:rPr>
      </w:pPr>
      <w:r>
        <w:rPr>
          <w:rFonts w:ascii="Courier New" w:hAnsi="Courier New" w:cs="Courier New"/>
        </w:rPr>
        <w:t>Primer pogona</w:t>
      </w:r>
    </w:p>
    <w:sectPr w:rsidR="00266E8D" w:rsidRPr="00266E8D" w:rsidSect="00AB55D1">
      <w:footerReference w:type="even" r:id="rId7"/>
      <w:footerReference w:type="default" r:id="rId8"/>
      <w:pgSz w:w="11906" w:h="16838"/>
      <w:pgMar w:top="1417" w:right="1417" w:bottom="1417" w:left="1417" w:header="708" w:footer="708" w:gutter="0"/>
      <w:pgNumType w:start="2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530B" w:rsidRDefault="00C61566">
      <w:r>
        <w:separator/>
      </w:r>
    </w:p>
  </w:endnote>
  <w:endnote w:type="continuationSeparator" w:id="0">
    <w:p w:rsidR="00CC530B" w:rsidRDefault="00C61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5D1" w:rsidRDefault="00AB55D1" w:rsidP="00EE12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55D1" w:rsidRDefault="00AB55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55D1" w:rsidRDefault="00AB55D1" w:rsidP="00EE12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126F">
      <w:rPr>
        <w:rStyle w:val="PageNumber"/>
        <w:noProof/>
      </w:rPr>
      <w:t>29</w:t>
    </w:r>
    <w:r>
      <w:rPr>
        <w:rStyle w:val="PageNumber"/>
      </w:rPr>
      <w:fldChar w:fldCharType="end"/>
    </w:r>
  </w:p>
  <w:p w:rsidR="00AB55D1" w:rsidRDefault="00AB5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530B" w:rsidRDefault="00C61566">
      <w:r>
        <w:separator/>
      </w:r>
    </w:p>
  </w:footnote>
  <w:footnote w:type="continuationSeparator" w:id="0">
    <w:p w:rsidR="00CC530B" w:rsidRDefault="00C615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E3C8B"/>
    <w:rsid w:val="000366D1"/>
    <w:rsid w:val="00143B07"/>
    <w:rsid w:val="00266E8D"/>
    <w:rsid w:val="002E3C8B"/>
    <w:rsid w:val="00343056"/>
    <w:rsid w:val="00386002"/>
    <w:rsid w:val="00427795"/>
    <w:rsid w:val="00513CF0"/>
    <w:rsid w:val="00AB55D1"/>
    <w:rsid w:val="00C61566"/>
    <w:rsid w:val="00C94077"/>
    <w:rsid w:val="00CC530B"/>
    <w:rsid w:val="00CE3149"/>
    <w:rsid w:val="00D11EC8"/>
    <w:rsid w:val="00D21F8A"/>
    <w:rsid w:val="00D72A9A"/>
    <w:rsid w:val="00D73515"/>
    <w:rsid w:val="00DF1294"/>
    <w:rsid w:val="00E24F8D"/>
    <w:rsid w:val="00E7405A"/>
    <w:rsid w:val="00EE126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2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B55D1"/>
    <w:pPr>
      <w:tabs>
        <w:tab w:val="center" w:pos="4536"/>
        <w:tab w:val="right" w:pos="9072"/>
      </w:tabs>
    </w:pPr>
  </w:style>
  <w:style w:type="character" w:styleId="PageNumber">
    <w:name w:val="page number"/>
    <w:basedOn w:val="DefaultParagraphFont"/>
    <w:rsid w:val="00AB5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3469</Characters>
  <Application>Microsoft Office Word</Application>
  <DocSecurity>0</DocSecurity>
  <Lines>28</Lines>
  <Paragraphs>8</Paragraphs>
  <ScaleCrop>false</ScaleCrop>
  <Company/>
  <LinksUpToDate>false</LinksUpToDate>
  <CharactersWithSpaces>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2019-05-13T12:23:00Z</dcterms:created>
  <dcterms:modified xsi:type="dcterms:W3CDTF">2019-05-13T12:23:00Z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