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00847" w14:textId="77777777" w:rsidR="007353CD" w:rsidRPr="0023003B" w:rsidRDefault="00545D5A" w:rsidP="0023003B">
      <w:pPr>
        <w:jc w:val="center"/>
        <w:rPr>
          <w:sz w:val="28"/>
          <w:szCs w:val="28"/>
        </w:rPr>
      </w:pPr>
      <w:bookmarkStart w:id="0" w:name="_GoBack"/>
      <w:bookmarkEnd w:id="0"/>
      <w:r>
        <w:rPr>
          <w:sz w:val="28"/>
          <w:szCs w:val="28"/>
        </w:rPr>
        <w:t>Albert Camus</w:t>
      </w:r>
      <w:r w:rsidR="0023003B" w:rsidRPr="0023003B">
        <w:rPr>
          <w:sz w:val="28"/>
          <w:szCs w:val="28"/>
        </w:rPr>
        <w:t xml:space="preserve">: </w:t>
      </w:r>
      <w:r>
        <w:rPr>
          <w:sz w:val="28"/>
          <w:szCs w:val="28"/>
        </w:rPr>
        <w:t>TUJEC</w:t>
      </w:r>
    </w:p>
    <w:p w14:paraId="792A7284" w14:textId="77777777" w:rsidR="00927A5E" w:rsidRDefault="00927A5E"/>
    <w:p w14:paraId="6C783347" w14:textId="77777777" w:rsidR="001D1862" w:rsidRDefault="001D1862"/>
    <w:p w14:paraId="5A541869" w14:textId="77777777" w:rsidR="001D1862" w:rsidRDefault="001D1862">
      <w:pPr>
        <w:rPr>
          <w:b/>
        </w:rPr>
      </w:pPr>
      <w:r w:rsidRPr="001D1862">
        <w:rPr>
          <w:b/>
        </w:rPr>
        <w:t>Predstavite avtorja</w:t>
      </w:r>
      <w:r w:rsidR="00545D5A">
        <w:rPr>
          <w:b/>
        </w:rPr>
        <w:t xml:space="preserve"> in</w:t>
      </w:r>
      <w:r w:rsidR="00927A5E">
        <w:rPr>
          <w:b/>
        </w:rPr>
        <w:t xml:space="preserve"> njegovo delo</w:t>
      </w:r>
      <w:r w:rsidR="00545D5A">
        <w:rPr>
          <w:b/>
        </w:rPr>
        <w:t>.</w:t>
      </w:r>
    </w:p>
    <w:p w14:paraId="67396A74" w14:textId="77777777" w:rsidR="001D1862" w:rsidRDefault="001D1862">
      <w:pPr>
        <w:rPr>
          <w:b/>
        </w:rPr>
      </w:pPr>
    </w:p>
    <w:p w14:paraId="20B5DD14" w14:textId="77777777" w:rsidR="004675BD" w:rsidRPr="004675BD" w:rsidRDefault="004675BD" w:rsidP="00C60761">
      <w:pPr>
        <w:ind w:firstLine="360"/>
        <w:jc w:val="both"/>
      </w:pPr>
      <w:r w:rsidRPr="004675BD">
        <w:t>Albert Camus se je rodil  7.novembra 1913, v Mondoviju v Alžiriji kot sin francoskega obrtnika, ki je kasneje padel v vojni. V Alžiru je študiral filozofijo in književnost, potoval po Evropi in bil leta 1940 izgnan iz Alžirije zaradi kritike socialnih razmer. Ustanovil je delavsko gledališče. Po študiju je bil najprej novinar v Parizu. Med 2. svetovno vojno je bil aktiven član odporniškega gibanja. Po vojni je bil režiser, dramaturg in lektor pri založbi Gallimard. Leta 1952 je  doživel razdor s Sartrom. Leta 1957 je postal dobitnik Nobelove nagrade. Poleg Sartra je bil najvidnejši predstavnik francoske eksistencialistične književnosti. Novele, romani in drame so tesno povezani z njegovimi filozofsko-esejističnimi deli in izhajajo iz filozofije absurda. Umrl je v avtomobilski nesreči 1960 v Villebluinu.</w:t>
      </w:r>
    </w:p>
    <w:p w14:paraId="7BEF022F" w14:textId="77777777" w:rsidR="00C60761" w:rsidRDefault="00C60761" w:rsidP="00C60761">
      <w:pPr>
        <w:ind w:firstLine="360"/>
        <w:jc w:val="both"/>
      </w:pPr>
      <w:r>
        <w:t xml:space="preserve">Camus je utemeljitelj književnosti absurda, saj v svojih delih prikazuje usodo ljudi, ki morajo živeti znotraj povsem nesmiselnega oz. absurdnega sveta. Poleg eseja Mit o Sizifu napisal tudi esej Uporni človek. Če je za človeka iz prvega eseja značilen pasivizem absurda, potem v drugem eseju srečamo aktivizem. Esej Uporni človek je potem ilustriral v romanu Kuga (1947). Je tudi avtor naslednjih dram: Kaligula (1944), Nesporazum (1944), Pravičniki (1949). </w:t>
      </w:r>
    </w:p>
    <w:p w14:paraId="1B33AE93" w14:textId="77777777" w:rsidR="00C60761" w:rsidRDefault="00C60761" w:rsidP="00C60761"/>
    <w:p w14:paraId="28BD0DA7" w14:textId="77777777" w:rsidR="004663E7" w:rsidRDefault="004663E7" w:rsidP="00C60761"/>
    <w:p w14:paraId="77C187BF" w14:textId="77777777" w:rsidR="0059326F" w:rsidRDefault="00545D5A">
      <w:pPr>
        <w:rPr>
          <w:b/>
        </w:rPr>
      </w:pPr>
      <w:r w:rsidRPr="004675BD">
        <w:rPr>
          <w:b/>
        </w:rPr>
        <w:t>Obnovite zgodbo romana.</w:t>
      </w:r>
    </w:p>
    <w:p w14:paraId="5681A08C" w14:textId="77777777" w:rsidR="004663E7" w:rsidRDefault="004663E7">
      <w:pPr>
        <w:rPr>
          <w:b/>
        </w:rPr>
      </w:pPr>
    </w:p>
    <w:p w14:paraId="45F905EF" w14:textId="77777777" w:rsidR="004663E7" w:rsidRDefault="004663E7" w:rsidP="00A81206">
      <w:pPr>
        <w:ind w:firstLine="708"/>
        <w:jc w:val="both"/>
      </w:pPr>
      <w:r>
        <w:t xml:space="preserve">Dogajanje je postavljeno v Alžir. Meursault je povprečni uradnik in pripoveduje o treh tednih svojega življenja, preden so ga zaradi umora aretirali, ter o 11 mesecih zapornega življenja, ki se konča z obsodbo na smrt. Roman se prične z materino smrtjo, vendar </w:t>
      </w:r>
      <w:r w:rsidR="00A81206">
        <w:t>Meursault</w:t>
      </w:r>
      <w:r>
        <w:t xml:space="preserve"> pri tem ne kaže posebne žalosti. Še istega dne se spusti v ljubezensko razmerje s strojepisko Marijo. Z znancem Raymondom, s </w:t>
      </w:r>
      <w:r w:rsidR="00A81206">
        <w:t>katerim ga ne veže nič</w:t>
      </w:r>
      <w:r>
        <w:t xml:space="preserve"> bistvenega, pa se zaplete v zadevo, ki ga nazadnje pripelje do umora. Nekega Arabca umori brez pravega razloga, samodejno in po naključju, iz samoobrambe in neprištevnosti zaradi sonca. </w:t>
      </w:r>
    </w:p>
    <w:p w14:paraId="7D656AF3" w14:textId="77777777" w:rsidR="008A0E39" w:rsidRDefault="004663E7" w:rsidP="00A81206">
      <w:pPr>
        <w:ind w:firstLine="708"/>
        <w:jc w:val="both"/>
        <w:rPr>
          <w:b/>
        </w:rPr>
      </w:pPr>
      <w:r>
        <w:t xml:space="preserve">Sledi sodna obravnava, kjer ga javni tožilec zlahka prikaže kot naravno pokvarjenega, kajti bil je neprizadet ob stvareh, ki ga ne bi smele puščati takega (materina smrt). Prepozna ga za </w:t>
      </w:r>
      <w:r w:rsidR="00A81206">
        <w:t>izrazito hudodelskega čl</w:t>
      </w:r>
      <w:r>
        <w:t>oveka, ker je umor naklep</w:t>
      </w:r>
      <w:r w:rsidR="00A81206">
        <w:t>no pripravil. Ker ga tudi sodišč</w:t>
      </w:r>
      <w:r>
        <w:t>e spozna</w:t>
      </w:r>
      <w:r w:rsidR="00A81206">
        <w:t xml:space="preserve"> </w:t>
      </w:r>
      <w:r>
        <w:t xml:space="preserve">za pokvarjenega, sovražnega družbi in njeni morali, ga obsodi na smrt. V ječi se zave občutka absurdnosti sveta in ravnodušja do lastnega in tujega življenja. Čaka na  smrt in noče sprejeti niti religioznega niti kakršnega koli drugega olajšanja </w:t>
      </w:r>
    </w:p>
    <w:p w14:paraId="36C4F745" w14:textId="77777777" w:rsidR="00554203" w:rsidRDefault="00554203"/>
    <w:p w14:paraId="3D4EE9CF" w14:textId="77777777" w:rsidR="0046041E" w:rsidRDefault="00545D5A" w:rsidP="0046041E">
      <w:pPr>
        <w:rPr>
          <w:b/>
        </w:rPr>
      </w:pPr>
      <w:r>
        <w:rPr>
          <w:b/>
        </w:rPr>
        <w:t>Kakšen je junakov odnos do matere, kakšen do Marije?</w:t>
      </w:r>
    </w:p>
    <w:p w14:paraId="176C7894" w14:textId="77777777" w:rsidR="001330FA" w:rsidRDefault="001330FA" w:rsidP="00334151">
      <w:pPr>
        <w:jc w:val="both"/>
      </w:pPr>
    </w:p>
    <w:p w14:paraId="375A7918" w14:textId="77777777" w:rsidR="00545D5A" w:rsidRDefault="00334151" w:rsidP="001330FA">
      <w:pPr>
        <w:ind w:firstLine="708"/>
        <w:jc w:val="both"/>
      </w:pPr>
      <w:r w:rsidRPr="00334151">
        <w:t>V razmerja z drugimi se vpleta večinoma zaradi lastne koristi, na</w:t>
      </w:r>
      <w:r>
        <w:t xml:space="preserve"> </w:t>
      </w:r>
      <w:r w:rsidRPr="00334151">
        <w:t xml:space="preserve">primer zato, da mu ne bi bilo treba kuhati večerje. Navezan ni pravzaprav na nikogar, tudi na mater in ljubico ne. </w:t>
      </w:r>
      <w:r w:rsidR="001330FA">
        <w:t xml:space="preserve">Res pa je, da vseskozi ponavlja, da je imel mamo rad. </w:t>
      </w:r>
      <w:r w:rsidRPr="00334151">
        <w:t xml:space="preserve">Njegov </w:t>
      </w:r>
      <w:r w:rsidR="001330FA" w:rsidRPr="00334151">
        <w:t>odnos</w:t>
      </w:r>
      <w:r w:rsidRPr="00334151">
        <w:t xml:space="preserve"> do ostalih oseb je mlačen in poln nezanimanja.</w:t>
      </w:r>
      <w:r w:rsidRPr="00334151">
        <w:rPr>
          <w:rFonts w:ascii="Courier New" w:hAnsi="Courier New" w:cs="Courier New"/>
        </w:rPr>
        <w:t xml:space="preserve"> </w:t>
      </w:r>
      <w:r w:rsidRPr="00334151">
        <w:t xml:space="preserve">Tudi ko se zaplete v ljubezensko razmerje z Marijo, tudi to ni bilo nobeno ljubezensko razmerje. Bilo mu je vseeno, ali je ali ni. To jasno izkaže tudi z izjavo, da se na Marijino pobudo lahko poročita, čeprav je ne ljubi, češ da poroka tako ali tako ničesar ne pomeni. </w:t>
      </w:r>
    </w:p>
    <w:p w14:paraId="24E45175" w14:textId="77777777" w:rsidR="001330FA" w:rsidRDefault="001330FA" w:rsidP="001330FA">
      <w:pPr>
        <w:ind w:firstLine="708"/>
        <w:jc w:val="both"/>
        <w:rPr>
          <w:b/>
        </w:rPr>
      </w:pPr>
    </w:p>
    <w:p w14:paraId="6615B0C5" w14:textId="77777777" w:rsidR="001330FA" w:rsidRDefault="001330FA" w:rsidP="008558E3">
      <w:pPr>
        <w:rPr>
          <w:b/>
        </w:rPr>
      </w:pPr>
    </w:p>
    <w:p w14:paraId="692B6967" w14:textId="77777777" w:rsidR="00A96A7C" w:rsidRDefault="00A96A7C" w:rsidP="008558E3">
      <w:pPr>
        <w:rPr>
          <w:b/>
        </w:rPr>
      </w:pPr>
    </w:p>
    <w:p w14:paraId="41778D94" w14:textId="77777777" w:rsidR="008558E3" w:rsidRDefault="00545D5A" w:rsidP="008558E3">
      <w:pPr>
        <w:rPr>
          <w:b/>
        </w:rPr>
      </w:pPr>
      <w:r>
        <w:rPr>
          <w:b/>
        </w:rPr>
        <w:lastRenderedPageBreak/>
        <w:t>Zakaj ubije Arabca? Kakšen je njegov odnos do tega dejanja?</w:t>
      </w:r>
    </w:p>
    <w:p w14:paraId="227F3598" w14:textId="77777777" w:rsidR="00A81206" w:rsidRDefault="00A81206" w:rsidP="00A81206">
      <w:pPr>
        <w:ind w:firstLine="720"/>
        <w:jc w:val="both"/>
      </w:pPr>
    </w:p>
    <w:p w14:paraId="0537BEFF" w14:textId="77777777" w:rsidR="00A81206" w:rsidRDefault="00054724" w:rsidP="00A81206">
      <w:pPr>
        <w:ind w:firstLine="720"/>
        <w:jc w:val="both"/>
      </w:pPr>
      <w:r>
        <w:t xml:space="preserve">Iz besedila je razvidno, da je </w:t>
      </w:r>
      <w:r w:rsidR="00A81206">
        <w:t xml:space="preserve">Meursault </w:t>
      </w:r>
      <w:r>
        <w:t xml:space="preserve">nedvomno zelo občutljiv na sončno pripeko. Omamlja ga do te mere, da se le deloma spominja dogajanja na pogrebu in da na obali zaradi pekoče bolečine, v obrambi, ustreli Arabca. Meursault </w:t>
      </w:r>
      <w:r w:rsidR="00A81206">
        <w:t xml:space="preserve">se je znašel pred Arabcem v veliki vročini in bil je rahlo nepriseben. Ko se mu je približal, je Arabec potegnil nož, oči mu je zalil pot in blesk rezila ga je zbadal v očeh. Krčevito se je oprijel revolverja in ta se je sprožil. </w:t>
      </w:r>
      <w:r w:rsidR="00F363DB">
        <w:t>Iz Meursaultovega hipnega spoznanja, da je porušil ravnovesje dneva, izjemno tišino obale, je mogoče razbrati dva vzgiba: samokaznovanje in izziv usodi. Meursault se tedaj nejasno zave usodnosti svojega dejanja. A kako naj bi to pojasnil na razpravi, če že njegova izjava, da je streljal zaradi sonca, izzove smeh.</w:t>
      </w:r>
    </w:p>
    <w:p w14:paraId="46A6E7A5" w14:textId="77777777" w:rsidR="00545D5A" w:rsidRDefault="00545D5A" w:rsidP="008558E3">
      <w:pPr>
        <w:rPr>
          <w:b/>
        </w:rPr>
      </w:pPr>
    </w:p>
    <w:p w14:paraId="0C1188D3" w14:textId="77777777" w:rsidR="00D70E97" w:rsidRDefault="00F96F51" w:rsidP="00D70E97">
      <w:pPr>
        <w:rPr>
          <w:b/>
        </w:rPr>
      </w:pPr>
      <w:r>
        <w:rPr>
          <w:b/>
        </w:rPr>
        <w:t xml:space="preserve">Kako </w:t>
      </w:r>
      <w:r w:rsidR="00545D5A">
        <w:rPr>
          <w:b/>
        </w:rPr>
        <w:t>je Meursault sprejema proces? Kako sprejme smrtno obsodbo?</w:t>
      </w:r>
    </w:p>
    <w:p w14:paraId="17BABF00" w14:textId="77777777" w:rsidR="00054724" w:rsidRDefault="00054724" w:rsidP="00D70E97">
      <w:pPr>
        <w:rPr>
          <w:b/>
        </w:rPr>
      </w:pPr>
    </w:p>
    <w:p w14:paraId="723E2D40" w14:textId="77777777" w:rsidR="00545D5A" w:rsidRPr="00054724" w:rsidRDefault="00EC5F71" w:rsidP="001330FA">
      <w:pPr>
        <w:ind w:firstLine="708"/>
      </w:pPr>
      <w:r>
        <w:t xml:space="preserve">V sodni dvorani, nabito polni in zadušljivi, ga prevzame čuden občutek, kakor da je odveč. Do neke mere upravičeno, saj bi bila njegova obsodba enaka tudi v njegovi odsotnosti. </w:t>
      </w:r>
      <w:r w:rsidR="00094EFC">
        <w:t>Na vprašanja odgovarja verodostojno, vendar lakonično, kakor v normalnem življenju. Ni jasno, ali noče ali ne more odgovarjati bolj izčrpno in sebi v prid.</w:t>
      </w:r>
      <w:r w:rsidR="00054724">
        <w:t xml:space="preserve"> V času po obsodbi je za </w:t>
      </w:r>
      <w:r w:rsidR="00054724" w:rsidRPr="00054724">
        <w:t>Meursault</w:t>
      </w:r>
      <w:r w:rsidR="00054724">
        <w:t xml:space="preserve">a značilno stalno nihanje med upanjem in resignacijo. Najprej pomisli na pobeg tik pred izvršitvijo kazni, v upanju, da bi bil ubit na begu. Draga možnost je upanje na ugodno rešen priziv. </w:t>
      </w:r>
      <w:r w:rsidR="001330FA" w:rsidRPr="009553D5">
        <w:t>Meursault se je docela sprijaznil z mislijo, da bo umrl: “Če je smrt človeku namenjena, je čisto vseeno, kdaj in kako ga doleti.”</w:t>
      </w:r>
    </w:p>
    <w:p w14:paraId="565AF0AD" w14:textId="77777777" w:rsidR="00545D5A" w:rsidRDefault="00545D5A" w:rsidP="004F10A9">
      <w:pPr>
        <w:rPr>
          <w:b/>
        </w:rPr>
      </w:pPr>
    </w:p>
    <w:p w14:paraId="79D00392" w14:textId="77777777" w:rsidR="00334151" w:rsidRDefault="00334151" w:rsidP="004F10A9">
      <w:pPr>
        <w:rPr>
          <w:b/>
        </w:rPr>
      </w:pPr>
    </w:p>
    <w:p w14:paraId="3C25F95E" w14:textId="77777777" w:rsidR="004F10A9" w:rsidRDefault="00545D5A" w:rsidP="004F10A9">
      <w:pPr>
        <w:rPr>
          <w:b/>
        </w:rPr>
      </w:pPr>
      <w:r>
        <w:rPr>
          <w:b/>
        </w:rPr>
        <w:t>Kakšen je njegov odnos do vere?</w:t>
      </w:r>
    </w:p>
    <w:p w14:paraId="17DC5268" w14:textId="77777777" w:rsidR="009553D5" w:rsidRDefault="009553D5" w:rsidP="004F10A9">
      <w:pPr>
        <w:rPr>
          <w:b/>
        </w:rPr>
      </w:pPr>
    </w:p>
    <w:p w14:paraId="7A522FA7" w14:textId="77777777" w:rsidR="00233A86" w:rsidRPr="009553D5" w:rsidRDefault="00A0720E" w:rsidP="00233A86">
      <w:r>
        <w:t xml:space="preserve"> Vdal se je v usodo in je spovedniku </w:t>
      </w:r>
      <w:r w:rsidR="00233A86" w:rsidRPr="009553D5">
        <w:t xml:space="preserve"> to tudi povedal ter še dodal, da v Boga ne veruje in da nad tem sploh ni obupan. Nikakor tudi ni želel, da bi mu kdo kakorkoli pomagal. Meursault je vseskozi ravnal po absurdnem občutju življenja. Šele po pogovoru s </w:t>
      </w:r>
    </w:p>
    <w:p w14:paraId="3DFB0BA2" w14:textId="77777777" w:rsidR="00233A86" w:rsidRDefault="00A0720E" w:rsidP="00A0720E">
      <w:r>
        <w:t>spovednikom</w:t>
      </w:r>
      <w:r w:rsidR="00233A86" w:rsidRPr="009553D5">
        <w:t xml:space="preserve"> se absurdnosti jasno zave.</w:t>
      </w:r>
      <w:r w:rsidR="00334151" w:rsidRPr="001330FA">
        <w:t xml:space="preserve"> </w:t>
      </w:r>
    </w:p>
    <w:p w14:paraId="62FA2A54" w14:textId="77777777" w:rsidR="00A0720E" w:rsidRPr="009553D5" w:rsidRDefault="00A0720E" w:rsidP="00A0720E"/>
    <w:p w14:paraId="3236C89C" w14:textId="77777777" w:rsidR="00545D5A" w:rsidRDefault="00545D5A" w:rsidP="004F10A9">
      <w:pPr>
        <w:rPr>
          <w:b/>
        </w:rPr>
      </w:pPr>
    </w:p>
    <w:p w14:paraId="7ABAD851" w14:textId="77777777" w:rsidR="00545D5A" w:rsidRDefault="00545D5A" w:rsidP="00D70E97">
      <w:pPr>
        <w:rPr>
          <w:b/>
        </w:rPr>
      </w:pPr>
      <w:r>
        <w:rPr>
          <w:b/>
        </w:rPr>
        <w:t>Predstavite pripovedno tehniko in pripovedovalca.</w:t>
      </w:r>
    </w:p>
    <w:p w14:paraId="6D099ED9" w14:textId="77777777" w:rsidR="009553D5" w:rsidRPr="00A96A7C" w:rsidRDefault="00E74242" w:rsidP="00A96A7C">
      <w:pPr>
        <w:pStyle w:val="NormalWeb"/>
        <w:rPr>
          <w:lang w:val="sl-SI"/>
        </w:rPr>
      </w:pPr>
      <w:smartTag w:uri="urn:schemas-microsoft-com:office:smarttags" w:element="place">
        <w:r>
          <w:t>Po</w:t>
        </w:r>
      </w:smartTag>
      <w:r>
        <w:t xml:space="preserve"> obliki in slogu je Tujec deloma tradicionalen. </w:t>
      </w:r>
      <w:r w:rsidR="00233A86" w:rsidRPr="00233A86">
        <w:t xml:space="preserve">Pripoved je enostavna in prvoosebna, </w:t>
      </w:r>
      <w:r w:rsidR="00233A86" w:rsidRPr="00E74242">
        <w:t xml:space="preserve">upošteva pa tudi modernistične postopke za opis zavesti in njenih doživljajev. Meursault pripoveduje o doživljajih </w:t>
      </w:r>
      <w:r w:rsidRPr="00E74242">
        <w:t xml:space="preserve">mehanično, na da bi jih </w:t>
      </w:r>
      <w:r>
        <w:t>poskušal spremeniti</w:t>
      </w:r>
      <w:r w:rsidR="00233A86" w:rsidRPr="00E74242">
        <w:t xml:space="preserve">. Jezik v delu je bogat in izrazito čutne narave, kar se kaže v številnih iteracijah, prispodobah (“slepeči dež, ki se je usipal z neba…”, “svetloba je brizgnila….kot dolgo žareče rezilo”), stopnjevanju, primerjavah in metaforah. Preko njih skuša pisatelj izraziti čustveno stanje glavnega junaka. </w:t>
      </w:r>
    </w:p>
    <w:p w14:paraId="251FDBC0" w14:textId="77777777" w:rsidR="00A96A7C" w:rsidRDefault="00545D5A" w:rsidP="00D70E97">
      <w:pPr>
        <w:rPr>
          <w:b/>
        </w:rPr>
      </w:pPr>
      <w:r>
        <w:rPr>
          <w:b/>
        </w:rPr>
        <w:t xml:space="preserve">Napišite razmišljanje: BITI TUJEC, BITI SAM. </w:t>
      </w:r>
    </w:p>
    <w:p w14:paraId="523E2466" w14:textId="77777777" w:rsidR="00A96A7C" w:rsidRPr="00A96A7C" w:rsidRDefault="00A96A7C" w:rsidP="00D70E97"/>
    <w:p w14:paraId="35073A1E" w14:textId="77777777" w:rsidR="00D70E97" w:rsidRDefault="00A96A7C" w:rsidP="00D70E97">
      <w:r w:rsidRPr="00A96A7C">
        <w:t xml:space="preserve">Največje </w:t>
      </w:r>
      <w:r>
        <w:t>vprašanje, ki se pojavlja skozi celotno delo je, komu je Meursault sploh tujec? Odgovor je po mojem mnenju jasen – tujec je vendar samemu sebi. Ujet med usodo in čas se ne more osvoboditi, zdi se, da je vse, kar je naredil, naredil proti sebi. Vse se mu namreč maščuje ... Tako nam pisatelj spretno podtika misel, da se pravzaprav ni vredno truditi, saj tako nimamo veliko vpliva na potek dogodkov. Zdi se, da junak ne veruje v nič, kljub temu pa ima neke ide</w:t>
      </w:r>
      <w:r w:rsidR="00A846BA">
        <w:t>a</w:t>
      </w:r>
      <w:r>
        <w:t>le, vendar je tujec sam sebi, tako da jih niti ne zna doseči.</w:t>
      </w:r>
    </w:p>
    <w:p w14:paraId="714D5B4D" w14:textId="6396BB40" w:rsidR="00466037" w:rsidRDefault="00466037" w:rsidP="00466037">
      <w:pPr>
        <w:jc w:val="right"/>
      </w:pPr>
    </w:p>
    <w:sectPr w:rsidR="00466037">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3A8D"/>
    <w:multiLevelType w:val="hybridMultilevel"/>
    <w:tmpl w:val="8A9269E4"/>
    <w:lvl w:ilvl="0" w:tplc="C4CC821C">
      <w:start w:val="1"/>
      <w:numFmt w:val="decimal"/>
      <w:lvlText w:val="%1."/>
      <w:lvlJc w:val="left"/>
      <w:pPr>
        <w:tabs>
          <w:tab w:val="num" w:pos="0"/>
        </w:tabs>
        <w:ind w:left="0" w:firstLine="0"/>
      </w:pPr>
      <w:rPr>
        <w:rFonts w:ascii="Times New Roman" w:hAnsi="Times New Roman" w:hint="default"/>
      </w:rPr>
    </w:lvl>
    <w:lvl w:ilvl="1" w:tplc="04240019" w:tentative="1">
      <w:start w:val="1"/>
      <w:numFmt w:val="lowerLetter"/>
      <w:lvlText w:val="%2."/>
      <w:lvlJc w:val="left"/>
      <w:pPr>
        <w:tabs>
          <w:tab w:val="num" w:pos="2007"/>
        </w:tabs>
        <w:ind w:left="2007" w:hanging="360"/>
      </w:pPr>
    </w:lvl>
    <w:lvl w:ilvl="2" w:tplc="0424001B" w:tentative="1">
      <w:start w:val="1"/>
      <w:numFmt w:val="lowerRoman"/>
      <w:lvlText w:val="%3."/>
      <w:lvlJc w:val="right"/>
      <w:pPr>
        <w:tabs>
          <w:tab w:val="num" w:pos="2727"/>
        </w:tabs>
        <w:ind w:left="2727" w:hanging="180"/>
      </w:pPr>
    </w:lvl>
    <w:lvl w:ilvl="3" w:tplc="0424000F" w:tentative="1">
      <w:start w:val="1"/>
      <w:numFmt w:val="decimal"/>
      <w:lvlText w:val="%4."/>
      <w:lvlJc w:val="left"/>
      <w:pPr>
        <w:tabs>
          <w:tab w:val="num" w:pos="3447"/>
        </w:tabs>
        <w:ind w:left="3447" w:hanging="360"/>
      </w:pPr>
    </w:lvl>
    <w:lvl w:ilvl="4" w:tplc="04240019" w:tentative="1">
      <w:start w:val="1"/>
      <w:numFmt w:val="lowerLetter"/>
      <w:lvlText w:val="%5."/>
      <w:lvlJc w:val="left"/>
      <w:pPr>
        <w:tabs>
          <w:tab w:val="num" w:pos="4167"/>
        </w:tabs>
        <w:ind w:left="4167" w:hanging="360"/>
      </w:pPr>
    </w:lvl>
    <w:lvl w:ilvl="5" w:tplc="0424001B" w:tentative="1">
      <w:start w:val="1"/>
      <w:numFmt w:val="lowerRoman"/>
      <w:lvlText w:val="%6."/>
      <w:lvlJc w:val="right"/>
      <w:pPr>
        <w:tabs>
          <w:tab w:val="num" w:pos="4887"/>
        </w:tabs>
        <w:ind w:left="4887" w:hanging="180"/>
      </w:pPr>
    </w:lvl>
    <w:lvl w:ilvl="6" w:tplc="0424000F" w:tentative="1">
      <w:start w:val="1"/>
      <w:numFmt w:val="decimal"/>
      <w:lvlText w:val="%7."/>
      <w:lvlJc w:val="left"/>
      <w:pPr>
        <w:tabs>
          <w:tab w:val="num" w:pos="5607"/>
        </w:tabs>
        <w:ind w:left="5607" w:hanging="360"/>
      </w:pPr>
    </w:lvl>
    <w:lvl w:ilvl="7" w:tplc="04240019" w:tentative="1">
      <w:start w:val="1"/>
      <w:numFmt w:val="lowerLetter"/>
      <w:lvlText w:val="%8."/>
      <w:lvlJc w:val="left"/>
      <w:pPr>
        <w:tabs>
          <w:tab w:val="num" w:pos="6327"/>
        </w:tabs>
        <w:ind w:left="6327" w:hanging="360"/>
      </w:pPr>
    </w:lvl>
    <w:lvl w:ilvl="8" w:tplc="0424001B" w:tentative="1">
      <w:start w:val="1"/>
      <w:numFmt w:val="lowerRoman"/>
      <w:lvlText w:val="%9."/>
      <w:lvlJc w:val="right"/>
      <w:pPr>
        <w:tabs>
          <w:tab w:val="num" w:pos="7047"/>
        </w:tabs>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33AF"/>
    <w:rsid w:val="00054724"/>
    <w:rsid w:val="00094EFC"/>
    <w:rsid w:val="001330FA"/>
    <w:rsid w:val="00135C79"/>
    <w:rsid w:val="001D1862"/>
    <w:rsid w:val="0023003B"/>
    <w:rsid w:val="00233A86"/>
    <w:rsid w:val="00290B26"/>
    <w:rsid w:val="002A0C41"/>
    <w:rsid w:val="00321EF2"/>
    <w:rsid w:val="00334151"/>
    <w:rsid w:val="00353728"/>
    <w:rsid w:val="003B2FBA"/>
    <w:rsid w:val="0046041E"/>
    <w:rsid w:val="00466037"/>
    <w:rsid w:val="004663E7"/>
    <w:rsid w:val="004675BD"/>
    <w:rsid w:val="004F10A9"/>
    <w:rsid w:val="004F2B2B"/>
    <w:rsid w:val="00545D5A"/>
    <w:rsid w:val="00554203"/>
    <w:rsid w:val="0056117E"/>
    <w:rsid w:val="0059326F"/>
    <w:rsid w:val="00611A4C"/>
    <w:rsid w:val="00615277"/>
    <w:rsid w:val="006C48F8"/>
    <w:rsid w:val="00723671"/>
    <w:rsid w:val="007353CD"/>
    <w:rsid w:val="007A2915"/>
    <w:rsid w:val="008558E3"/>
    <w:rsid w:val="00891932"/>
    <w:rsid w:val="008A0E39"/>
    <w:rsid w:val="008D0BC2"/>
    <w:rsid w:val="00912286"/>
    <w:rsid w:val="00927A5E"/>
    <w:rsid w:val="009553D5"/>
    <w:rsid w:val="009733AF"/>
    <w:rsid w:val="009F0A3E"/>
    <w:rsid w:val="00A0720E"/>
    <w:rsid w:val="00A81206"/>
    <w:rsid w:val="00A846BA"/>
    <w:rsid w:val="00A96A7C"/>
    <w:rsid w:val="00AF4167"/>
    <w:rsid w:val="00B0595F"/>
    <w:rsid w:val="00C10A24"/>
    <w:rsid w:val="00C60761"/>
    <w:rsid w:val="00CA1DF6"/>
    <w:rsid w:val="00D70273"/>
    <w:rsid w:val="00D70E97"/>
    <w:rsid w:val="00DB0D3C"/>
    <w:rsid w:val="00DF610F"/>
    <w:rsid w:val="00E22D28"/>
    <w:rsid w:val="00E37CF1"/>
    <w:rsid w:val="00E74242"/>
    <w:rsid w:val="00EC5F71"/>
    <w:rsid w:val="00F363DB"/>
    <w:rsid w:val="00F42E7A"/>
    <w:rsid w:val="00F77CB3"/>
    <w:rsid w:val="00F96F51"/>
    <w:rsid w:val="00FB0E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AC4AE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33A86"/>
    <w:pPr>
      <w:spacing w:before="100" w:beforeAutospacing="1" w:after="100" w:afterAutospacing="1"/>
    </w:pPr>
    <w:rPr>
      <w:color w:val="auto"/>
      <w:lang w:val="en-US" w:eastAsia="en-US"/>
    </w:rPr>
  </w:style>
  <w:style w:type="paragraph" w:styleId="Footer">
    <w:name w:val="footer"/>
    <w:basedOn w:val="Normal"/>
    <w:rsid w:val="00233A86"/>
    <w:pPr>
      <w:tabs>
        <w:tab w:val="center" w:pos="4536"/>
        <w:tab w:val="right" w:pos="9072"/>
      </w:tabs>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926</Words>
  <Characters>5281</Characters>
  <Application>Microsoft Office Word</Application>
  <DocSecurity>0</DocSecurity>
  <Lines>44</Lines>
  <Paragraphs>12</Paragraphs>
  <ScaleCrop>false</ScaleCrop>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