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CCE" w:rsidRDefault="000E3963">
      <w:pPr>
        <w:pStyle w:val="Heading1"/>
        <w:rPr>
          <w:rFonts w:ascii="GaramondItcTEELigCon" w:hAnsi="GaramondItcTEELigCon"/>
          <w:sz w:val="28"/>
        </w:rPr>
      </w:pPr>
      <w:bookmarkStart w:id="0" w:name="_GoBack"/>
      <w:bookmarkEnd w:id="0"/>
      <w:r>
        <w:rPr>
          <w:rFonts w:ascii="GaramondItcTEELigCon" w:hAnsi="GaramondItcTEELigCon"/>
          <w:sz w:val="28"/>
        </w:rPr>
        <w:t>Evripid: MEDEJA</w:t>
      </w:r>
    </w:p>
    <w:p w:rsidR="00E04CCE" w:rsidRDefault="00E04CCE">
      <w:pPr>
        <w:jc w:val="center"/>
        <w:rPr>
          <w:rFonts w:ascii="GaramondItcTEELigCon" w:hAnsi="GaramondItcTEELigCon"/>
          <w:sz w:val="28"/>
          <w:lang w:val="sl-SI"/>
        </w:rPr>
      </w:pPr>
    </w:p>
    <w:p w:rsidR="00E04CCE" w:rsidRDefault="000E3963">
      <w:pPr>
        <w:rPr>
          <w:rFonts w:ascii="GaramondItcTEELigCon" w:hAnsi="GaramondItcTEELigCon"/>
          <w:i/>
          <w:sz w:val="20"/>
          <w:u w:val="single"/>
        </w:rPr>
      </w:pPr>
      <w:r>
        <w:rPr>
          <w:rFonts w:ascii="GaramondItcTEELigCon" w:hAnsi="GaramondItcTEELigCon"/>
          <w:i/>
          <w:sz w:val="20"/>
          <w:u w:val="single"/>
        </w:rPr>
        <w:t>1.) Kratka obnova po prizorih:</w:t>
      </w:r>
    </w:p>
    <w:p w:rsidR="00E04CCE" w:rsidRDefault="000E3963">
      <w:pPr>
        <w:rPr>
          <w:rFonts w:ascii="GaramondItcTEELigCon" w:hAnsi="GaramondItcTEELigCon"/>
          <w:sz w:val="20"/>
          <w:lang w:val="sl-SI"/>
        </w:rPr>
      </w:pPr>
      <w:r>
        <w:rPr>
          <w:rFonts w:ascii="GaramondItcTEELigCon" w:hAnsi="GaramondItcTEELigCon"/>
          <w:sz w:val="20"/>
          <w:u w:val="single"/>
          <w:lang w:val="sl-SI"/>
        </w:rPr>
        <w:t>1. prizor:</w:t>
      </w:r>
      <w:r>
        <w:rPr>
          <w:rFonts w:ascii="GaramondItcTEELigCon" w:hAnsi="GaramondItcTEELigCon"/>
          <w:sz w:val="20"/>
          <w:lang w:val="sl-SI"/>
        </w:rPr>
        <w:t xml:space="preserve"> Medejina dojilja razloži, kako je Jazon šel po zlato runo, se zaljubil v Medejo in jo odpeljal v svojo domovino. Imata dva sinova, a Jazon se na Medejino žalost in bes poroči tudi s kraljevo hčerjo. Medeja sovraži svoja sinova, si želi smrti in grozi kraljevi družini.</w:t>
      </w:r>
    </w:p>
    <w:p w:rsidR="00E04CCE" w:rsidRDefault="000E3963">
      <w:pPr>
        <w:rPr>
          <w:rFonts w:ascii="GaramondItcTEELigCon" w:hAnsi="GaramondItcTEELigCon"/>
          <w:sz w:val="20"/>
          <w:lang w:val="sl-SI"/>
        </w:rPr>
      </w:pPr>
      <w:r>
        <w:rPr>
          <w:rFonts w:ascii="GaramondItcTEELigCon" w:hAnsi="GaramondItcTEELigCon"/>
          <w:sz w:val="20"/>
          <w:u w:val="single"/>
          <w:lang w:val="sl-SI"/>
        </w:rPr>
        <w:t xml:space="preserve">2. prizor: </w:t>
      </w:r>
      <w:r>
        <w:rPr>
          <w:rFonts w:ascii="GaramondItcTEELigCon" w:hAnsi="GaramondItcTEELigCon"/>
          <w:sz w:val="20"/>
          <w:lang w:val="sl-SI"/>
        </w:rPr>
        <w:t xml:space="preserve">Vzgojitelj pove dojilji, da je kralj skrenil pregnati Medejo in otroke. </w:t>
      </w:r>
    </w:p>
    <w:p w:rsidR="00E04CCE" w:rsidRDefault="000E3963">
      <w:pPr>
        <w:rPr>
          <w:rFonts w:ascii="GaramondItcTEELigCon" w:hAnsi="GaramondItcTEELigCon"/>
          <w:sz w:val="20"/>
          <w:lang w:val="sl-SI"/>
        </w:rPr>
      </w:pPr>
      <w:r>
        <w:rPr>
          <w:rFonts w:ascii="GaramondItcTEELigCon" w:hAnsi="GaramondItcTEELigCon"/>
          <w:sz w:val="20"/>
          <w:u w:val="single"/>
          <w:lang w:val="sl-SI"/>
        </w:rPr>
        <w:t xml:space="preserve">3. prizor: </w:t>
      </w:r>
      <w:r>
        <w:rPr>
          <w:rFonts w:ascii="GaramondItcTEELigCon" w:hAnsi="GaramondItcTEELigCon"/>
          <w:sz w:val="20"/>
          <w:lang w:val="sl-SI"/>
        </w:rPr>
        <w:t>Pogovor med Medejo in dojiljo: Medeja priseže, da bo videla Jazona in njegovo ženo v ruševinah kraljeve palače. Objokuje svojo usodo.</w:t>
      </w:r>
    </w:p>
    <w:p w:rsidR="00E04CCE" w:rsidRDefault="000E3963">
      <w:pPr>
        <w:rPr>
          <w:rFonts w:ascii="GaramondItcTEELigCon" w:hAnsi="GaramondItcTEELigCon"/>
          <w:sz w:val="20"/>
          <w:lang w:val="sl-SI"/>
        </w:rPr>
      </w:pPr>
      <w:r>
        <w:rPr>
          <w:rFonts w:ascii="GaramondItcTEELigCon" w:hAnsi="GaramondItcTEELigCon"/>
          <w:sz w:val="20"/>
          <w:u w:val="single"/>
          <w:lang w:val="sl-SI"/>
        </w:rPr>
        <w:t>4. prizor:</w:t>
      </w:r>
      <w:r>
        <w:rPr>
          <w:rFonts w:ascii="GaramondItcTEELigCon" w:hAnsi="GaramondItcTEELigCon"/>
          <w:sz w:val="20"/>
          <w:lang w:val="sl-SI"/>
        </w:rPr>
        <w:t xml:space="preserve"> Medeja razlaga svojo usodo kot ženska, plen barbarov, nevajena novih običajev. </w:t>
      </w:r>
    </w:p>
    <w:p w:rsidR="00E04CCE" w:rsidRDefault="000E3963">
      <w:pPr>
        <w:pStyle w:val="BodyText"/>
        <w:rPr>
          <w:rFonts w:ascii="GaramondItcTEELigCon" w:hAnsi="GaramondItcTEELigCon"/>
        </w:rPr>
      </w:pPr>
      <w:r>
        <w:rPr>
          <w:rFonts w:ascii="GaramondItcTEELigCon" w:hAnsi="GaramondItcTEELigCon"/>
          <w:u w:val="single"/>
        </w:rPr>
        <w:t xml:space="preserve">5. prizor: </w:t>
      </w:r>
      <w:r>
        <w:rPr>
          <w:rFonts w:ascii="GaramondItcTEELigCon" w:hAnsi="GaramondItcTEELigCon"/>
        </w:rPr>
        <w:t>Kralj Kreon iz bojazni za hčerino varnost izžene Medejo z otoka, a ji da dan odloga. Medeja najprej sklene, da bo vse tri zastrupila.</w:t>
      </w:r>
    </w:p>
    <w:p w:rsidR="00E04CCE" w:rsidRDefault="000E3963">
      <w:pPr>
        <w:rPr>
          <w:rFonts w:ascii="GaramondItcTEELigCon" w:hAnsi="GaramondItcTEELigCon"/>
          <w:sz w:val="20"/>
          <w:lang w:val="sl-SI"/>
        </w:rPr>
      </w:pPr>
      <w:r>
        <w:rPr>
          <w:rFonts w:ascii="GaramondItcTEELigCon" w:hAnsi="GaramondItcTEELigCon"/>
          <w:sz w:val="20"/>
          <w:u w:val="single"/>
          <w:lang w:val="sl-SI"/>
        </w:rPr>
        <w:t xml:space="preserve">6. prizor: </w:t>
      </w:r>
      <w:r>
        <w:rPr>
          <w:rFonts w:ascii="GaramondItcTEELigCon" w:hAnsi="GaramondItcTEELigCon"/>
          <w:sz w:val="20"/>
          <w:lang w:val="sl-SI"/>
        </w:rPr>
        <w:t xml:space="preserve">Pogovor Medeje in Jazona. Medeja mu očita nezvestobo, ki jo on razlaga s tem, da bi s potomci kraljeve krvi pomagal svojima sinovoma in njej više po družbeni lestvici. Medeji tudi pove, da se je potegoval zanjo na dvoru, a so jo vseeno obsodili na izgnanstvo zaradi blatenja in groženj kraljevi hiši. Ponudi ji denar in zatočišče pri svojih prijateljih, a Medeja tega ne sprejme. </w:t>
      </w:r>
    </w:p>
    <w:p w:rsidR="00E04CCE" w:rsidRDefault="000E3963">
      <w:pPr>
        <w:rPr>
          <w:rFonts w:ascii="GaramondItcTEELigCon" w:hAnsi="GaramondItcTEELigCon"/>
          <w:sz w:val="20"/>
          <w:lang w:val="sl-SI"/>
        </w:rPr>
      </w:pPr>
      <w:r>
        <w:rPr>
          <w:rFonts w:ascii="GaramondItcTEELigCon" w:hAnsi="GaramondItcTEELigCon"/>
          <w:sz w:val="20"/>
          <w:u w:val="single"/>
          <w:lang w:val="sl-SI"/>
        </w:rPr>
        <w:t xml:space="preserve">7. prizor: </w:t>
      </w:r>
      <w:r>
        <w:rPr>
          <w:rFonts w:ascii="GaramondItcTEELigCon" w:hAnsi="GaramondItcTEELigCon"/>
          <w:sz w:val="20"/>
          <w:lang w:val="sl-SI"/>
        </w:rPr>
        <w:t>Medeja sreča Ajgeja, atenskega kralja, ki ne more imeti otrok. Dogovorita se, da sprejme Medejo na dvor v zameno za odpravljanje jalovosti.</w:t>
      </w:r>
    </w:p>
    <w:p w:rsidR="00E04CCE" w:rsidRDefault="000E3963">
      <w:pPr>
        <w:rPr>
          <w:rFonts w:ascii="GaramondItcTEELigCon" w:hAnsi="GaramondItcTEELigCon"/>
          <w:sz w:val="20"/>
          <w:lang w:val="sl-SI"/>
        </w:rPr>
      </w:pPr>
      <w:r>
        <w:rPr>
          <w:rFonts w:ascii="GaramondItcTEELigCon" w:hAnsi="GaramondItcTEELigCon"/>
          <w:sz w:val="20"/>
          <w:u w:val="single"/>
          <w:lang w:val="sl-SI"/>
        </w:rPr>
        <w:t>8. prizor:</w:t>
      </w:r>
      <w:r>
        <w:rPr>
          <w:rFonts w:ascii="GaramondItcTEELigCon" w:hAnsi="GaramondItcTEELigCon"/>
          <w:sz w:val="20"/>
          <w:lang w:val="sl-SI"/>
        </w:rPr>
        <w:t xml:space="preserve"> Medeja dela morilske načrte: poslala bo po Jazona. Otroka bo poslala h kraljevi hčeri, da ji podarita zastrupljen zlati diadem in peplos.</w:t>
      </w:r>
    </w:p>
    <w:p w:rsidR="00E04CCE" w:rsidRDefault="000E3963">
      <w:pPr>
        <w:rPr>
          <w:rFonts w:ascii="GaramondItcTEELigCon" w:hAnsi="GaramondItcTEELigCon"/>
          <w:sz w:val="20"/>
          <w:lang w:val="sl-SI"/>
        </w:rPr>
      </w:pPr>
      <w:r>
        <w:rPr>
          <w:rFonts w:ascii="GaramondItcTEELigCon" w:hAnsi="GaramondItcTEELigCon"/>
          <w:sz w:val="20"/>
          <w:u w:val="single"/>
          <w:lang w:val="sl-SI"/>
        </w:rPr>
        <w:t>9. prizor:</w:t>
      </w:r>
      <w:r>
        <w:rPr>
          <w:rFonts w:ascii="GaramondItcTEELigCon" w:hAnsi="GaramondItcTEELigCon"/>
          <w:sz w:val="20"/>
          <w:lang w:val="sl-SI"/>
        </w:rPr>
        <w:t xml:space="preserve"> Jazon pride k Medeji, ki se mu ponižno opraviči. Otroka pošlje h kraljevi hčeri z dariloma in prošnjo, da bi bila oproščena izgnanstva.</w:t>
      </w:r>
    </w:p>
    <w:p w:rsidR="00E04CCE" w:rsidRDefault="000E3963">
      <w:pPr>
        <w:rPr>
          <w:rFonts w:ascii="GaramondItcTEELigCon" w:hAnsi="GaramondItcTEELigCon"/>
          <w:sz w:val="20"/>
          <w:lang w:val="sl-SI"/>
        </w:rPr>
      </w:pPr>
      <w:r>
        <w:rPr>
          <w:rFonts w:ascii="GaramondItcTEELigCon" w:hAnsi="GaramondItcTEELigCon"/>
          <w:sz w:val="20"/>
          <w:u w:val="single"/>
          <w:lang w:val="sl-SI"/>
        </w:rPr>
        <w:t>10 .prizor:</w:t>
      </w:r>
      <w:r>
        <w:rPr>
          <w:rFonts w:ascii="GaramondItcTEELigCon" w:hAnsi="GaramondItcTEELigCon"/>
          <w:sz w:val="20"/>
          <w:lang w:val="sl-SI"/>
        </w:rPr>
        <w:t xml:space="preserve"> Vzgojitelj pove Medeji, da sta otroka oproščena izgnanstva. Poslednji nagovor otrokoma.</w:t>
      </w:r>
    </w:p>
    <w:p w:rsidR="00E04CCE" w:rsidRDefault="000E3963">
      <w:pPr>
        <w:rPr>
          <w:rFonts w:ascii="GaramondItcTEELigCon" w:hAnsi="GaramondItcTEELigCon"/>
          <w:sz w:val="20"/>
          <w:lang w:val="sl-SI"/>
        </w:rPr>
      </w:pPr>
      <w:r>
        <w:rPr>
          <w:rFonts w:ascii="GaramondItcTEELigCon" w:hAnsi="GaramondItcTEELigCon"/>
          <w:sz w:val="20"/>
          <w:u w:val="single"/>
          <w:lang w:val="sl-SI"/>
        </w:rPr>
        <w:t>11. prizor:</w:t>
      </w:r>
      <w:r>
        <w:rPr>
          <w:rFonts w:ascii="GaramondItcTEELigCon" w:hAnsi="GaramondItcTEELigCon"/>
          <w:sz w:val="20"/>
          <w:lang w:val="sl-SI"/>
        </w:rPr>
        <w:t xml:space="preserve"> Sel pove Medeji, da sta od njenih zvarkov umrla Kreon in njegova hči. Opiše ji dogodek. Medeja je vesela.</w:t>
      </w:r>
    </w:p>
    <w:p w:rsidR="00E04CCE" w:rsidRDefault="000E3963">
      <w:pPr>
        <w:rPr>
          <w:rFonts w:ascii="GaramondItcTEELigCon" w:hAnsi="GaramondItcTEELigCon"/>
          <w:sz w:val="20"/>
          <w:lang w:val="sl-SI"/>
        </w:rPr>
      </w:pPr>
      <w:r>
        <w:rPr>
          <w:rFonts w:ascii="GaramondItcTEELigCon" w:hAnsi="GaramondItcTEELigCon"/>
          <w:sz w:val="20"/>
          <w:u w:val="single"/>
          <w:lang w:val="sl-SI"/>
        </w:rPr>
        <w:t>12. prizor:</w:t>
      </w:r>
      <w:r>
        <w:rPr>
          <w:rFonts w:ascii="GaramondItcTEELigCon" w:hAnsi="GaramondItcTEELigCon"/>
          <w:sz w:val="20"/>
          <w:lang w:val="sl-SI"/>
        </w:rPr>
        <w:t xml:space="preserve"> Medeja ubije otroka. </w:t>
      </w:r>
    </w:p>
    <w:p w:rsidR="00E04CCE" w:rsidRDefault="000E3963">
      <w:pPr>
        <w:rPr>
          <w:rFonts w:ascii="GaramondItcTEELigCon" w:hAnsi="GaramondItcTEELigCon"/>
          <w:sz w:val="20"/>
          <w:lang w:val="sl-SI"/>
        </w:rPr>
      </w:pPr>
      <w:r>
        <w:rPr>
          <w:rFonts w:ascii="GaramondItcTEELigCon" w:hAnsi="GaramondItcTEELigCon"/>
          <w:sz w:val="20"/>
          <w:u w:val="single"/>
          <w:lang w:val="sl-SI"/>
        </w:rPr>
        <w:t>13. prizor:</w:t>
      </w:r>
      <w:r>
        <w:rPr>
          <w:rFonts w:ascii="GaramondItcTEELigCon" w:hAnsi="GaramondItcTEELigCon"/>
          <w:sz w:val="20"/>
          <w:lang w:val="sl-SI"/>
        </w:rPr>
        <w:t xml:space="preserve"> Jazon izve, da sta otroka mrtva.</w:t>
      </w:r>
    </w:p>
    <w:p w:rsidR="00E04CCE" w:rsidRDefault="000E3963">
      <w:pPr>
        <w:rPr>
          <w:rFonts w:ascii="GaramondItcTEELigCon" w:hAnsi="GaramondItcTEELigCon"/>
          <w:sz w:val="20"/>
          <w:lang w:val="sl-SI"/>
        </w:rPr>
      </w:pPr>
      <w:r>
        <w:rPr>
          <w:rFonts w:ascii="GaramondItcTEELigCon" w:hAnsi="GaramondItcTEELigCon"/>
          <w:sz w:val="20"/>
          <w:u w:val="single"/>
          <w:lang w:val="sl-SI"/>
        </w:rPr>
        <w:t>14. prizor:</w:t>
      </w:r>
      <w:r>
        <w:rPr>
          <w:rFonts w:ascii="GaramondItcTEELigCon" w:hAnsi="GaramondItcTEELigCon"/>
          <w:sz w:val="20"/>
          <w:lang w:val="sl-SI"/>
        </w:rPr>
        <w:t xml:space="preserve"> Jazon očita Medeji, da je bila slaba mati in da otrok ni ljubila, da ju je ubila samo zaradi tega, da bi se mu maščevala. Medeja mu napove sramotno smrt in trpljenje kot njeno zadoščenje. Ne dovoli mu, da bi se dotaknil trupelc in se odpelje z vozom. </w:t>
      </w:r>
    </w:p>
    <w:p w:rsidR="00E04CCE" w:rsidRDefault="00E04CCE">
      <w:pPr>
        <w:rPr>
          <w:rFonts w:ascii="GaramondItcTEELigCon" w:hAnsi="GaramondItcTEELigCon"/>
          <w:sz w:val="20"/>
          <w:lang w:val="sl-SI"/>
        </w:rPr>
      </w:pPr>
    </w:p>
    <w:p w:rsidR="00E04CCE" w:rsidRDefault="000E3963">
      <w:pPr>
        <w:pStyle w:val="BodyText"/>
        <w:rPr>
          <w:rFonts w:ascii="GaramondItcTEELigCon" w:hAnsi="GaramondItcTEELigCon"/>
        </w:rPr>
      </w:pPr>
      <w:r>
        <w:rPr>
          <w:rFonts w:ascii="GaramondItcTEELigCon" w:hAnsi="GaramondItcTEELigCon"/>
          <w:i/>
          <w:u w:val="single"/>
        </w:rPr>
        <w:t>2.) Nosilca spora:</w:t>
      </w:r>
      <w:r>
        <w:rPr>
          <w:rFonts w:ascii="GaramondItcTEELigCon" w:hAnsi="GaramondItcTEELigCon"/>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4671"/>
        <w:gridCol w:w="4672"/>
      </w:tblGrid>
      <w:tr w:rsidR="00E04CCE">
        <w:trPr>
          <w:jc w:val="center"/>
        </w:trPr>
        <w:tc>
          <w:tcPr>
            <w:tcW w:w="4671" w:type="dxa"/>
            <w:tcBorders>
              <w:top w:val="single" w:sz="1" w:space="0" w:color="000000"/>
              <w:left w:val="single" w:sz="1" w:space="0" w:color="000000"/>
              <w:bottom w:val="single" w:sz="1" w:space="0" w:color="000000"/>
            </w:tcBorders>
            <w:shd w:val="clear" w:color="FFFFFF" w:fill="FFFFFF"/>
          </w:tcPr>
          <w:p w:rsidR="00E04CCE" w:rsidRDefault="000E3963">
            <w:pPr>
              <w:pStyle w:val="BodyText"/>
              <w:jc w:val="center"/>
              <w:rPr>
                <w:rFonts w:ascii="GaramondItcTEELigCon" w:hAnsi="GaramondItcTEELigCon"/>
              </w:rPr>
            </w:pPr>
            <w:r>
              <w:rPr>
                <w:rFonts w:ascii="GaramondItcTEELigCon" w:hAnsi="GaramondItcTEELigCon"/>
              </w:rPr>
              <w:t>Jazon</w:t>
            </w:r>
          </w:p>
        </w:tc>
        <w:tc>
          <w:tcPr>
            <w:tcW w:w="4672" w:type="dxa"/>
            <w:tcBorders>
              <w:top w:val="single" w:sz="1" w:space="0" w:color="000000"/>
              <w:left w:val="single" w:sz="1" w:space="0" w:color="000000"/>
              <w:bottom w:val="single" w:sz="1" w:space="0" w:color="000000"/>
              <w:right w:val="single" w:sz="1" w:space="0" w:color="000000"/>
            </w:tcBorders>
            <w:shd w:val="clear" w:color="FFFFFF" w:fill="FFFFFF"/>
          </w:tcPr>
          <w:p w:rsidR="00E04CCE" w:rsidRDefault="000E3963">
            <w:pPr>
              <w:pStyle w:val="BodyText"/>
              <w:jc w:val="center"/>
              <w:rPr>
                <w:rFonts w:ascii="GaramondItcTEELigCon" w:hAnsi="GaramondItcTEELigCon"/>
              </w:rPr>
            </w:pPr>
            <w:r>
              <w:rPr>
                <w:rFonts w:ascii="GaramondItcTEELigCon" w:hAnsi="GaramondItcTEELigCon"/>
              </w:rPr>
              <w:t>Medeja</w:t>
            </w:r>
          </w:p>
        </w:tc>
      </w:tr>
      <w:tr w:rsidR="00E04CCE">
        <w:trPr>
          <w:jc w:val="center"/>
        </w:trPr>
        <w:tc>
          <w:tcPr>
            <w:tcW w:w="4671" w:type="dxa"/>
            <w:tcBorders>
              <w:left w:val="single" w:sz="1" w:space="0" w:color="000000"/>
              <w:bottom w:val="single" w:sz="1" w:space="0" w:color="000000"/>
            </w:tcBorders>
          </w:tcPr>
          <w:p w:rsidR="00E04CCE" w:rsidRDefault="000E3963">
            <w:pPr>
              <w:pStyle w:val="BodyText"/>
              <w:rPr>
                <w:rFonts w:ascii="GaramondItcTEELigCon" w:hAnsi="GaramondItcTEELigCon"/>
              </w:rPr>
            </w:pPr>
            <w:r>
              <w:rPr>
                <w:rFonts w:ascii="GaramondItcTEELigCon" w:hAnsi="GaramondItcTEELigCon"/>
              </w:rPr>
              <w:t>Z ženitvijo v kraljevski rod želi svoji družini, predvsem sinovoma zagotoviti višji družbeni položaj. Njegov cilj je, da bi z novo in staro ženo živeli v miru.</w:t>
            </w:r>
          </w:p>
        </w:tc>
        <w:tc>
          <w:tcPr>
            <w:tcW w:w="4672" w:type="dxa"/>
            <w:tcBorders>
              <w:left w:val="single" w:sz="1" w:space="0" w:color="000000"/>
              <w:bottom w:val="single" w:sz="1" w:space="0" w:color="000000"/>
              <w:right w:val="single" w:sz="1" w:space="0" w:color="000000"/>
            </w:tcBorders>
          </w:tcPr>
          <w:p w:rsidR="00E04CCE" w:rsidRDefault="000E3963">
            <w:pPr>
              <w:pStyle w:val="BodyText"/>
              <w:rPr>
                <w:rFonts w:ascii="GaramondItcTEELigCon" w:hAnsi="GaramondItcTEELigCon"/>
              </w:rPr>
            </w:pPr>
            <w:r>
              <w:rPr>
                <w:rFonts w:ascii="GaramondItcTEELigCon" w:hAnsi="GaramondItcTEELigCon"/>
              </w:rPr>
              <w:t>Žene jo ljubosumje in sla po maščevanju zaradi moževe poroke. Bila je prevarana in maščevati se hoče za svojo sramoto, žalost, osamljenost in bes, za kar uporabi še tako skrajna sredstva. Lastno zadoščenje doseže, ko popolnoma onesreči Jazona, ker ubije kralja, kraljevo hčer in svoja sinova.</w:t>
            </w:r>
          </w:p>
        </w:tc>
      </w:tr>
    </w:tbl>
    <w:p w:rsidR="00E04CCE" w:rsidRDefault="00E04CCE">
      <w:pPr>
        <w:pStyle w:val="BodyText"/>
        <w:rPr>
          <w:rFonts w:ascii="GaramondItcTEELigCon" w:hAnsi="GaramondItcTEELigCon"/>
        </w:rPr>
      </w:pPr>
    </w:p>
    <w:p w:rsidR="00E04CCE" w:rsidRDefault="000E3963">
      <w:pPr>
        <w:pStyle w:val="BodyText"/>
        <w:rPr>
          <w:rFonts w:ascii="GaramondItcTEELigCon" w:hAnsi="GaramondItcTEELigCon"/>
          <w:i/>
          <w:u w:val="single"/>
        </w:rPr>
      </w:pPr>
      <w:r>
        <w:rPr>
          <w:rFonts w:ascii="GaramondItcTEELigCon" w:hAnsi="GaramondItcTEELigCon"/>
        </w:rPr>
        <w:t>3</w:t>
      </w:r>
      <w:r>
        <w:rPr>
          <w:rFonts w:ascii="GaramondItcTEELigCon" w:hAnsi="GaramondItcTEELigCon"/>
          <w:i/>
          <w:u w:val="single"/>
        </w:rPr>
        <w:t xml:space="preserve">.) Na čigavi strani sem kot bralec: </w:t>
      </w:r>
    </w:p>
    <w:p w:rsidR="00E04CCE" w:rsidRDefault="000E3963">
      <w:pPr>
        <w:pStyle w:val="BodyText"/>
        <w:ind w:firstLine="720"/>
        <w:rPr>
          <w:rFonts w:ascii="GaramondItcTEELigCon" w:hAnsi="GaramondItcTEELigCon"/>
        </w:rPr>
      </w:pPr>
      <w:r>
        <w:rPr>
          <w:rFonts w:ascii="GaramondItcTEELigCon" w:hAnsi="GaramondItcTEELigCon"/>
        </w:rPr>
        <w:t xml:space="preserve">Kot primerjavo bi na začetku navedla Antigono, katere cilj se zdi pošten in časten. Nasprotno je Medeja pretirano ljubosumna in maščevalna. Že na začetku pokaže odbijajoč karakter, ker razmišlja o umoru svojih otrok kot sredstvo za to da bi prizadela Jazona, čeprav je umor lastnih ali katerihkoli otrok nesprejemljiv za potrebe kakršnegakoli cilja. Ob njenih temnih namerah se zdi Jazon pozitiven lik. A kljub temu tudi on očitno ni čisto pošten. Sicer pravi, da se je za Medejo zavzemal pri kralju, da je ne bi izgnali, da pa si je sama z grožnjami kraljevi hiši skopala svoj grob. Dejstvo je tudi, da je bila Medeja prevarana s strani Jazona ne samo zaradi ženitve same. Izdala je svojo domovino, ubila brata in pomagala tujcu (Jazonu), da ukrade zlato runo in ga večkrat rešila v nevarnosti, ta pa jo zapusti v svoji domovini. Na koncu je on videti kot nedolžna žrtev, ki je izgubila otroka zaradi maščevalne žene, a nje in otrok prej ni pogledal dolgo časa. S tem je gotovo še podpihoval njeno žalost, srd in obup. </w:t>
      </w:r>
    </w:p>
    <w:p w:rsidR="00E04CCE" w:rsidRDefault="000E3963">
      <w:pPr>
        <w:pStyle w:val="BodyText"/>
        <w:ind w:firstLine="720"/>
        <w:rPr>
          <w:rFonts w:ascii="GaramondItcTEELigCon" w:hAnsi="GaramondItcTEELigCon"/>
        </w:rPr>
      </w:pPr>
      <w:r>
        <w:rPr>
          <w:rFonts w:ascii="GaramondItcTEELigCon" w:hAnsi="GaramondItcTEELigCon"/>
        </w:rPr>
        <w:t>Poleg tega ženi sprva ni povedal za drugi zakon, zato dvomim, da je bil njegov edini cilj pomagati družini do višjega položaja na družbeni lestvici. Grškega stališča do mnogoženstva ne poznam, zdi pa se mi brez smisla, zato tu podpiram Medejo. Ker je s svojim divjim maščevanjem dokazala, da zna biti zelo kruta, je verjetno, da ji Jazon sprva ni povedal za poroko zaradi njenega ljubosumja.</w:t>
      </w:r>
    </w:p>
    <w:p w:rsidR="00E04CCE" w:rsidRDefault="000E3963">
      <w:pPr>
        <w:pStyle w:val="BodyText"/>
        <w:ind w:firstLine="720"/>
        <w:rPr>
          <w:rFonts w:ascii="GaramondItcTEELigCon" w:hAnsi="GaramondItcTEELigCon"/>
        </w:rPr>
      </w:pPr>
      <w:r>
        <w:rPr>
          <w:rFonts w:ascii="GaramondItcTEELigCon" w:hAnsi="GaramondItcTEELigCon"/>
        </w:rPr>
        <w:t>Nihče od njiju ni pravičen. A sredstva, ki jih je uporabila Medeja, povzročijo, da se tehtnica rahlo prevesi v Jazonovo smer.</w:t>
      </w:r>
    </w:p>
    <w:p w:rsidR="00E04CCE" w:rsidRDefault="00E04CCE">
      <w:pPr>
        <w:jc w:val="center"/>
        <w:rPr>
          <w:rFonts w:ascii="GaramondItcTEELigCon" w:hAnsi="GaramondItcTEELigCon"/>
          <w:sz w:val="28"/>
          <w:lang w:val="sl-SI"/>
        </w:rPr>
      </w:pPr>
    </w:p>
    <w:p w:rsidR="00E04CCE" w:rsidRDefault="00E04CCE">
      <w:pPr>
        <w:jc w:val="center"/>
        <w:rPr>
          <w:rFonts w:ascii="GaramondItcTEELigCon" w:hAnsi="GaramondItcTEELigCon"/>
          <w:sz w:val="28"/>
          <w:lang w:val="sl-SI"/>
        </w:rPr>
      </w:pPr>
    </w:p>
    <w:p w:rsidR="00E04CCE" w:rsidRDefault="00E04CCE">
      <w:pPr>
        <w:jc w:val="center"/>
        <w:rPr>
          <w:rFonts w:ascii="GaramondItcTEELigCon" w:hAnsi="GaramondItcTEELigCon"/>
          <w:sz w:val="28"/>
          <w:lang w:val="sl-SI"/>
        </w:rPr>
      </w:pPr>
    </w:p>
    <w:p w:rsidR="00E04CCE" w:rsidRDefault="00E04CCE">
      <w:pPr>
        <w:pStyle w:val="Heading1"/>
        <w:numPr>
          <w:ilvl w:val="0"/>
          <w:numId w:val="0"/>
        </w:numPr>
        <w:jc w:val="left"/>
      </w:pPr>
    </w:p>
    <w:sectPr w:rsidR="00E04CCE">
      <w:headerReference w:type="default" r:id="rId7"/>
      <w:footnotePr>
        <w:pos w:val="beneathText"/>
      </w:footnotePr>
      <w:pgSz w:w="11905" w:h="16837"/>
      <w:pgMar w:top="1134" w:right="1134" w:bottom="1134"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CCE" w:rsidRDefault="000E3963">
      <w:r>
        <w:separator/>
      </w:r>
    </w:p>
  </w:endnote>
  <w:endnote w:type="continuationSeparator" w:id="0">
    <w:p w:rsidR="00E04CCE" w:rsidRDefault="000E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SHelvetica-55">
    <w:altName w:val="Arial"/>
    <w:charset w:val="00"/>
    <w:family w:val="swiss"/>
    <w:pitch w:val="variable"/>
  </w:font>
  <w:font w:name="Albany">
    <w:altName w:val="Arial"/>
    <w:charset w:val="00"/>
    <w:family w:val="swiss"/>
    <w:pitch w:val="variable"/>
  </w:font>
  <w:font w:name="HG Mincho Light J">
    <w:charset w:val="00"/>
    <w:family w:val="auto"/>
    <w:pitch w:val="variable"/>
  </w:font>
  <w:font w:name="GaramondItcTEELigCon">
    <w:altName w:val="Times New Roman"/>
    <w:charset w:val="00"/>
    <w:family w:val="roman"/>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CCE" w:rsidRDefault="000E3963">
      <w:r>
        <w:separator/>
      </w:r>
    </w:p>
  </w:footnote>
  <w:footnote w:type="continuationSeparator" w:id="0">
    <w:p w:rsidR="00E04CCE" w:rsidRDefault="000E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CCE" w:rsidRDefault="000E3963">
    <w:pPr>
      <w:jc w:val="center"/>
      <w:rPr>
        <w:rFonts w:ascii="GaramondItcTEELigCon" w:hAnsi="GaramondItcTEELigCon"/>
        <w:sz w:val="20"/>
        <w:lang w:val="sl-SI"/>
      </w:rPr>
    </w:pPr>
    <w:r>
      <w:rPr>
        <w:rFonts w:ascii="GaramondItcTEELigCon" w:hAnsi="GaramondItcTEELigCon"/>
        <w:sz w:val="20"/>
        <w:lang w:val="sl-SI"/>
      </w:rPr>
      <w:t>4. DOMAČE BRANJE</w:t>
    </w:r>
    <w:r>
      <w:rPr>
        <w:rFonts w:ascii="GaramondItcTEELigCon" w:hAnsi="GaramondItcTEELigCon"/>
        <w:sz w:val="20"/>
        <w:lang w:val="sl-SI"/>
      </w:rPr>
      <w:tab/>
    </w:r>
    <w:r>
      <w:rPr>
        <w:rFonts w:ascii="GaramondItcTEELigCon" w:hAnsi="GaramondItcTEELigCon"/>
        <w:sz w:val="20"/>
        <w:lang w:val="sl-SI"/>
      </w:rPr>
      <w:tab/>
    </w:r>
    <w:r>
      <w:rPr>
        <w:rFonts w:ascii="GaramondItcTEELigCon" w:hAnsi="GaramondItcTEELigCon"/>
        <w:sz w:val="20"/>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963"/>
    <w:rsid w:val="000E3963"/>
    <w:rsid w:val="00E04CCE"/>
    <w:rsid w:val="00E65E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GB"/>
    </w:rPr>
  </w:style>
  <w:style w:type="paragraph" w:styleId="Heading1">
    <w:name w:val="heading 1"/>
    <w:basedOn w:val="Normal"/>
    <w:next w:val="Normal"/>
    <w:qFormat/>
    <w:pPr>
      <w:keepNext/>
      <w:numPr>
        <w:numId w:val="1"/>
      </w:numPr>
      <w:jc w:val="center"/>
      <w:outlineLvl w:val="0"/>
    </w:pPr>
    <w:rPr>
      <w:rFonts w:ascii="SSHelvetica-55" w:hAnsi="SSHelvetica-55"/>
      <w:b/>
      <w:sz w:val="30"/>
      <w:lang w:val="sl-SI"/>
    </w:rPr>
  </w:style>
  <w:style w:type="paragraph" w:styleId="Heading2">
    <w:name w:val="heading 2"/>
    <w:basedOn w:val="Normal"/>
    <w:next w:val="Normal"/>
    <w:qFormat/>
    <w:pPr>
      <w:keepNext/>
      <w:numPr>
        <w:ilvl w:val="1"/>
        <w:numId w:val="1"/>
      </w:numPr>
      <w:ind w:left="360" w:firstLine="1"/>
      <w:jc w:val="right"/>
      <w:outlineLvl w:val="1"/>
    </w:pPr>
    <w:rPr>
      <w:rFonts w:ascii="SSHelvetica-55" w:hAnsi="SSHelvetica-55"/>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Privzetapisavaodstavka">
    <w:name w:val="WW-Privzeta pisava odstavka"/>
  </w:style>
  <w:style w:type="paragraph" w:customStyle="1" w:styleId="Heading">
    <w:name w:val="Heading"/>
    <w:basedOn w:val="Normal"/>
    <w:next w:val="BodyText"/>
    <w:pPr>
      <w:keepNext/>
      <w:spacing w:before="240" w:after="120"/>
    </w:pPr>
    <w:rPr>
      <w:rFonts w:ascii="Albany" w:eastAsia="HG Mincho Light J" w:hAnsi="Albany"/>
      <w:sz w:val="28"/>
    </w:rPr>
  </w:style>
  <w:style w:type="paragraph" w:styleId="BodyText">
    <w:name w:val="Body Text"/>
    <w:basedOn w:val="Normal"/>
    <w:semiHidden/>
    <w:rPr>
      <w:rFonts w:ascii="SSHelvetica-55" w:hAnsi="SSHelvetica-55"/>
      <w:sz w:val="20"/>
      <w:lang w:val="sl-SI"/>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2019-05-14T12:27:00Z</dcterms:created>
  <dcterms:modified xsi:type="dcterms:W3CDTF">2019-05-14T12:27:00Z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