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C4" w:rsidRDefault="000B5A31">
      <w:pPr>
        <w:jc w:val="both"/>
        <w:rPr>
          <w:rFonts w:ascii="Arial" w:hAnsi="Arial"/>
          <w:b/>
        </w:rPr>
      </w:pPr>
      <w:bookmarkStart w:id="0" w:name="_GoBack"/>
      <w:bookmarkEnd w:id="0"/>
      <w:r>
        <w:rPr>
          <w:rFonts w:ascii="Arial" w:hAnsi="Arial"/>
          <w:b/>
        </w:rPr>
        <w:t>2.</w:t>
      </w:r>
    </w:p>
    <w:p w:rsidR="006A72C4" w:rsidRDefault="000B5A31">
      <w:pPr>
        <w:jc w:val="both"/>
        <w:rPr>
          <w:rFonts w:ascii="Arial" w:hAnsi="Arial"/>
        </w:rPr>
      </w:pPr>
      <w:r>
        <w:rPr>
          <w:rFonts w:ascii="Arial" w:hAnsi="Arial"/>
        </w:rPr>
        <w:t xml:space="preserve">Katalog: </w:t>
      </w:r>
    </w:p>
    <w:p w:rsidR="006A72C4" w:rsidRDefault="000B5A31">
      <w:pPr>
        <w:jc w:val="both"/>
        <w:rPr>
          <w:rFonts w:ascii="Arial" w:hAnsi="Arial"/>
        </w:rPr>
      </w:pPr>
      <w:r>
        <w:rPr>
          <w:rFonts w:ascii="Arial" w:hAnsi="Arial"/>
        </w:rPr>
        <w:t>- ep (junaški)</w:t>
      </w:r>
    </w:p>
    <w:p w:rsidR="006A72C4" w:rsidRDefault="000B5A31">
      <w:pPr>
        <w:jc w:val="both"/>
        <w:rPr>
          <w:rFonts w:ascii="Arial" w:hAnsi="Arial"/>
        </w:rPr>
      </w:pPr>
      <w:r>
        <w:rPr>
          <w:rFonts w:ascii="Arial" w:hAnsi="Arial"/>
        </w:rPr>
        <w:t>- mit o trojanski vojni</w:t>
      </w:r>
    </w:p>
    <w:p w:rsidR="006A72C4" w:rsidRDefault="000B5A31">
      <w:pPr>
        <w:jc w:val="both"/>
        <w:rPr>
          <w:rFonts w:ascii="Arial" w:hAnsi="Arial"/>
        </w:rPr>
      </w:pPr>
      <w:r>
        <w:rPr>
          <w:rFonts w:ascii="Arial" w:hAnsi="Arial"/>
        </w:rPr>
        <w:t>- homerska primera</w:t>
      </w:r>
    </w:p>
    <w:p w:rsidR="006A72C4" w:rsidRDefault="000B5A31">
      <w:pPr>
        <w:jc w:val="both"/>
        <w:rPr>
          <w:rFonts w:ascii="Arial" w:hAnsi="Arial"/>
        </w:rPr>
      </w:pPr>
      <w:r>
        <w:rPr>
          <w:rFonts w:ascii="Arial" w:hAnsi="Arial"/>
        </w:rPr>
        <w:t>- ritem, heksameter</w:t>
      </w:r>
    </w:p>
    <w:p w:rsidR="006A72C4" w:rsidRDefault="006A72C4">
      <w:pPr>
        <w:jc w:val="both"/>
        <w:rPr>
          <w:rFonts w:ascii="Arial" w:hAnsi="Arial"/>
        </w:rPr>
      </w:pPr>
    </w:p>
    <w:p w:rsidR="006A72C4" w:rsidRDefault="000B5A31">
      <w:pPr>
        <w:pStyle w:val="Heading1"/>
        <w:jc w:val="both"/>
        <w:rPr>
          <w:b/>
          <w:sz w:val="20"/>
        </w:rPr>
      </w:pPr>
      <w:r>
        <w:rPr>
          <w:b/>
          <w:sz w:val="20"/>
        </w:rPr>
        <w:t>HOMER: ODISEJA</w:t>
      </w:r>
    </w:p>
    <w:p w:rsidR="006A72C4" w:rsidRDefault="006A72C4">
      <w:pPr>
        <w:jc w:val="both"/>
        <w:rPr>
          <w:rFonts w:ascii="Arial" w:hAnsi="Arial"/>
        </w:rPr>
      </w:pPr>
    </w:p>
    <w:p w:rsidR="006A72C4" w:rsidRDefault="000B5A31">
      <w:pPr>
        <w:jc w:val="both"/>
        <w:rPr>
          <w:rFonts w:ascii="Arial" w:hAnsi="Arial"/>
          <w:u w:val="single"/>
        </w:rPr>
      </w:pPr>
      <w:r>
        <w:rPr>
          <w:rFonts w:ascii="Arial" w:hAnsi="Arial"/>
          <w:u w:val="single"/>
        </w:rPr>
        <w:t>Ep (junaški):</w:t>
      </w:r>
    </w:p>
    <w:p w:rsidR="006A72C4" w:rsidRDefault="000B5A31">
      <w:pPr>
        <w:jc w:val="both"/>
        <w:rPr>
          <w:rFonts w:ascii="Arial" w:hAnsi="Arial"/>
        </w:rPr>
      </w:pPr>
      <w:r>
        <w:rPr>
          <w:rFonts w:ascii="Arial" w:hAnsi="Arial"/>
        </w:rPr>
        <w:t xml:space="preserve">Odiseja je zgodovinsko-mitološki ep, kar pomeni, da avtor v literarnem delu predstavi zgodovinsko dogajanje, ki se prepleta z mitologijo (razlaganje sveta s pomočjo nadnaravnih sil). Ep je po eni teoriji nastal z združitvijo več krajših junaških epov, več ljudskih pesmi, po drugi teoriji pa tako, da je Homer le dodal svoj delež že poznanim ljudskim besedilom. Tako kot za Ilijado je tudi za Odisejo osnova </w:t>
      </w:r>
      <w:r>
        <w:rPr>
          <w:rFonts w:ascii="Arial" w:hAnsi="Arial"/>
          <w:u w:val="single"/>
        </w:rPr>
        <w:t xml:space="preserve">mit o trojanski vojni: </w:t>
      </w:r>
    </w:p>
    <w:p w:rsidR="006A72C4" w:rsidRDefault="000B5A31">
      <w:pPr>
        <w:ind w:left="708" w:hanging="708"/>
        <w:jc w:val="both"/>
        <w:rPr>
          <w:rFonts w:ascii="Arial" w:hAnsi="Arial"/>
        </w:rPr>
      </w:pPr>
      <w:r>
        <w:rPr>
          <w:rFonts w:ascii="Arial" w:hAnsi="Arial"/>
        </w:rPr>
        <w:t>Odiseja pripoveduje o koncu Odisejevega potovanja izpred Troje v domačo Itako.</w:t>
      </w:r>
    </w:p>
    <w:p w:rsidR="006A72C4" w:rsidRDefault="000B5A31">
      <w:pPr>
        <w:ind w:left="708" w:hanging="708"/>
        <w:jc w:val="both"/>
        <w:rPr>
          <w:rFonts w:ascii="Arial" w:hAnsi="Arial"/>
        </w:rPr>
      </w:pPr>
      <w:r>
        <w:rPr>
          <w:rFonts w:ascii="Arial" w:hAnsi="Arial"/>
        </w:rPr>
        <w:t>Pripovedovanje se začenja " in medias res" (sredi dogodkov).</w:t>
      </w:r>
    </w:p>
    <w:p w:rsidR="006A72C4" w:rsidRDefault="006A72C4">
      <w:pPr>
        <w:jc w:val="both"/>
        <w:rPr>
          <w:rFonts w:ascii="Arial" w:hAnsi="Arial"/>
        </w:rPr>
      </w:pPr>
    </w:p>
    <w:p w:rsidR="006A72C4" w:rsidRDefault="000B5A31">
      <w:pPr>
        <w:jc w:val="both"/>
        <w:rPr>
          <w:rFonts w:ascii="Arial" w:hAnsi="Arial"/>
        </w:rPr>
      </w:pPr>
      <w:r>
        <w:rPr>
          <w:rFonts w:ascii="Arial" w:hAnsi="Arial"/>
        </w:rPr>
        <w:t>Nimfa Kalipso 7 let zadržuje Odiseja na svojem otoku, a ga po odločitvi bogov spusti. Tako si Odisej zgradi splav, ki mu ga Pozejdon potopi. Odisej se s težavo reši na otok Fiakov, kjer pripoveduje o svojih pustolovščinah (otok Lotofagov, otok Kiklopov, Eolovo darilo, otok čarovnic Kirke, otok dveh siren, Scila in Karbida, Helijev otok, otok nimfe Kalipso). Zgodba se nadaljuje pri Fiakih. Ljudje pomagajo Odiseju priti na Itako, kjer ga čaka žena Penelopa, katero nadlegujejo snubci. Zaradi preobleke ga na dvoru ne prepoznajo in tako po zmagi na tekmovanju pobije vse snubce in se spravi s Penelopo. Pozgodba: Odisejev in Kirkin sin Telegon se, ko odraste, odpravi iskat očeta in ga, nevedoč kdo je, v boju ubije.</w:t>
      </w:r>
    </w:p>
    <w:p w:rsidR="006A72C4" w:rsidRDefault="006A72C4">
      <w:pPr>
        <w:jc w:val="both"/>
        <w:rPr>
          <w:rFonts w:ascii="Arial" w:hAnsi="Arial"/>
        </w:rPr>
      </w:pPr>
    </w:p>
    <w:p w:rsidR="006A72C4" w:rsidRDefault="000B5A31">
      <w:pPr>
        <w:jc w:val="both"/>
        <w:rPr>
          <w:rFonts w:ascii="Arial" w:hAnsi="Arial"/>
        </w:rPr>
      </w:pPr>
      <w:r>
        <w:rPr>
          <w:rFonts w:ascii="Arial" w:hAnsi="Arial"/>
        </w:rPr>
        <w:t>Delo je sestavljeno iz 24 spevov. 12 jih opisuje dogajanje na poti, 12 pa dogajanje na Itaki.</w:t>
      </w:r>
    </w:p>
    <w:p w:rsidR="006A72C4" w:rsidRDefault="000B5A31">
      <w:pPr>
        <w:jc w:val="both"/>
        <w:rPr>
          <w:rFonts w:ascii="Arial" w:hAnsi="Arial"/>
        </w:rPr>
      </w:pPr>
      <w:r>
        <w:rPr>
          <w:rFonts w:ascii="Arial" w:hAnsi="Arial"/>
        </w:rPr>
        <w:t>V primerjavi z Ilijado, v kateri je pripovedovalec Homer in pripoveduje sintetično (sprotno) v 3.os.ed, pripoveduje v Odiseji Odisej, in sicer analitično (spominjanje dogodkov) in sintetično hkrati.</w:t>
      </w:r>
    </w:p>
    <w:p w:rsidR="006A72C4" w:rsidRDefault="000B5A31">
      <w:pPr>
        <w:jc w:val="both"/>
        <w:rPr>
          <w:rFonts w:ascii="Arial" w:hAnsi="Arial"/>
        </w:rPr>
      </w:pPr>
      <w:r>
        <w:rPr>
          <w:rFonts w:ascii="Arial" w:hAnsi="Arial"/>
        </w:rPr>
        <w:t>Teorija o nastanku obsežnih starogrških epov pravi, da so bile osnove zanje krajše junaške pesmi in kasneje naj bi se te povezale v celoto in naj bi jim Homer dodal jedro (homersko vprašanje). Odiseja govori o grški mitologiji ( številna zgodovinska dejstva se prepletajo z verovanjem v božanstva), tako spoznamo pomen mitologije za kulturo nekega ljudstva.</w:t>
      </w:r>
    </w:p>
    <w:p w:rsidR="006A72C4" w:rsidRDefault="006A72C4">
      <w:pPr>
        <w:jc w:val="both"/>
        <w:rPr>
          <w:rFonts w:ascii="Arial" w:hAnsi="Arial"/>
        </w:rPr>
      </w:pPr>
    </w:p>
    <w:p w:rsidR="006A72C4" w:rsidRDefault="000B5A31">
      <w:pPr>
        <w:jc w:val="both"/>
        <w:rPr>
          <w:rFonts w:ascii="Arial" w:hAnsi="Arial"/>
          <w:u w:val="single"/>
        </w:rPr>
      </w:pPr>
      <w:r>
        <w:rPr>
          <w:rFonts w:ascii="Arial" w:hAnsi="Arial"/>
          <w:u w:val="single"/>
        </w:rPr>
        <w:t>Homerski heksameter:</w:t>
      </w:r>
    </w:p>
    <w:p w:rsidR="006A72C4" w:rsidRDefault="000B5A31">
      <w:pPr>
        <w:pStyle w:val="BodyText2"/>
      </w:pPr>
      <w:r>
        <w:t>To je verz, sestavljen iz šestih stopic, to je petih daktilov in končnega troheja. V slovenskem prevodu zveni tako, kot da gre za akcentuacijski verz, a gre za kvantitativen verz, kar pomeni, da se verzni ritem ustvarja z menjavo dolgih in kratkih zlogov.</w:t>
      </w:r>
    </w:p>
    <w:p w:rsidR="006A72C4" w:rsidRDefault="006A72C4">
      <w:pPr>
        <w:jc w:val="both"/>
        <w:rPr>
          <w:rFonts w:ascii="Arial" w:hAnsi="Arial"/>
        </w:rPr>
      </w:pPr>
    </w:p>
    <w:p w:rsidR="006A72C4" w:rsidRDefault="000B5A31">
      <w:pPr>
        <w:jc w:val="both"/>
        <w:rPr>
          <w:rFonts w:ascii="Arial" w:hAnsi="Arial"/>
        </w:rPr>
      </w:pPr>
      <w:r>
        <w:rPr>
          <w:rFonts w:ascii="Arial" w:hAnsi="Arial"/>
          <w:u w:val="single"/>
        </w:rPr>
        <w:t>Homerska primera:</w:t>
      </w:r>
      <w:r>
        <w:rPr>
          <w:rFonts w:ascii="Arial" w:hAnsi="Arial"/>
        </w:rPr>
        <w:t xml:space="preserve"> To je razširjena navadna primera, ki učinkuje bolj slovesno, značilno zanjo je primerjanje z naravo. Prepoznamo jo po vezniku kot, kakor.</w:t>
      </w:r>
    </w:p>
    <w:p w:rsidR="006A72C4" w:rsidRDefault="006A72C4">
      <w:pPr>
        <w:jc w:val="both"/>
        <w:rPr>
          <w:rFonts w:ascii="Arial" w:hAnsi="Arial"/>
        </w:rPr>
      </w:pPr>
    </w:p>
    <w:p w:rsidR="006A72C4" w:rsidRDefault="000B5A31">
      <w:pPr>
        <w:jc w:val="both"/>
        <w:rPr>
          <w:rFonts w:ascii="Arial" w:hAnsi="Arial"/>
        </w:rPr>
      </w:pPr>
      <w:r>
        <w:rPr>
          <w:rFonts w:ascii="Arial" w:hAnsi="Arial"/>
          <w:u w:val="single"/>
        </w:rPr>
        <w:t>Ritem</w:t>
      </w:r>
      <w:r>
        <w:rPr>
          <w:rFonts w:ascii="Arial" w:hAnsi="Arial"/>
        </w:rPr>
        <w:t>: Je bolj ali manj enakomerno zaporedje enot kakega gibanja, na primer dolgih in kratkih, poudarjenih in nepoudarjenih zlogov v jezikovnih sporočilih. Je nekaj živega, enkratnega in je v vsaki pesmi drugačen.</w:t>
      </w:r>
    </w:p>
    <w:sectPr w:rsidR="006A72C4">
      <w:footerReference w:type="even" r:id="rId7"/>
      <w:footerReference w:type="default" r:id="rId8"/>
      <w:pgSz w:w="11906" w:h="16838" w:code="9"/>
      <w:pgMar w:top="1418" w:right="1418" w:bottom="1418" w:left="1418"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2C4" w:rsidRDefault="000B5A31">
      <w:r>
        <w:separator/>
      </w:r>
    </w:p>
  </w:endnote>
  <w:endnote w:type="continuationSeparator" w:id="0">
    <w:p w:rsidR="006A72C4" w:rsidRDefault="000B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C4" w:rsidRDefault="000B5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72C4" w:rsidRDefault="006A7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C4" w:rsidRDefault="000B5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72C4" w:rsidRDefault="006A7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2C4" w:rsidRDefault="000B5A31">
      <w:r>
        <w:separator/>
      </w:r>
    </w:p>
  </w:footnote>
  <w:footnote w:type="continuationSeparator" w:id="0">
    <w:p w:rsidR="006A72C4" w:rsidRDefault="000B5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6B43"/>
    <w:multiLevelType w:val="singleLevel"/>
    <w:tmpl w:val="6722192A"/>
    <w:lvl w:ilvl="0">
      <w:numFmt w:val="bullet"/>
      <w:lvlText w:val="-"/>
      <w:lvlJc w:val="left"/>
      <w:pPr>
        <w:tabs>
          <w:tab w:val="num" w:pos="1290"/>
        </w:tabs>
        <w:ind w:left="129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A31"/>
    <w:rsid w:val="000B5A31"/>
    <w:rsid w:val="006A72C4"/>
    <w:rsid w:val="008706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
    <w:name w:val="Body Text"/>
    <w:basedOn w:val="Normal"/>
    <w:semiHidden/>
    <w:pPr>
      <w:jc w:val="both"/>
    </w:pPr>
    <w:rPr>
      <w:rFonts w:ascii="Arial" w:hAnsi="Arial"/>
      <w:sz w:val="24"/>
    </w:rPr>
  </w:style>
  <w:style w:type="paragraph" w:styleId="BodyText2">
    <w:name w:val="Body Text 2"/>
    <w:basedOn w:val="Normal"/>
    <w:semiHidden/>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