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EAECD" w14:textId="77777777" w:rsidR="00481734" w:rsidRDefault="00481734">
      <w:pPr>
        <w:jc w:val="center"/>
        <w:rPr>
          <w:rFonts w:ascii="Arial" w:hAnsi="Arial"/>
          <w:sz w:val="56"/>
        </w:rPr>
      </w:pPr>
      <w:bookmarkStart w:id="0" w:name="_GoBack"/>
      <w:bookmarkEnd w:id="0"/>
    </w:p>
    <w:p w14:paraId="4854BBB9" w14:textId="77777777" w:rsidR="00481734" w:rsidRDefault="00481734">
      <w:pPr>
        <w:jc w:val="center"/>
        <w:rPr>
          <w:rFonts w:ascii="Arial" w:hAnsi="Arial"/>
          <w:sz w:val="56"/>
        </w:rPr>
      </w:pPr>
    </w:p>
    <w:p w14:paraId="75B28C75" w14:textId="77777777" w:rsidR="00481734" w:rsidRDefault="00481734">
      <w:pPr>
        <w:jc w:val="center"/>
        <w:rPr>
          <w:rFonts w:ascii="Arial" w:hAnsi="Arial"/>
          <w:sz w:val="56"/>
        </w:rPr>
      </w:pPr>
    </w:p>
    <w:p w14:paraId="5DC3660E" w14:textId="77777777" w:rsidR="00481734" w:rsidRDefault="00481734">
      <w:pPr>
        <w:jc w:val="center"/>
        <w:rPr>
          <w:rFonts w:ascii="Arial" w:hAnsi="Arial"/>
          <w:sz w:val="56"/>
        </w:rPr>
      </w:pPr>
    </w:p>
    <w:p w14:paraId="2C2F032D" w14:textId="77777777" w:rsidR="00481734" w:rsidRDefault="00481734">
      <w:pPr>
        <w:jc w:val="center"/>
        <w:rPr>
          <w:rFonts w:ascii="Arial" w:hAnsi="Arial"/>
          <w:sz w:val="56"/>
        </w:rPr>
      </w:pPr>
    </w:p>
    <w:p w14:paraId="229991E4" w14:textId="77777777" w:rsidR="00481734" w:rsidRDefault="00FF15B2">
      <w:pPr>
        <w:jc w:val="center"/>
        <w:rPr>
          <w:rFonts w:ascii="Arial" w:hAnsi="Arial"/>
          <w:sz w:val="56"/>
        </w:rPr>
      </w:pPr>
      <w:r>
        <w:rPr>
          <w:rFonts w:ascii="Arial" w:hAnsi="Arial"/>
          <w:sz w:val="56"/>
        </w:rPr>
        <w:t>Eugene Ionesco</w:t>
      </w:r>
    </w:p>
    <w:p w14:paraId="787EA8AC" w14:textId="77777777" w:rsidR="00481734" w:rsidRDefault="00481734">
      <w:pPr>
        <w:jc w:val="center"/>
        <w:rPr>
          <w:rFonts w:ascii="Algerian" w:hAnsi="Algerian"/>
          <w:sz w:val="56"/>
        </w:rPr>
      </w:pPr>
    </w:p>
    <w:p w14:paraId="2E19CE50" w14:textId="77777777" w:rsidR="00481734" w:rsidRDefault="00FF15B2">
      <w:pPr>
        <w:jc w:val="center"/>
        <w:rPr>
          <w:rFonts w:ascii="Algerian" w:hAnsi="Algerian"/>
          <w:sz w:val="72"/>
        </w:rPr>
      </w:pPr>
      <w:r>
        <w:rPr>
          <w:rFonts w:ascii="Algerian" w:hAnsi="Algerian"/>
          <w:sz w:val="72"/>
        </w:rPr>
        <w:t>PLEŠASTA PEVKA</w:t>
      </w:r>
    </w:p>
    <w:p w14:paraId="2F0CA868" w14:textId="77777777" w:rsidR="00481734" w:rsidRDefault="00481734">
      <w:pPr>
        <w:ind w:firstLine="720"/>
        <w:jc w:val="both"/>
        <w:rPr>
          <w:sz w:val="30"/>
        </w:rPr>
      </w:pPr>
    </w:p>
    <w:p w14:paraId="13A5735A" w14:textId="77777777" w:rsidR="00481734" w:rsidRDefault="00481734">
      <w:pPr>
        <w:jc w:val="both"/>
        <w:rPr>
          <w:sz w:val="30"/>
        </w:rPr>
      </w:pPr>
    </w:p>
    <w:p w14:paraId="4D4707CE" w14:textId="77777777" w:rsidR="00481734" w:rsidRDefault="00481734">
      <w:pPr>
        <w:jc w:val="both"/>
        <w:rPr>
          <w:sz w:val="30"/>
        </w:rPr>
      </w:pPr>
    </w:p>
    <w:p w14:paraId="390347F2" w14:textId="77777777" w:rsidR="00481734" w:rsidRDefault="00481734">
      <w:pPr>
        <w:jc w:val="both"/>
        <w:rPr>
          <w:sz w:val="30"/>
        </w:rPr>
      </w:pPr>
    </w:p>
    <w:p w14:paraId="4DEBEE26" w14:textId="77777777" w:rsidR="00481734" w:rsidRDefault="00481734">
      <w:pPr>
        <w:jc w:val="both"/>
        <w:rPr>
          <w:sz w:val="30"/>
        </w:rPr>
      </w:pPr>
    </w:p>
    <w:p w14:paraId="6F1BFC79" w14:textId="77777777" w:rsidR="00481734" w:rsidRDefault="00481734">
      <w:pPr>
        <w:jc w:val="both"/>
        <w:rPr>
          <w:sz w:val="30"/>
        </w:rPr>
      </w:pPr>
    </w:p>
    <w:p w14:paraId="1FB1918A" w14:textId="77777777" w:rsidR="00481734" w:rsidRDefault="00481734">
      <w:pPr>
        <w:jc w:val="both"/>
        <w:rPr>
          <w:sz w:val="30"/>
        </w:rPr>
      </w:pPr>
    </w:p>
    <w:p w14:paraId="7A291E0A" w14:textId="77777777" w:rsidR="00481734" w:rsidRDefault="00481734">
      <w:pPr>
        <w:jc w:val="both"/>
        <w:rPr>
          <w:sz w:val="30"/>
        </w:rPr>
      </w:pPr>
    </w:p>
    <w:p w14:paraId="16726DB5" w14:textId="77777777" w:rsidR="00481734" w:rsidRDefault="00481734">
      <w:pPr>
        <w:jc w:val="both"/>
        <w:rPr>
          <w:sz w:val="30"/>
        </w:rPr>
      </w:pPr>
    </w:p>
    <w:p w14:paraId="3EE766D6" w14:textId="77777777" w:rsidR="00481734" w:rsidRDefault="00481734">
      <w:pPr>
        <w:jc w:val="both"/>
        <w:rPr>
          <w:sz w:val="30"/>
        </w:rPr>
      </w:pPr>
    </w:p>
    <w:p w14:paraId="4E60EE6B" w14:textId="77777777" w:rsidR="00481734" w:rsidRDefault="00481734">
      <w:pPr>
        <w:jc w:val="both"/>
        <w:rPr>
          <w:sz w:val="30"/>
        </w:rPr>
      </w:pPr>
    </w:p>
    <w:p w14:paraId="77A74E11" w14:textId="77777777" w:rsidR="00481734" w:rsidRDefault="00481734">
      <w:pPr>
        <w:jc w:val="both"/>
        <w:rPr>
          <w:sz w:val="30"/>
        </w:rPr>
      </w:pPr>
    </w:p>
    <w:p w14:paraId="686AE227" w14:textId="77777777" w:rsidR="00481734" w:rsidRDefault="00481734">
      <w:pPr>
        <w:jc w:val="both"/>
        <w:rPr>
          <w:sz w:val="30"/>
        </w:rPr>
      </w:pPr>
    </w:p>
    <w:p w14:paraId="6772D54C" w14:textId="77777777" w:rsidR="00481734" w:rsidRDefault="00481734">
      <w:pPr>
        <w:ind w:firstLine="720"/>
        <w:jc w:val="both"/>
        <w:rPr>
          <w:sz w:val="30"/>
        </w:rPr>
      </w:pPr>
    </w:p>
    <w:p w14:paraId="3B6DAA5D" w14:textId="77777777" w:rsidR="00481734" w:rsidRDefault="00481734">
      <w:pPr>
        <w:jc w:val="both"/>
        <w:rPr>
          <w:sz w:val="30"/>
        </w:rPr>
      </w:pPr>
    </w:p>
    <w:p w14:paraId="792D7EE2" w14:textId="77777777" w:rsidR="00481734" w:rsidRDefault="00481734">
      <w:pPr>
        <w:jc w:val="both"/>
        <w:rPr>
          <w:sz w:val="30"/>
        </w:rPr>
      </w:pPr>
    </w:p>
    <w:p w14:paraId="6169A0C8" w14:textId="77777777" w:rsidR="00481734" w:rsidRDefault="00481734">
      <w:pPr>
        <w:jc w:val="both"/>
        <w:rPr>
          <w:sz w:val="30"/>
        </w:rPr>
      </w:pPr>
    </w:p>
    <w:p w14:paraId="2C49FC16" w14:textId="77777777" w:rsidR="00481734" w:rsidRDefault="00481734">
      <w:pPr>
        <w:jc w:val="both"/>
        <w:rPr>
          <w:sz w:val="30"/>
        </w:rPr>
      </w:pPr>
    </w:p>
    <w:p w14:paraId="2D58B342" w14:textId="19176A33" w:rsidR="00481734" w:rsidRDefault="00EA6A49">
      <w:pPr>
        <w:ind w:right="900"/>
        <w:jc w:val="right"/>
        <w:rPr>
          <w:sz w:val="30"/>
        </w:rPr>
      </w:pPr>
      <w:r>
        <w:rPr>
          <w:sz w:val="30"/>
        </w:rPr>
        <w:t xml:space="preserve"> </w:t>
      </w:r>
    </w:p>
    <w:p w14:paraId="3EE1A798" w14:textId="77777777" w:rsidR="00481734" w:rsidRDefault="00481734">
      <w:pPr>
        <w:jc w:val="both"/>
        <w:rPr>
          <w:sz w:val="30"/>
        </w:rPr>
      </w:pPr>
    </w:p>
    <w:p w14:paraId="71E74A08" w14:textId="77777777" w:rsidR="00481734" w:rsidRDefault="00481734">
      <w:pPr>
        <w:jc w:val="both"/>
        <w:rPr>
          <w:sz w:val="30"/>
        </w:rPr>
      </w:pPr>
    </w:p>
    <w:p w14:paraId="5110109D" w14:textId="77777777" w:rsidR="00481734" w:rsidRDefault="00FF15B2">
      <w:pPr>
        <w:ind w:firstLine="720"/>
        <w:jc w:val="both"/>
        <w:rPr>
          <w:sz w:val="30"/>
        </w:rPr>
      </w:pPr>
      <w:r>
        <w:rPr>
          <w:sz w:val="30"/>
        </w:rPr>
        <w:lastRenderedPageBreak/>
        <w:t>Drama Plešasta pevka spada med avantgardne, absurdne drame.V njej se kažejo prvine samega nadrealizma. Ionesco se je za svoje delo odločil ob prebiranju učbenika za angleški jezik. V njem sta prav tako nastopala zakonca Smith s svojo služkinjo in pa zakonca Martin.</w:t>
      </w:r>
    </w:p>
    <w:p w14:paraId="705A2CAD" w14:textId="77777777" w:rsidR="00481734" w:rsidRDefault="00FF15B2">
      <w:pPr>
        <w:jc w:val="both"/>
        <w:rPr>
          <w:sz w:val="30"/>
        </w:rPr>
      </w:pPr>
      <w:r>
        <w:rPr>
          <w:sz w:val="30"/>
        </w:rPr>
        <w:tab/>
        <w:t>Ob tem se je odločil napisati dramo, katero je sam imenoval antidrama. Zanjo je značilno, da je vse nenaravno, nepričakovano in presenetljivo, saj noben pogovor ne poteka, oziroma se ne konča tako, kot bi morda predvidevali.</w:t>
      </w:r>
    </w:p>
    <w:p w14:paraId="4E70DA4A" w14:textId="77777777" w:rsidR="00481734" w:rsidRDefault="00FF15B2">
      <w:pPr>
        <w:jc w:val="both"/>
        <w:rPr>
          <w:sz w:val="30"/>
        </w:rPr>
      </w:pPr>
      <w:r>
        <w:rPr>
          <w:sz w:val="30"/>
        </w:rPr>
        <w:tab/>
        <w:t>Tako nas pisatelj že na samem začetku preseneti z dokaj dolgim pogovorom med zakoncema Smith, ki se pogovarjata o kosilu in o kakovosti hrane v mestu in izven njega. V nadaljevanju nas ponovno zbega z zgodbo o rodbini Watson, katere vsi člani se imenujejo Bobby, neglede na to, da je Bobby moško ime.</w:t>
      </w:r>
    </w:p>
    <w:p w14:paraId="5A732305" w14:textId="77777777" w:rsidR="00481734" w:rsidRDefault="00FF15B2">
      <w:pPr>
        <w:jc w:val="both"/>
        <w:rPr>
          <w:sz w:val="30"/>
        </w:rPr>
      </w:pPr>
      <w:r>
        <w:rPr>
          <w:sz w:val="30"/>
        </w:rPr>
        <w:tab/>
        <w:t xml:space="preserve">V četrtem prizoru je opisan pogovor med zakoncema Martin, ki sta prišla na obisk k Smithovim. Medtem, ko se zakonca Smith preoblačita, se Martinova pogovarjata o tem, ali sta se že kdaj srečala in če se morda poznata. Po dolgem usklajevanju določenih krajev in dogodkov ugotovita, da sta vendar mož in žena. </w:t>
      </w:r>
    </w:p>
    <w:p w14:paraId="0E13645D" w14:textId="77777777" w:rsidR="00481734" w:rsidRDefault="00FF15B2">
      <w:pPr>
        <w:jc w:val="both"/>
        <w:rPr>
          <w:sz w:val="30"/>
        </w:rPr>
      </w:pPr>
      <w:r>
        <w:rPr>
          <w:sz w:val="30"/>
        </w:rPr>
        <w:tab/>
        <w:t>Ko bralec bere ta prizor, mu ni popolnoma jasno, ali sta Martinova nora, ali pa se nora samo delata. Verjetno je bilo zbeganje bralca ob takšnih prizorih tudi cilj avtorja samega.</w:t>
      </w:r>
    </w:p>
    <w:p w14:paraId="18FE0CB1" w14:textId="77777777" w:rsidR="00481734" w:rsidRDefault="00FF15B2">
      <w:pPr>
        <w:jc w:val="both"/>
        <w:rPr>
          <w:sz w:val="30"/>
        </w:rPr>
      </w:pPr>
      <w:r>
        <w:rPr>
          <w:sz w:val="30"/>
        </w:rPr>
        <w:tab/>
        <w:t>V sedmem prizoru se Martinovima končno pridružita tudi zakonca Smith. Skupaj se pričnejo pogovarjati o čudnih in nenavadnih stvareh in dogodivščinah. To idilo zmoti zvonec pri vhodnih vrati. Služkinja pohiti odpret, vendar pred vrati ni nikogar. To se zgodi še enkrat. Med vsemi se nato vname polemika, če je res nujno, da je vedno, kadar pozvoni, nekdo pred vrati.</w:t>
      </w:r>
    </w:p>
    <w:p w14:paraId="6539B206" w14:textId="77777777" w:rsidR="00481734" w:rsidRDefault="00FF15B2">
      <w:pPr>
        <w:jc w:val="both"/>
        <w:rPr>
          <w:sz w:val="30"/>
        </w:rPr>
      </w:pPr>
      <w:r>
        <w:rPr>
          <w:sz w:val="30"/>
        </w:rPr>
        <w:tab/>
        <w:t xml:space="preserve">Ko je šla služkinja odpret tretjič, se je pred vrati vendarle prikazal gasilski poveljnik, ki je trdil, da je prišel gasit požar. Povabijo ga, naj vstopi, in gasilec jim je pričel pripovedovati najrazličnejše zgodbice, za katere pa kaj kmalu podvomimo, da jih je res sam doživel. Po daljšem pogovoru gasilec odhiti gasit naprej po vasi, poslovita pa se tudi zakonca Smith. </w:t>
      </w:r>
    </w:p>
    <w:p w14:paraId="716F7435" w14:textId="77777777" w:rsidR="00481734" w:rsidRDefault="00FF15B2">
      <w:pPr>
        <w:jc w:val="both"/>
        <w:rPr>
          <w:sz w:val="30"/>
        </w:rPr>
      </w:pPr>
      <w:r>
        <w:rPr>
          <w:sz w:val="30"/>
        </w:rPr>
        <w:tab/>
        <w:t>Drama se nato začne znova, razlika je le v tem, da sta zakonca Smith zamenjala vlogo z zakoncema Martin, in obratno.</w:t>
      </w:r>
    </w:p>
    <w:p w14:paraId="5BCA01E6" w14:textId="77777777" w:rsidR="00481734" w:rsidRDefault="00FF15B2">
      <w:pPr>
        <w:jc w:val="both"/>
        <w:rPr>
          <w:sz w:val="30"/>
        </w:rPr>
      </w:pPr>
      <w:r>
        <w:rPr>
          <w:sz w:val="30"/>
        </w:rPr>
        <w:tab/>
        <w:t xml:space="preserve">Po mojem mnenju je drama Plešasta pevka nekaj popolnoma posebnega. Bralec po koncu branja še vedno ni prepričan, ali je to bila </w:t>
      </w:r>
      <w:r>
        <w:rPr>
          <w:sz w:val="30"/>
        </w:rPr>
        <w:lastRenderedPageBreak/>
        <w:t>komedija, ali pa je šlo za kaj drugega. Prav nenavaden pa je tudi konec, saj se lahko drama ponavlja v nedogled.</w:t>
      </w:r>
    </w:p>
    <w:p w14:paraId="6FB7BD14" w14:textId="77777777" w:rsidR="00481734" w:rsidRDefault="00481734">
      <w:pPr>
        <w:jc w:val="center"/>
        <w:rPr>
          <w:sz w:val="88"/>
        </w:rPr>
      </w:pPr>
    </w:p>
    <w:p w14:paraId="76DD9103" w14:textId="77777777" w:rsidR="00481734" w:rsidRDefault="00481734">
      <w:pPr>
        <w:jc w:val="center"/>
        <w:rPr>
          <w:sz w:val="88"/>
        </w:rPr>
      </w:pPr>
    </w:p>
    <w:p w14:paraId="2D111DE5" w14:textId="77777777" w:rsidR="00481734" w:rsidRDefault="00481734">
      <w:pPr>
        <w:jc w:val="center"/>
        <w:rPr>
          <w:sz w:val="88"/>
        </w:rPr>
      </w:pPr>
    </w:p>
    <w:p w14:paraId="04B4B323" w14:textId="77777777" w:rsidR="00481734" w:rsidRDefault="00481734">
      <w:pPr>
        <w:jc w:val="center"/>
        <w:rPr>
          <w:sz w:val="88"/>
        </w:rPr>
      </w:pPr>
    </w:p>
    <w:p w14:paraId="2348EA22" w14:textId="77777777" w:rsidR="00481734" w:rsidRDefault="00481734">
      <w:pPr>
        <w:jc w:val="center"/>
        <w:rPr>
          <w:sz w:val="88"/>
        </w:rPr>
      </w:pPr>
    </w:p>
    <w:p w14:paraId="3F4AD878" w14:textId="77777777" w:rsidR="00481734" w:rsidRDefault="00481734">
      <w:pPr>
        <w:jc w:val="center"/>
        <w:rPr>
          <w:sz w:val="88"/>
        </w:rPr>
      </w:pPr>
    </w:p>
    <w:p w14:paraId="355F3D53" w14:textId="77777777" w:rsidR="00481734" w:rsidRDefault="00481734">
      <w:pPr>
        <w:jc w:val="center"/>
        <w:rPr>
          <w:sz w:val="88"/>
        </w:rPr>
      </w:pPr>
    </w:p>
    <w:p w14:paraId="21C068CE" w14:textId="77777777" w:rsidR="00481734" w:rsidRDefault="00481734">
      <w:pPr>
        <w:jc w:val="center"/>
        <w:rPr>
          <w:sz w:val="88"/>
        </w:rPr>
      </w:pPr>
    </w:p>
    <w:p w14:paraId="6D815D88" w14:textId="77777777" w:rsidR="00481734" w:rsidRDefault="00481734">
      <w:pPr>
        <w:jc w:val="center"/>
        <w:rPr>
          <w:sz w:val="88"/>
        </w:rPr>
      </w:pPr>
    </w:p>
    <w:p w14:paraId="16EE1B2D" w14:textId="77777777" w:rsidR="00481734" w:rsidRDefault="00481734">
      <w:pPr>
        <w:jc w:val="center"/>
        <w:rPr>
          <w:sz w:val="88"/>
        </w:rPr>
      </w:pPr>
    </w:p>
    <w:p w14:paraId="47954F0F" w14:textId="77777777" w:rsidR="00481734" w:rsidRDefault="00481734">
      <w:pPr>
        <w:jc w:val="center"/>
        <w:rPr>
          <w:sz w:val="88"/>
        </w:rPr>
      </w:pPr>
    </w:p>
    <w:sectPr w:rsidR="00481734">
      <w:footnotePr>
        <w:pos w:val="beneathText"/>
      </w:footnotePr>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15B2"/>
    <w:rsid w:val="002B3A1E"/>
    <w:rsid w:val="00481734"/>
    <w:rsid w:val="00EA6A49"/>
    <w:rsid w:val="00FF15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D0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