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735" w:rsidRDefault="00ED34B6">
      <w:pPr>
        <w:jc w:val="center"/>
        <w:rPr>
          <w:b/>
          <w:sz w:val="28"/>
          <w:lang w:val="sl-SI"/>
        </w:rPr>
      </w:pPr>
      <w:bookmarkStart w:id="0" w:name="_GoBack"/>
      <w:bookmarkEnd w:id="0"/>
      <w:r>
        <w:rPr>
          <w:b/>
          <w:sz w:val="28"/>
          <w:lang w:val="sl-SI"/>
        </w:rPr>
        <w:t xml:space="preserve"> (7. domače branje)</w:t>
      </w:r>
    </w:p>
    <w:p w:rsidR="00BF2735" w:rsidRDefault="00ED34B6">
      <w:pPr>
        <w:jc w:val="center"/>
        <w:rPr>
          <w:rFonts w:ascii="Nadianne" w:hAnsi="Nadianne"/>
          <w:b/>
          <w:sz w:val="52"/>
          <w:lang w:val="sl-SI"/>
        </w:rPr>
      </w:pPr>
      <w:r>
        <w:rPr>
          <w:rFonts w:ascii="Nadianne" w:hAnsi="Nadianne"/>
          <w:b/>
          <w:sz w:val="52"/>
          <w:lang w:val="sl-SI"/>
        </w:rPr>
        <w:t>Tantadruj</w:t>
      </w:r>
    </w:p>
    <w:p w:rsidR="00BF2735" w:rsidRDefault="00ED34B6">
      <w:pPr>
        <w:pStyle w:val="Heading1"/>
      </w:pPr>
      <w:r>
        <w:t>Ciril Kosmač</w:t>
      </w:r>
    </w:p>
    <w:p w:rsidR="00BF2735" w:rsidRDefault="00BF2735">
      <w:pPr>
        <w:jc w:val="both"/>
        <w:rPr>
          <w:rFonts w:ascii="Nadianne" w:hAnsi="Nadianne"/>
          <w:sz w:val="36"/>
          <w:lang w:val="sl-SI"/>
        </w:rPr>
      </w:pPr>
    </w:p>
    <w:p w:rsidR="00BF2735" w:rsidRDefault="00BF2735">
      <w:pPr>
        <w:jc w:val="both"/>
        <w:rPr>
          <w:rFonts w:ascii="Nadianne" w:hAnsi="Nadianne"/>
          <w:sz w:val="36"/>
          <w:lang w:val="sl-SI"/>
        </w:rPr>
      </w:pPr>
    </w:p>
    <w:p w:rsidR="00BF2735" w:rsidRDefault="00ED34B6">
      <w:pPr>
        <w:jc w:val="both"/>
        <w:rPr>
          <w:lang w:val="sl-SI"/>
        </w:rPr>
      </w:pPr>
      <w:r>
        <w:rPr>
          <w:rFonts w:ascii="Nadianne" w:hAnsi="Nadianne"/>
          <w:lang w:val="sl-SI"/>
        </w:rPr>
        <w:t>1</w:t>
      </w:r>
      <w:r>
        <w:rPr>
          <w:rFonts w:ascii="Nadianne" w:hAnsi="Nadianne"/>
          <w:sz w:val="36"/>
          <w:lang w:val="sl-SI"/>
        </w:rPr>
        <w:t xml:space="preserve">. </w:t>
      </w:r>
      <w:r>
        <w:rPr>
          <w:rFonts w:ascii="Nadianne" w:hAnsi="Nadianne"/>
          <w:lang w:val="sl-SI"/>
        </w:rPr>
        <w:t>Zapisi ob branju.</w:t>
      </w:r>
    </w:p>
    <w:p w:rsidR="00BF2735" w:rsidRDefault="00ED34B6">
      <w:pPr>
        <w:jc w:val="both"/>
        <w:rPr>
          <w:rFonts w:ascii="Century Schoolbook" w:hAnsi="Century Schoolbook"/>
          <w:sz w:val="28"/>
          <w:lang w:val="sl-SI"/>
        </w:rPr>
      </w:pPr>
      <w:r>
        <w:rPr>
          <w:sz w:val="28"/>
          <w:lang w:val="sl-SI"/>
        </w:rPr>
        <w:t>V</w:t>
      </w:r>
      <w:r>
        <w:rPr>
          <w:rFonts w:ascii="Century Schoolbook" w:hAnsi="Century Schoolbook"/>
          <w:sz w:val="28"/>
          <w:lang w:val="sl-SI"/>
        </w:rPr>
        <w:t>časih je tudi pri nas lepše biti nor, kot pa se ravnati po strogih pravilih. Zelo zanimivo bi bilo vsaj en dan v življenju preživeti v njegovi koži.</w:t>
      </w:r>
    </w:p>
    <w:p w:rsidR="00BF2735" w:rsidRDefault="00BF2735">
      <w:pPr>
        <w:jc w:val="both"/>
        <w:rPr>
          <w:rFonts w:ascii="Nadianne" w:hAnsi="Nadianne"/>
          <w:lang w:val="sl-SI"/>
        </w:rPr>
      </w:pPr>
    </w:p>
    <w:p w:rsidR="00BF2735" w:rsidRDefault="00ED34B6">
      <w:pPr>
        <w:jc w:val="both"/>
        <w:rPr>
          <w:rFonts w:ascii="Nadianne" w:hAnsi="Nadianne"/>
          <w:lang w:val="sl-SI"/>
        </w:rPr>
      </w:pPr>
      <w:r>
        <w:rPr>
          <w:rFonts w:ascii="Nadianne" w:hAnsi="Nadianne"/>
          <w:lang w:val="sl-SI"/>
        </w:rPr>
        <w:t>2. Predstavitev obdobja, v katerem je delo nastalo.</w:t>
      </w:r>
    </w:p>
    <w:p w:rsidR="00BF2735" w:rsidRDefault="00ED34B6">
      <w:pPr>
        <w:jc w:val="both"/>
        <w:rPr>
          <w:rFonts w:ascii="Century Schoolbook" w:hAnsi="Century Schoolbook"/>
          <w:sz w:val="28"/>
          <w:lang w:val="sl-SI"/>
        </w:rPr>
      </w:pPr>
      <w:r>
        <w:rPr>
          <w:rFonts w:ascii="Century Schoolbook" w:hAnsi="Century Schoolbook"/>
          <w:sz w:val="28"/>
          <w:lang w:val="sl-SI"/>
        </w:rPr>
        <w:t>Novela spada v socialni realizem, saj opisuje usodo oziroma problematiko norčka. Povdarek je na želji po smrti. Junaki socialnega realizma je pripadnik določenega razreda, razredni sloj odloča o njegovi sreči.</w:t>
      </w:r>
    </w:p>
    <w:p w:rsidR="00BF2735" w:rsidRDefault="00BF2735">
      <w:pPr>
        <w:jc w:val="both"/>
        <w:rPr>
          <w:rFonts w:ascii="Nadianne" w:hAnsi="Nadianne"/>
          <w:lang w:val="sl-SI"/>
        </w:rPr>
      </w:pPr>
    </w:p>
    <w:p w:rsidR="00BF2735" w:rsidRDefault="00ED34B6">
      <w:pPr>
        <w:jc w:val="both"/>
        <w:rPr>
          <w:rFonts w:ascii="Nadianne" w:hAnsi="Nadianne"/>
          <w:lang w:val="sl-SI"/>
        </w:rPr>
      </w:pPr>
      <w:r>
        <w:rPr>
          <w:rFonts w:ascii="Nadianne" w:hAnsi="Nadianne"/>
          <w:lang w:val="sl-SI"/>
        </w:rPr>
        <w:t>3. Avtor, življenje in delo.</w:t>
      </w:r>
    </w:p>
    <w:p w:rsidR="00BF2735" w:rsidRDefault="00ED34B6">
      <w:pPr>
        <w:jc w:val="both"/>
        <w:rPr>
          <w:rFonts w:ascii="Century Schoolbook" w:hAnsi="Century Schoolbook"/>
          <w:sz w:val="28"/>
          <w:lang w:val="sl-SI"/>
        </w:rPr>
      </w:pPr>
      <w:r>
        <w:rPr>
          <w:rFonts w:ascii="Century Schoolbook" w:hAnsi="Century Schoolbook"/>
          <w:i/>
          <w:sz w:val="28"/>
          <w:u w:val="single"/>
          <w:lang w:val="sl-SI"/>
        </w:rPr>
        <w:t>Ciril Kosmač:</w:t>
      </w:r>
      <w:r>
        <w:rPr>
          <w:rFonts w:ascii="Century Schoolbook" w:hAnsi="Century Schoolbook"/>
          <w:sz w:val="28"/>
          <w:lang w:val="sl-SI"/>
        </w:rPr>
        <w:t xml:space="preserve"> 1910 - 1980. Po ljudski šoli v domačem kraju, dveh letih srednje trgovske šole v Gorici in privatni mali maturi na italijanski klasični gimnaziji v Tolminu, je prišel do tiste šole življenja, v kateri je spoznal, kako "življenje žre življenje". Zaradi političnega delovanja so ga fašistične oblasti 1929 zaprle. Obsojen je bil na tri leta strogega policijskega nadzora. Po letu dni je pobegnil domov in se kmalu uveljavil kot pisec povesti in novel. Bil je urednik in filmski dramaturg, nato je dolga leta živel kot svoboden kniževnik. Umrl je v Ljubljani.</w:t>
      </w:r>
    </w:p>
    <w:p w:rsidR="00BF2735" w:rsidRDefault="00BF2735">
      <w:pPr>
        <w:jc w:val="both"/>
        <w:rPr>
          <w:rFonts w:ascii="Century Schoolbook" w:hAnsi="Century Schoolbook"/>
          <w:sz w:val="28"/>
          <w:lang w:val="sl-SI"/>
        </w:rPr>
      </w:pPr>
    </w:p>
    <w:p w:rsidR="00BF2735" w:rsidRDefault="00ED34B6">
      <w:pPr>
        <w:jc w:val="both"/>
        <w:rPr>
          <w:rFonts w:ascii="Nadianne" w:hAnsi="Nadianne"/>
          <w:lang w:val="sl-SI"/>
        </w:rPr>
      </w:pPr>
      <w:r>
        <w:rPr>
          <w:rFonts w:ascii="Nadianne" w:hAnsi="Nadianne"/>
          <w:lang w:val="sl-SI"/>
        </w:rPr>
        <w:t>4. Kratka vsebina.</w:t>
      </w:r>
    </w:p>
    <w:p w:rsidR="00BF2735" w:rsidRDefault="00ED34B6">
      <w:pPr>
        <w:pStyle w:val="BodyText"/>
        <w:jc w:val="both"/>
      </w:pPr>
      <w:r>
        <w:t>Pisatelj se sprehaja po Piranu ter se spomni zgodbe, ki mu jo je povedala mama, o norčku Tantadruju. Tantadruj je norček, ki je hodil po svetu z zvonci, zavezanimi na jermenčku. Značilno zanj je, da vsak stavek začne z Tantadruj. Zaljubljen je v Jelčico, hromo deklico, katera mu je spesnila najlubšo pesmico. Ima pa veliko željo: umreti. Njegovi prijatelji, s katerimi se največ druži pa so prav tako norčki.</w:t>
      </w:r>
    </w:p>
    <w:p w:rsidR="00BF2735" w:rsidRDefault="00ED34B6">
      <w:pPr>
        <w:jc w:val="both"/>
        <w:rPr>
          <w:rFonts w:ascii="Century Schoolbook" w:hAnsi="Century Schoolbook"/>
          <w:sz w:val="28"/>
          <w:lang w:val="sl-SI"/>
        </w:rPr>
      </w:pPr>
      <w:r>
        <w:rPr>
          <w:rFonts w:ascii="Century Schoolbook" w:hAnsi="Century Schoolbook"/>
          <w:sz w:val="28"/>
          <w:lang w:val="sl-SI"/>
        </w:rPr>
        <w:lastRenderedPageBreak/>
        <w:t>Tantadruj se vsake toliko časa spomni novega načina, da bi umrl, zato hodi k župniku po potrditev, ki pa je ne dobi. Župnik ima tega dosti, ter mu reče, da mora počakati, trpeti, preden pride do jame. Tantadruj je žalosten, vendar ne za dolgo, kajti posveti se mu, da se mora dati zakopati. Zbere prijatelje norčke in odidejo na pokopališče, Matic pa mu gre zvonit. To ni bilo najbolj pametno, saj pride cela vas gledat kje gori. Župnik mu jezen reče, da on sploh ne bo umrl, stražnik pa norčke razpošlje vsakega v svojo smer.</w:t>
      </w:r>
    </w:p>
    <w:p w:rsidR="00BF2735" w:rsidRDefault="00BF2735">
      <w:pPr>
        <w:jc w:val="both"/>
        <w:rPr>
          <w:rFonts w:ascii="Nadianne" w:hAnsi="Nadianne"/>
          <w:lang w:val="sl-SI"/>
        </w:rPr>
      </w:pPr>
    </w:p>
    <w:p w:rsidR="00BF2735" w:rsidRDefault="00ED34B6">
      <w:pPr>
        <w:jc w:val="both"/>
        <w:rPr>
          <w:rFonts w:ascii="Nadianne" w:hAnsi="Nadianne"/>
          <w:lang w:val="sl-SI"/>
        </w:rPr>
      </w:pPr>
      <w:r>
        <w:rPr>
          <w:rFonts w:ascii="Nadianne" w:hAnsi="Nadianne"/>
          <w:lang w:val="sl-SI"/>
        </w:rPr>
        <w:t>5. Kraj in čas dogajanja.</w:t>
      </w:r>
    </w:p>
    <w:p w:rsidR="00BF2735" w:rsidRDefault="00ED34B6">
      <w:pPr>
        <w:pStyle w:val="BodyText"/>
        <w:jc w:val="both"/>
      </w:pPr>
      <w:r>
        <w:t>Pisatelj nam zgodbo pripoveduje v zimski, vetrovni noči, ko se vrača iz Pirana.</w:t>
      </w:r>
    </w:p>
    <w:p w:rsidR="00BF2735" w:rsidRDefault="00ED34B6">
      <w:pPr>
        <w:jc w:val="both"/>
        <w:rPr>
          <w:rFonts w:ascii="Century Schoolbook" w:hAnsi="Century Schoolbook"/>
          <w:sz w:val="28"/>
          <w:lang w:val="sl-SI"/>
        </w:rPr>
      </w:pPr>
      <w:r>
        <w:rPr>
          <w:rFonts w:ascii="Century Schoolbook" w:hAnsi="Century Schoolbook"/>
          <w:sz w:val="28"/>
          <w:lang w:val="sl-SI"/>
        </w:rPr>
        <w:t>Sama zgodba pa se je odvijala v zimskem času, ko so še živeli hlapci, dekle, mašetarji,…</w:t>
      </w:r>
    </w:p>
    <w:p w:rsidR="00BF2735" w:rsidRDefault="00BF2735">
      <w:pPr>
        <w:jc w:val="both"/>
        <w:rPr>
          <w:rFonts w:ascii="Nadianne" w:hAnsi="Nadianne"/>
          <w:lang w:val="sl-SI"/>
        </w:rPr>
      </w:pPr>
    </w:p>
    <w:p w:rsidR="00BF2735" w:rsidRDefault="00ED34B6">
      <w:pPr>
        <w:jc w:val="both"/>
        <w:rPr>
          <w:rFonts w:ascii="Nadianne" w:hAnsi="Nadianne"/>
          <w:lang w:val="sl-SI"/>
        </w:rPr>
      </w:pPr>
      <w:r>
        <w:rPr>
          <w:rFonts w:ascii="Nadianne" w:hAnsi="Nadianne"/>
          <w:lang w:val="sl-SI"/>
        </w:rPr>
        <w:t>6. Književne osebe.</w:t>
      </w:r>
    </w:p>
    <w:p w:rsidR="00BF2735" w:rsidRDefault="00ED34B6">
      <w:pPr>
        <w:jc w:val="both"/>
        <w:rPr>
          <w:rFonts w:ascii="Century Schoolbook" w:hAnsi="Century Schoolbook"/>
          <w:sz w:val="28"/>
          <w:lang w:val="sl-SI"/>
        </w:rPr>
      </w:pPr>
      <w:r>
        <w:rPr>
          <w:rFonts w:ascii="Century Schoolbook" w:hAnsi="Century Schoolbook"/>
          <w:sz w:val="28"/>
          <w:u w:val="single"/>
          <w:lang w:val="sl-SI"/>
        </w:rPr>
        <w:t>Tantadruj:</w:t>
      </w:r>
      <w:r>
        <w:rPr>
          <w:rFonts w:ascii="Century Schoolbook" w:hAnsi="Century Schoolbook"/>
          <w:sz w:val="28"/>
          <w:lang w:val="sl-SI"/>
        </w:rPr>
        <w:t xml:space="preserve"> Simpatičen norček, ki je na vsak način hotel umreti, ker mu je tako dejala mati, ko je bil še otrok. </w:t>
      </w:r>
    </w:p>
    <w:p w:rsidR="00BF2735" w:rsidRDefault="00ED34B6">
      <w:pPr>
        <w:jc w:val="both"/>
        <w:rPr>
          <w:rFonts w:ascii="Century Schoolbook" w:hAnsi="Century Schoolbook"/>
          <w:sz w:val="28"/>
          <w:lang w:val="sl-SI"/>
        </w:rPr>
      </w:pPr>
      <w:r>
        <w:rPr>
          <w:rFonts w:ascii="Century Schoolbook" w:hAnsi="Century Schoolbook"/>
          <w:sz w:val="28"/>
          <w:u w:val="single"/>
          <w:lang w:val="sl-SI"/>
        </w:rPr>
        <w:t xml:space="preserve">Jelčica: </w:t>
      </w:r>
      <w:r>
        <w:rPr>
          <w:rFonts w:ascii="Century Schoolbook" w:hAnsi="Century Schoolbook"/>
          <w:sz w:val="28"/>
          <w:lang w:val="sl-SI"/>
        </w:rPr>
        <w:t>Hroma deklica, ki je Tantadruju napisala pesmico.</w:t>
      </w:r>
    </w:p>
    <w:p w:rsidR="00BF2735" w:rsidRDefault="00BF2735">
      <w:pPr>
        <w:jc w:val="both"/>
        <w:rPr>
          <w:rFonts w:ascii="Nadianne" w:hAnsi="Nadianne"/>
          <w:lang w:val="sl-SI"/>
        </w:rPr>
      </w:pPr>
    </w:p>
    <w:p w:rsidR="00BF2735" w:rsidRDefault="00ED34B6">
      <w:pPr>
        <w:jc w:val="both"/>
        <w:rPr>
          <w:rFonts w:ascii="Nadianne" w:hAnsi="Nadianne"/>
          <w:lang w:val="sl-SI"/>
        </w:rPr>
      </w:pPr>
      <w:r>
        <w:rPr>
          <w:rFonts w:ascii="Nadianne" w:hAnsi="Nadianne"/>
          <w:lang w:val="sl-SI"/>
        </w:rPr>
        <w:t>7. Sporočilo (mnenje)</w:t>
      </w:r>
    </w:p>
    <w:p w:rsidR="00BF2735" w:rsidRDefault="00ED34B6">
      <w:pPr>
        <w:jc w:val="both"/>
        <w:rPr>
          <w:rFonts w:ascii="Century Schoolbook" w:hAnsi="Century Schoolbook"/>
          <w:sz w:val="28"/>
          <w:lang w:val="sl-SI"/>
        </w:rPr>
      </w:pPr>
      <w:r>
        <w:rPr>
          <w:rFonts w:ascii="Century Schoolbook" w:hAnsi="Century Schoolbook"/>
          <w:sz w:val="28"/>
          <w:lang w:val="sl-SI"/>
        </w:rPr>
        <w:t xml:space="preserve">Pisatelj nam nazorno nakaže, kakšni smo. Vse skozi opisuje norčka, v resnici pa misli nas, ki se imamo za normalne. Na koncu ugotovimo, da smo ubogi mi, ki se držimo vseh standardov. Vprašamo se lahko, kaj je torej normalno? </w:t>
      </w:r>
    </w:p>
    <w:p w:rsidR="00BF2735" w:rsidRDefault="00BF2735">
      <w:pPr>
        <w:jc w:val="both"/>
        <w:rPr>
          <w:rFonts w:ascii="Century Schoolbook" w:hAnsi="Century Schoolbook"/>
          <w:sz w:val="28"/>
          <w:lang w:val="sl-SI"/>
        </w:rPr>
      </w:pPr>
    </w:p>
    <w:p w:rsidR="00BF2735" w:rsidRDefault="00ED34B6">
      <w:pPr>
        <w:pStyle w:val="BodyText2"/>
      </w:pPr>
      <w:r>
        <w:t>8. Kako bi dokazal, da je delo "socialni realizem"</w:t>
      </w:r>
    </w:p>
    <w:p w:rsidR="00BF2735" w:rsidRDefault="00ED34B6">
      <w:pPr>
        <w:jc w:val="both"/>
        <w:rPr>
          <w:rFonts w:ascii="Century Schoolbook" w:hAnsi="Century Schoolbook"/>
          <w:sz w:val="28"/>
          <w:lang w:val="sl-SI"/>
        </w:rPr>
      </w:pPr>
      <w:r>
        <w:rPr>
          <w:rFonts w:ascii="Century Schoolbook" w:hAnsi="Century Schoolbook"/>
          <w:sz w:val="28"/>
          <w:lang w:val="sl-SI"/>
        </w:rPr>
        <w:t xml:space="preserve">Delo je socialni realizem, ta pa poudarja predvsem socialno in manj psihološko stran človeka. Opisuje predvsem usodo mladih ljudi, njihovo bedo in življenske nesreče. </w:t>
      </w:r>
    </w:p>
    <w:p w:rsidR="00BF2735" w:rsidRDefault="00BF2735">
      <w:pPr>
        <w:jc w:val="both"/>
        <w:rPr>
          <w:rFonts w:ascii="Century Schoolbook" w:hAnsi="Century Schoolbook"/>
          <w:sz w:val="28"/>
          <w:lang w:val="sl-SI"/>
        </w:rPr>
      </w:pPr>
    </w:p>
    <w:p w:rsidR="00BF2735" w:rsidRDefault="00ED34B6">
      <w:pPr>
        <w:jc w:val="both"/>
        <w:rPr>
          <w:rFonts w:ascii="Nadianne" w:hAnsi="Nadianne"/>
          <w:lang w:val="sl-SI"/>
        </w:rPr>
      </w:pPr>
      <w:r>
        <w:rPr>
          <w:rFonts w:ascii="Nadianne" w:hAnsi="Nadianne"/>
          <w:lang w:val="sl-SI"/>
        </w:rPr>
        <w:t>9. Izpisi zanimivo misel.</w:t>
      </w:r>
    </w:p>
    <w:p w:rsidR="00BF2735" w:rsidRDefault="00ED34B6">
      <w:pPr>
        <w:jc w:val="both"/>
        <w:rPr>
          <w:rFonts w:ascii="Century Schoolbook" w:hAnsi="Century Schoolbook"/>
          <w:sz w:val="28"/>
          <w:lang w:val="sl-SI"/>
        </w:rPr>
      </w:pPr>
      <w:r>
        <w:rPr>
          <w:rFonts w:ascii="Nadianne" w:hAnsi="Nadianne"/>
          <w:lang w:val="sl-SI"/>
        </w:rPr>
        <w:t xml:space="preserve">  "</w:t>
      </w:r>
      <w:r>
        <w:rPr>
          <w:rFonts w:ascii="Century Schoolbook" w:hAnsi="Century Schoolbook"/>
          <w:sz w:val="28"/>
          <w:lang w:val="sl-SI"/>
        </w:rPr>
        <w:t>Na-a nebu je-e sonce, na zemljici je mraz.</w:t>
      </w:r>
    </w:p>
    <w:p w:rsidR="00BF2735" w:rsidRDefault="00ED34B6">
      <w:pPr>
        <w:jc w:val="both"/>
        <w:rPr>
          <w:rFonts w:ascii="Century Schoolbook" w:hAnsi="Century Schoolbook"/>
          <w:sz w:val="28"/>
          <w:lang w:val="sl-SI"/>
        </w:rPr>
      </w:pPr>
      <w:r>
        <w:rPr>
          <w:rFonts w:ascii="Century Schoolbook" w:hAnsi="Century Schoolbook"/>
          <w:sz w:val="28"/>
          <w:lang w:val="sl-SI"/>
        </w:rPr>
        <w:t xml:space="preserve">   Na-a-biram ja-az zvonce in vsi so za vas…</w:t>
      </w:r>
    </w:p>
    <w:p w:rsidR="00BF2735" w:rsidRDefault="00ED34B6">
      <w:pPr>
        <w:jc w:val="both"/>
        <w:rPr>
          <w:rFonts w:ascii="Century Schoolbook" w:hAnsi="Century Schoolbook"/>
          <w:sz w:val="28"/>
          <w:lang w:val="sl-SI"/>
        </w:rPr>
      </w:pPr>
      <w:r>
        <w:rPr>
          <w:rFonts w:ascii="Century Schoolbook" w:hAnsi="Century Schoolbook"/>
          <w:sz w:val="28"/>
          <w:lang w:val="sl-SI"/>
        </w:rPr>
        <w:t xml:space="preserve">   Ta-a-ta-an ta-a-ta-an</w:t>
      </w:r>
      <w:r>
        <w:rPr>
          <w:rFonts w:ascii="Nadianne" w:hAnsi="Nadianne"/>
          <w:lang w:val="sl-SI"/>
        </w:rPr>
        <w:t xml:space="preserve"> </w:t>
      </w:r>
      <w:r>
        <w:rPr>
          <w:rFonts w:ascii="Century Schoolbook" w:hAnsi="Century Schoolbook"/>
          <w:sz w:val="28"/>
          <w:lang w:val="sl-SI"/>
        </w:rPr>
        <w:t>ta-a-ta-druj.</w:t>
      </w:r>
    </w:p>
    <w:p w:rsidR="00BF2735" w:rsidRDefault="00ED34B6">
      <w:pPr>
        <w:jc w:val="both"/>
        <w:rPr>
          <w:rFonts w:ascii="Century Schoolbook" w:hAnsi="Century Schoolbook"/>
          <w:sz w:val="28"/>
          <w:lang w:val="sl-SI"/>
        </w:rPr>
      </w:pPr>
      <w:r>
        <w:rPr>
          <w:rFonts w:ascii="Century Schoolbook" w:hAnsi="Century Schoolbook"/>
          <w:sz w:val="28"/>
          <w:lang w:val="sl-SI"/>
        </w:rPr>
        <w:t xml:space="preserve">    Ju-u-hu-u, ju-u-hu-u ju-hu-hu-hu.huj…"</w:t>
      </w:r>
    </w:p>
    <w:p w:rsidR="00BF2735" w:rsidRDefault="00BF2735">
      <w:pPr>
        <w:jc w:val="both"/>
        <w:rPr>
          <w:rFonts w:ascii="Nadianne" w:hAnsi="Nadianne"/>
          <w:lang w:val="sl-SI"/>
        </w:rPr>
      </w:pPr>
    </w:p>
    <w:p w:rsidR="00BF2735" w:rsidRDefault="00ED34B6">
      <w:pPr>
        <w:jc w:val="both"/>
        <w:rPr>
          <w:rFonts w:ascii="Nadianne" w:hAnsi="Nadianne"/>
          <w:lang w:val="sl-SI"/>
        </w:rPr>
      </w:pPr>
      <w:r>
        <w:rPr>
          <w:rFonts w:ascii="Nadianne" w:hAnsi="Nadianne"/>
          <w:lang w:val="sl-SI"/>
        </w:rPr>
        <w:t>10. Tvoje mnenje o branju.</w:t>
      </w:r>
    </w:p>
    <w:p w:rsidR="00BF2735" w:rsidRDefault="00ED34B6">
      <w:pPr>
        <w:pStyle w:val="BodyText3"/>
      </w:pPr>
      <w:r>
        <w:lastRenderedPageBreak/>
        <w:t>Novela se mi je zdela zanimiva, pohvala pa seveda pripada zanimivi in pestri vsebini. Pisatelj opisuje norčka, kot osebo za komedijo in skupaj z vsebino se lepo dopolnjujeta.</w:t>
      </w:r>
    </w:p>
    <w:sectPr w:rsidR="00BF2735">
      <w:pgSz w:w="11909" w:h="16834" w:code="9"/>
      <w:pgMar w:top="1418" w:right="1418" w:bottom="1418"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adianne">
    <w:altName w:val="Courier New"/>
    <w:charset w:val="00"/>
    <w:family w:val="script"/>
    <w:pitch w:val="variable"/>
    <w:sig w:usb0="00000007" w:usb1="00000000" w:usb2="00000000" w:usb3="00000000" w:csb0="00000013"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LO_Century_SchoolBook">
    <w:altName w:val="Times New Roman"/>
    <w:charset w:val="00"/>
    <w:family w:val="auto"/>
    <w:pitch w:val="variable"/>
    <w:sig w:usb0="00000007" w:usb1="00000000" w:usb2="00000000" w:usb3="00000000" w:csb0="00000013"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E384C"/>
    <w:multiLevelType w:val="singleLevel"/>
    <w:tmpl w:val="DE006434"/>
    <w:lvl w:ilvl="0">
      <w:start w:val="1"/>
      <w:numFmt w:val="decimal"/>
      <w:lvlText w:val="%1."/>
      <w:lvlJc w:val="left"/>
      <w:pPr>
        <w:tabs>
          <w:tab w:val="num" w:pos="720"/>
        </w:tabs>
        <w:ind w:left="720" w:hanging="720"/>
      </w:pPr>
      <w:rPr>
        <w:rFonts w:ascii="Nadianne" w:hAnsi="Nadianne" w:hint="default"/>
      </w:rPr>
    </w:lvl>
  </w:abstractNum>
  <w:abstractNum w:abstractNumId="1" w15:restartNumberingAfterBreak="0">
    <w:nsid w:val="2E6218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24E7F87"/>
    <w:multiLevelType w:val="singleLevel"/>
    <w:tmpl w:val="DE006434"/>
    <w:lvl w:ilvl="0">
      <w:start w:val="1"/>
      <w:numFmt w:val="decimal"/>
      <w:lvlText w:val="%1."/>
      <w:lvlJc w:val="left"/>
      <w:pPr>
        <w:tabs>
          <w:tab w:val="num" w:pos="720"/>
        </w:tabs>
        <w:ind w:left="720" w:hanging="720"/>
      </w:pPr>
      <w:rPr>
        <w:rFonts w:ascii="Nadianne" w:hAnsi="Nadianne" w:hint="default"/>
      </w:rPr>
    </w:lvl>
  </w:abstractNum>
  <w:abstractNum w:abstractNumId="3" w15:restartNumberingAfterBreak="0">
    <w:nsid w:val="469A3E4F"/>
    <w:multiLevelType w:val="singleLevel"/>
    <w:tmpl w:val="17FC7468"/>
    <w:lvl w:ilvl="0">
      <w:start w:val="1"/>
      <w:numFmt w:val="decimal"/>
      <w:lvlText w:val="%1."/>
      <w:lvlJc w:val="left"/>
      <w:pPr>
        <w:tabs>
          <w:tab w:val="num" w:pos="720"/>
        </w:tabs>
        <w:ind w:left="720" w:hanging="720"/>
      </w:pPr>
      <w:rPr>
        <w:rFonts w:ascii="Nadianne" w:hAnsi="Nadianne" w:hint="default"/>
      </w:rPr>
    </w:lvl>
  </w:abstractNum>
  <w:abstractNum w:abstractNumId="4" w15:restartNumberingAfterBreak="0">
    <w:nsid w:val="4F8A3525"/>
    <w:multiLevelType w:val="singleLevel"/>
    <w:tmpl w:val="2A0EA27A"/>
    <w:lvl w:ilvl="0">
      <w:start w:val="1"/>
      <w:numFmt w:val="decimal"/>
      <w:lvlText w:val="%1."/>
      <w:lvlJc w:val="left"/>
      <w:pPr>
        <w:tabs>
          <w:tab w:val="num" w:pos="405"/>
        </w:tabs>
        <w:ind w:left="405" w:hanging="405"/>
      </w:pPr>
      <w:rPr>
        <w:rFonts w:hint="default"/>
      </w:rPr>
    </w:lvl>
  </w:abstractNum>
  <w:abstractNum w:abstractNumId="5" w15:restartNumberingAfterBreak="0">
    <w:nsid w:val="50D30617"/>
    <w:multiLevelType w:val="singleLevel"/>
    <w:tmpl w:val="DE006434"/>
    <w:lvl w:ilvl="0">
      <w:start w:val="1"/>
      <w:numFmt w:val="decimal"/>
      <w:lvlText w:val="%1."/>
      <w:lvlJc w:val="left"/>
      <w:pPr>
        <w:tabs>
          <w:tab w:val="num" w:pos="720"/>
        </w:tabs>
        <w:ind w:left="720" w:hanging="720"/>
      </w:pPr>
      <w:rPr>
        <w:rFonts w:ascii="Nadianne" w:hAnsi="Nadianne" w:hint="default"/>
      </w:rPr>
    </w:lvl>
  </w:abstractNum>
  <w:abstractNum w:abstractNumId="6" w15:restartNumberingAfterBreak="0">
    <w:nsid w:val="67876ECB"/>
    <w:multiLevelType w:val="singleLevel"/>
    <w:tmpl w:val="5EB23286"/>
    <w:lvl w:ilvl="0">
      <w:start w:val="1"/>
      <w:numFmt w:val="decimal"/>
      <w:lvlText w:val="%1."/>
      <w:lvlJc w:val="left"/>
      <w:pPr>
        <w:tabs>
          <w:tab w:val="num" w:pos="720"/>
        </w:tabs>
        <w:ind w:left="720" w:hanging="720"/>
      </w:pPr>
      <w:rPr>
        <w:rFonts w:ascii="Nadianne" w:hAnsi="Nadianne" w:hint="default"/>
      </w:rPr>
    </w:lvl>
  </w:abstractNum>
  <w:abstractNum w:abstractNumId="7" w15:restartNumberingAfterBreak="0">
    <w:nsid w:val="69C1609C"/>
    <w:multiLevelType w:val="singleLevel"/>
    <w:tmpl w:val="DE006434"/>
    <w:lvl w:ilvl="0">
      <w:start w:val="1"/>
      <w:numFmt w:val="decimal"/>
      <w:lvlText w:val="%1."/>
      <w:lvlJc w:val="left"/>
      <w:pPr>
        <w:tabs>
          <w:tab w:val="num" w:pos="720"/>
        </w:tabs>
        <w:ind w:left="720" w:hanging="720"/>
      </w:pPr>
      <w:rPr>
        <w:rFonts w:ascii="Nadianne" w:hAnsi="Nadianne"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4B6"/>
    <w:rsid w:val="00B76CFD"/>
    <w:rsid w:val="00BF2735"/>
    <w:rsid w:val="00ED34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LO_Century_SchoolBook" w:hAnsi="SLO_Century_SchoolBook"/>
      <w:spacing w:val="20"/>
      <w:position w:val="6"/>
      <w:sz w:val="32"/>
      <w:lang w:val="sk-SK"/>
    </w:rPr>
  </w:style>
  <w:style w:type="paragraph" w:styleId="Heading1">
    <w:name w:val="heading 1"/>
    <w:basedOn w:val="Normal"/>
    <w:next w:val="Normal"/>
    <w:qFormat/>
    <w:pPr>
      <w:keepNext/>
      <w:jc w:val="center"/>
      <w:outlineLvl w:val="0"/>
    </w:pPr>
    <w:rPr>
      <w:rFonts w:ascii="Nadianne" w:hAnsi="Nadianne"/>
      <w:sz w:val="36"/>
      <w:lang w:val="sl-SI"/>
    </w:rPr>
  </w:style>
  <w:style w:type="paragraph" w:styleId="Heading2">
    <w:name w:val="heading 2"/>
    <w:basedOn w:val="Normal"/>
    <w:next w:val="Normal"/>
    <w:qFormat/>
    <w:pPr>
      <w:keepNext/>
      <w:outlineLvl w:val="1"/>
    </w:pPr>
    <w:rPr>
      <w:b/>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Schoolbook" w:hAnsi="Century Schoolbook"/>
      <w:sz w:val="28"/>
      <w:lang w:val="sl-SI"/>
    </w:rPr>
  </w:style>
  <w:style w:type="paragraph" w:styleId="BodyText2">
    <w:name w:val="Body Text 2"/>
    <w:basedOn w:val="Normal"/>
    <w:semiHidden/>
    <w:pPr>
      <w:jc w:val="both"/>
    </w:pPr>
    <w:rPr>
      <w:rFonts w:ascii="Nadianne" w:hAnsi="Nadianne"/>
      <w:lang w:val="sl-SI"/>
    </w:rPr>
  </w:style>
  <w:style w:type="paragraph" w:styleId="BodyText3">
    <w:name w:val="Body Text 3"/>
    <w:basedOn w:val="Normal"/>
    <w:semiHidden/>
    <w:pPr>
      <w:jc w:val="both"/>
    </w:pPr>
    <w:rPr>
      <w:rFonts w:ascii="Century Schoolbook" w:hAnsi="Century Schoolbook"/>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