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EC8F" w14:textId="77777777" w:rsidR="008917DB" w:rsidRPr="00F877C8" w:rsidRDefault="00100787" w:rsidP="00F877C8">
      <w:pPr>
        <w:autoSpaceDE w:val="0"/>
        <w:autoSpaceDN w:val="0"/>
        <w:adjustRightInd w:val="0"/>
        <w:spacing w:after="0" w:line="240" w:lineRule="auto"/>
        <w:rPr>
          <w:rFonts w:cs="DejaVuSans-Bold"/>
          <w:bCs/>
        </w:rPr>
      </w:pPr>
      <w:bookmarkStart w:id="0" w:name="_GoBack"/>
      <w:bookmarkEnd w:id="0"/>
      <w:r w:rsidRPr="00F877C8">
        <w:t>1. Sodi v dramatiko renesanse in srednj</w:t>
      </w:r>
      <w:r w:rsidR="008917DB" w:rsidRPr="00F877C8">
        <w:t>ega veka, natančneje pa gre za tragedijo.</w:t>
      </w:r>
      <w:r w:rsidR="008917DB" w:rsidRPr="00F877C8">
        <w:br/>
      </w:r>
      <w:r w:rsidR="008917DB" w:rsidRPr="00F877C8">
        <w:br/>
        <w:t xml:space="preserve">2.  </w:t>
      </w:r>
      <w:r w:rsidR="008917DB" w:rsidRPr="00F877C8">
        <w:rPr>
          <w:rFonts w:cs="DejaVuSans-Bold"/>
          <w:bCs/>
        </w:rPr>
        <w:t>Delo sodi v literarno zvrst dramatike . Zanjo je značilno , da je to vsebina , ki je napisana za uprizoritev na odru (v tem primeru je to TRAGEDIJA).</w:t>
      </w:r>
    </w:p>
    <w:p w14:paraId="44432163" w14:textId="77777777" w:rsidR="008917DB" w:rsidRPr="00F877C8" w:rsidRDefault="008917DB" w:rsidP="00F877C8">
      <w:pPr>
        <w:autoSpaceDE w:val="0"/>
        <w:autoSpaceDN w:val="0"/>
        <w:adjustRightInd w:val="0"/>
        <w:spacing w:after="0" w:line="240" w:lineRule="auto"/>
        <w:rPr>
          <w:rFonts w:cs="DejaVuSans-Bold"/>
          <w:bCs/>
        </w:rPr>
      </w:pPr>
      <w:r w:rsidRPr="00F877C8">
        <w:rPr>
          <w:rFonts w:cs="DejaVuSans-Bold"/>
          <w:bCs/>
        </w:rPr>
        <w:t>V tragediji sta si nasproti dve ideji: ideja dobrega in slabega. Ideja slabega na prvi pogled ni razpoznavna, ker se dobro skriva za človeškimi zakoni. Kljub temu je razločno prikazano nasprotje, do</w:t>
      </w:r>
    </w:p>
    <w:p w14:paraId="5E649AF8" w14:textId="77777777" w:rsidR="008917DB" w:rsidRPr="00F877C8" w:rsidRDefault="008917DB" w:rsidP="00F877C8">
      <w:pPr>
        <w:autoSpaceDE w:val="0"/>
        <w:autoSpaceDN w:val="0"/>
        <w:adjustRightInd w:val="0"/>
        <w:spacing w:after="0" w:line="240" w:lineRule="auto"/>
        <w:rPr>
          <w:rFonts w:cs="DejaVuSans-Bold"/>
          <w:bCs/>
        </w:rPr>
      </w:pPr>
      <w:r w:rsidRPr="00F877C8">
        <w:rPr>
          <w:rFonts w:cs="DejaVuSans-Bold"/>
          <w:bCs/>
        </w:rPr>
        <w:t>katerega pride vsakič, kadar človeški zakoni skušajo obvladovati večne zakone narave.</w:t>
      </w:r>
    </w:p>
    <w:p w14:paraId="549A0B49" w14:textId="77777777" w:rsidR="008917DB" w:rsidRPr="00F877C8" w:rsidRDefault="008917DB" w:rsidP="00F877C8">
      <w:pPr>
        <w:autoSpaceDE w:val="0"/>
        <w:autoSpaceDN w:val="0"/>
        <w:adjustRightInd w:val="0"/>
        <w:spacing w:after="0" w:line="240" w:lineRule="auto"/>
        <w:rPr>
          <w:rFonts w:cs="DejaVuSans-Bold"/>
          <w:bCs/>
        </w:rPr>
      </w:pPr>
      <w:r w:rsidRPr="00F877C8">
        <w:rPr>
          <w:rFonts w:cs="DejaVuSans-Bold"/>
          <w:bCs/>
        </w:rPr>
        <w:br/>
        <w:t>Značilnosti tragedije so:</w:t>
      </w:r>
    </w:p>
    <w:p w14:paraId="34AFDEA4" w14:textId="77777777" w:rsidR="008917DB" w:rsidRPr="00F877C8" w:rsidRDefault="008917DB" w:rsidP="00F877C8">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posnema dogajanje - je mimetična;</w:t>
      </w:r>
    </w:p>
    <w:p w14:paraId="59FCFB5D" w14:textId="77777777" w:rsidR="008917DB" w:rsidRPr="00F877C8" w:rsidRDefault="008917DB" w:rsidP="00F877C8">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zbuja sočutje, grozo, strah in očiščenje – katarzo;</w:t>
      </w:r>
    </w:p>
    <w:p w14:paraId="59440B0E" w14:textId="77777777" w:rsidR="008917DB" w:rsidRPr="00F877C8" w:rsidRDefault="008917DB" w:rsidP="00F877C8">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zgodba je enotna - tragedija je enodejanka, ima en dogajalni</w:t>
      </w:r>
    </w:p>
    <w:p w14:paraId="226903FC" w14:textId="77777777" w:rsidR="008917DB" w:rsidRPr="00F877C8" w:rsidRDefault="008917DB" w:rsidP="00F877C8">
      <w:pPr>
        <w:autoSpaceDE w:val="0"/>
        <w:autoSpaceDN w:val="0"/>
        <w:adjustRightInd w:val="0"/>
        <w:spacing w:after="0" w:line="240" w:lineRule="auto"/>
        <w:rPr>
          <w:rFonts w:cs="DejaVuSans-Bold"/>
          <w:bCs/>
        </w:rPr>
      </w:pPr>
      <w:r w:rsidRPr="00F877C8">
        <w:rPr>
          <w:rFonts w:cs="DejaVuSans-Bold"/>
          <w:bCs/>
        </w:rPr>
        <w:t>prostor in kratek dogajalni čas;</w:t>
      </w:r>
    </w:p>
    <w:p w14:paraId="31CAA39A" w14:textId="77777777" w:rsidR="008917DB" w:rsidRPr="00F877C8" w:rsidRDefault="008917DB" w:rsidP="00F877C8">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zgradba je sintetična ali sintetično-analitična;</w:t>
      </w:r>
    </w:p>
    <w:p w14:paraId="45F3289B" w14:textId="77777777" w:rsidR="008917DB" w:rsidRPr="00F877C8" w:rsidRDefault="008917DB" w:rsidP="00F877C8">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vsebuje petstopenjsko zgradbo: uvod, zaplet, vrh, razplet in</w:t>
      </w:r>
    </w:p>
    <w:p w14:paraId="1C699E19" w14:textId="77777777" w:rsidR="008917DB" w:rsidRPr="00F877C8" w:rsidRDefault="008917DB" w:rsidP="00F877C8">
      <w:pPr>
        <w:autoSpaceDE w:val="0"/>
        <w:autoSpaceDN w:val="0"/>
        <w:adjustRightInd w:val="0"/>
        <w:spacing w:after="0" w:line="240" w:lineRule="auto"/>
        <w:rPr>
          <w:rFonts w:cs="DejaVuSans-Bold"/>
          <w:bCs/>
        </w:rPr>
      </w:pPr>
      <w:r w:rsidRPr="00F877C8">
        <w:rPr>
          <w:rFonts w:cs="DejaVuSans-Bold"/>
          <w:bCs/>
        </w:rPr>
        <w:t>tragični konec;</w:t>
      </w:r>
    </w:p>
    <w:p w14:paraId="1AE2EC1E" w14:textId="77777777" w:rsidR="008917DB" w:rsidRPr="00F877C8" w:rsidRDefault="008917DB" w:rsidP="00F877C8">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snovno pogosto posega v kraljevsko okolje, zato je jezik</w:t>
      </w:r>
    </w:p>
    <w:p w14:paraId="0E88F5DF" w14:textId="77777777" w:rsidR="008917DB" w:rsidRPr="00F877C8" w:rsidRDefault="008917DB" w:rsidP="00F877C8">
      <w:pPr>
        <w:autoSpaceDE w:val="0"/>
        <w:autoSpaceDN w:val="0"/>
        <w:adjustRightInd w:val="0"/>
        <w:spacing w:after="0" w:line="240" w:lineRule="auto"/>
        <w:rPr>
          <w:rFonts w:cs="DejaVuSans-Bold"/>
          <w:bCs/>
        </w:rPr>
      </w:pPr>
      <w:r w:rsidRPr="00F877C8">
        <w:rPr>
          <w:rFonts w:cs="DejaVuSans-Bold"/>
          <w:bCs/>
        </w:rPr>
        <w:t>vzvišen, privzdignjen - glavni junak brez lastne krivde</w:t>
      </w:r>
    </w:p>
    <w:p w14:paraId="374D1D9D" w14:textId="77777777" w:rsidR="00BE4897" w:rsidRPr="00F877C8" w:rsidRDefault="008917DB" w:rsidP="00F877C8">
      <w:pPr>
        <w:rPr>
          <w:rFonts w:cs="Lucida Sans Unicode"/>
        </w:rPr>
      </w:pPr>
      <w:r w:rsidRPr="00F877C8">
        <w:rPr>
          <w:rFonts w:cs="DejaVuSans-Bold"/>
          <w:bCs/>
        </w:rPr>
        <w:t>tragič</w:t>
      </w:r>
      <w:r w:rsidR="003A4038" w:rsidRPr="00F877C8">
        <w:rPr>
          <w:rFonts w:cs="DejaVuSans-Bold"/>
          <w:bCs/>
        </w:rPr>
        <w:t>no propade;</w:t>
      </w:r>
      <w:r w:rsidR="003A4038" w:rsidRPr="00F877C8">
        <w:rPr>
          <w:rFonts w:cs="DejaVuSans-Bold"/>
          <w:bCs/>
        </w:rPr>
        <w:br/>
      </w:r>
      <w:r w:rsidR="003A4038" w:rsidRPr="00F877C8">
        <w:rPr>
          <w:rFonts w:cs="DejaVuSans-Bold"/>
          <w:bCs/>
        </w:rPr>
        <w:br/>
      </w:r>
      <w:r w:rsidR="003A4038" w:rsidRPr="00F877C8">
        <w:rPr>
          <w:rFonts w:cs="Lucida Sans Unicode"/>
        </w:rPr>
        <w:t xml:space="preserve">V Angliji se je </w:t>
      </w:r>
      <w:r w:rsidR="00893952" w:rsidRPr="00F877C8">
        <w:rPr>
          <w:rFonts w:cs="Lucida Sans Unicode"/>
        </w:rPr>
        <w:t xml:space="preserve">drama </w:t>
      </w:r>
      <w:r w:rsidR="003A4038" w:rsidRPr="00F877C8">
        <w:rPr>
          <w:rFonts w:cs="Lucida Sans Unicode"/>
        </w:rPr>
        <w:t>razvijala v drugačnih socialno-političnih okvirih in z drugo ideološko podlago. Nove drame so nastajale na podlagi moralitet, misterijev, fars, dramatizacij kronik, novel in zgodb. V tragedijah je sicer čutiti vpliv antične dramatike, vendar se vzor antične dramatike ni mogel uveljaviti v polni meri. Oblika dram je bila svobodna, namesto stroge enotnosti dogajanja v Aristotelovem smislu so zajemale veliko število dogodkov, prizorov, oseb, veliko raznoličnost prostora in časovno razsežnost dogajanja. Značilna je bila mešanica tragičnih in komičnih elementov. Vrh je angleška renesančna dramatika dosegla v S</w:t>
      </w:r>
      <w:r w:rsidR="00893952" w:rsidRPr="00F877C8">
        <w:rPr>
          <w:rFonts w:cs="Lucida Sans Unicode"/>
        </w:rPr>
        <w:t>hakespearovem času.</w:t>
      </w:r>
      <w:r w:rsidR="003A4038" w:rsidRPr="00F877C8">
        <w:rPr>
          <w:rFonts w:cs="DejaVuSans-Bold"/>
          <w:bCs/>
        </w:rPr>
        <w:br/>
      </w:r>
      <w:r w:rsidR="003A4038" w:rsidRPr="00F877C8">
        <w:rPr>
          <w:rFonts w:cs="DejaVuSans-Bold"/>
          <w:bCs/>
        </w:rPr>
        <w:br/>
        <w:t xml:space="preserve">3. </w:t>
      </w:r>
      <w:r w:rsidR="00893952" w:rsidRPr="00F877C8">
        <w:rPr>
          <w:rFonts w:cs="Lucida Sans Unicode"/>
        </w:rPr>
        <w:t xml:space="preserve">Drama se dogaja na danskem gradu Elsinoru ter njegovi okolici. Tu je Hamlet, Gertrudin sin, ki od očeta v podobi duha izve, da ni umrl zaradi kačjega pika, temveč da mu je njegov brat med spanjem v uho vlil strup. Hamlet se torej odloči, da se bo novemu kralju Klavdiju, ki je sedaj poročen z njegovo materjo, maščeval in se </w:t>
      </w:r>
      <w:r w:rsidR="005D52A9" w:rsidRPr="00F877C8">
        <w:rPr>
          <w:rFonts w:cs="Lucida Sans Unicode"/>
        </w:rPr>
        <w:t>pri tem pretvarjal, da je nor. "Mišelovka"</w:t>
      </w:r>
      <w:r w:rsidR="00893952" w:rsidRPr="00F877C8">
        <w:rPr>
          <w:rFonts w:cs="Lucida Sans Unicode"/>
        </w:rPr>
        <w:t xml:space="preserve"> je središče zapleta, v njem pa Hamlet pripravi past za Klavdija in svojo mater, saj igralci uprizorijo smrt njegovega očeta. Hamletovi sumi so ob Klavdijevi reakciji potrjeni, a ta ga pošlje na Angleško s pismom, naj ga takoj ob prihodu ubijejo. Hamlet </w:t>
      </w:r>
      <w:r w:rsidR="005D52A9" w:rsidRPr="00F877C8">
        <w:rPr>
          <w:rFonts w:cs="Lucida Sans Unicode"/>
        </w:rPr>
        <w:t xml:space="preserve">se vrne na Dansko in </w:t>
      </w:r>
      <w:r w:rsidR="00893952" w:rsidRPr="00F877C8">
        <w:rPr>
          <w:rFonts w:cs="Lucida Sans Unicode"/>
        </w:rPr>
        <w:t>ubije Polonija, ki mu je nastavil past in mu prisluškoval, saj sta se hotela z Klavdijem prepričati, ali je vzrok Hamletovi blaznosti prav ljubezen do njegove hčere Ofelije. S tem si prisluži maščevanje Polonijevega sina Laerta, ki se poveže z Klavdijem</w:t>
      </w:r>
      <w:r w:rsidR="005D52A9" w:rsidRPr="00F877C8">
        <w:rPr>
          <w:rFonts w:cs="Lucida Sans Unicode"/>
        </w:rPr>
        <w:t>,</w:t>
      </w:r>
      <w:r w:rsidR="00893952" w:rsidRPr="00F877C8">
        <w:rPr>
          <w:rFonts w:cs="Lucida Sans Unicode"/>
        </w:rPr>
        <w:t xml:space="preserve"> ter smrt Ofelije, ki se utopi. Konec zgodbe je boj med Laertom in Hamletom, </w:t>
      </w:r>
      <w:r w:rsidR="005D52A9" w:rsidRPr="00F877C8">
        <w:rPr>
          <w:rFonts w:cs="Lucida Sans Unicode"/>
        </w:rPr>
        <w:t>od dveh ima prvi</w:t>
      </w:r>
      <w:r w:rsidR="00893952" w:rsidRPr="00F877C8">
        <w:rPr>
          <w:rFonts w:cs="Lucida Sans Unicode"/>
        </w:rPr>
        <w:t xml:space="preserve"> meč pomazan s strupom, da bi resnično </w:t>
      </w:r>
      <w:r w:rsidR="005D52A9" w:rsidRPr="00F877C8">
        <w:rPr>
          <w:rFonts w:cs="Lucida Sans Unicode"/>
        </w:rPr>
        <w:t>ubil Hamleta</w:t>
      </w:r>
      <w:r w:rsidR="00893952" w:rsidRPr="00F877C8">
        <w:rPr>
          <w:rFonts w:cs="Lucida Sans Unicode"/>
        </w:rPr>
        <w:t xml:space="preserve">. Med bojem se s tem mečem poškodujeta oba, kraljica pa spije pijačo, ki je bila zastrupljena ob slučaju, če Hamlet le preživi. Hamlet še rani </w:t>
      </w:r>
      <w:r w:rsidR="00BE4897" w:rsidRPr="00F877C8">
        <w:rPr>
          <w:rFonts w:cs="Lucida Sans Unicode"/>
        </w:rPr>
        <w:t xml:space="preserve">in ubije </w:t>
      </w:r>
      <w:r w:rsidR="00893952" w:rsidRPr="00F877C8">
        <w:rPr>
          <w:rFonts w:cs="Lucida Sans Unicode"/>
        </w:rPr>
        <w:t xml:space="preserve">kralja, saj mu Laert zaupa, da je na meču strup. Živi ostanejo le redki, </w:t>
      </w:r>
      <w:r w:rsidR="00BE4897" w:rsidRPr="00F877C8">
        <w:rPr>
          <w:rFonts w:cs="Lucida Sans Unicode"/>
        </w:rPr>
        <w:t>izmed katerih je eden Horacij</w:t>
      </w:r>
      <w:r w:rsidR="00893952" w:rsidRPr="00F877C8">
        <w:rPr>
          <w:rFonts w:cs="Lucida Sans Unicode"/>
        </w:rPr>
        <w:t>, Hamletov zaupnik</w:t>
      </w:r>
      <w:r w:rsidR="005D52A9" w:rsidRPr="00F877C8">
        <w:rPr>
          <w:rFonts w:cs="Lucida Sans Unicode"/>
        </w:rPr>
        <w:t>,</w:t>
      </w:r>
      <w:r w:rsidR="00893952" w:rsidRPr="00F877C8">
        <w:rPr>
          <w:rFonts w:cs="Lucida Sans Unicode"/>
        </w:rPr>
        <w:t xml:space="preserve"> </w:t>
      </w:r>
      <w:r w:rsidR="00BE4897" w:rsidRPr="00F877C8">
        <w:rPr>
          <w:rFonts w:cs="Lucida Sans Unicode"/>
        </w:rPr>
        <w:t xml:space="preserve">drugi pa </w:t>
      </w:r>
      <w:r w:rsidR="00893952" w:rsidRPr="00F877C8">
        <w:rPr>
          <w:rFonts w:cs="Lucida Sans Unicode"/>
        </w:rPr>
        <w:t>Fortinbras, norveški princ, kateremu Hamlet zaupa krono ter nasledstvo danskega prestola.</w:t>
      </w:r>
      <w:r w:rsidR="00BE4897" w:rsidRPr="00F877C8">
        <w:rPr>
          <w:rFonts w:cs="Lucida Sans Unicode"/>
        </w:rPr>
        <w:br/>
      </w:r>
      <w:r w:rsidR="00BE4897" w:rsidRPr="00F877C8">
        <w:rPr>
          <w:rFonts w:cs="Lucida Sans Unicode"/>
        </w:rPr>
        <w:br/>
      </w:r>
    </w:p>
    <w:p w14:paraId="2475F351" w14:textId="77777777" w:rsidR="00BE4897" w:rsidRPr="00F877C8" w:rsidRDefault="00BE4897" w:rsidP="00F877C8">
      <w:pPr>
        <w:rPr>
          <w:rFonts w:cs="Lucida Sans Unicode"/>
        </w:rPr>
      </w:pPr>
      <w:r w:rsidRPr="00F877C8">
        <w:rPr>
          <w:rFonts w:cs="Lucida Sans Unicode"/>
        </w:rPr>
        <w:t xml:space="preserve">4. </w:t>
      </w:r>
      <w:r w:rsidRPr="00F877C8">
        <w:rPr>
          <w:rFonts w:cs="Lucida Sans Unicode"/>
        </w:rPr>
        <w:br/>
        <w:t xml:space="preserve">Hamlet je oseba, ki je pod hudim psihičnim pritiskom, in zato tik pred razkrojem. Občutljiv človek, ki </w:t>
      </w:r>
      <w:r w:rsidRPr="00F877C8">
        <w:rPr>
          <w:rFonts w:cs="Lucida Sans Unicode"/>
        </w:rPr>
        <w:lastRenderedPageBreak/>
        <w:t>se predaja melanholiji in poigrava z mislijo na samomor. Iz moralne krize se rešuje s pikrostjo in zajedljivim humorjem. Nagnjen k razmišljanju, a je tudi duhovit, inteligenten in samokritičen.</w:t>
      </w:r>
    </w:p>
    <w:p w14:paraId="5C0437C0" w14:textId="77777777" w:rsidR="00BE4897" w:rsidRPr="00F877C8" w:rsidRDefault="00BE4897" w:rsidP="00F877C8">
      <w:pPr>
        <w:rPr>
          <w:rFonts w:cs="Lucida Sans Unicode"/>
        </w:rPr>
      </w:pPr>
      <w:r w:rsidRPr="00F877C8">
        <w:rPr>
          <w:rFonts w:cs="Lucida Sans Unicode"/>
        </w:rPr>
        <w:t>Klavdij ni običajen zločinec in žrtev tragedije maščevanja, marveč spreten govornik, človek akcije, tudi odločen. Sicer ga muči vest, še preden ga Hamlet razkrinka, a proti koncu s stopnjevanjem napetosti postaja vse bolj ravnodušen in hladen.</w:t>
      </w:r>
    </w:p>
    <w:p w14:paraId="28DBABF9" w14:textId="77777777" w:rsidR="00BE4897" w:rsidRPr="00F877C8" w:rsidRDefault="00BE4897" w:rsidP="00F877C8">
      <w:pPr>
        <w:rPr>
          <w:rFonts w:cs="Lucida Sans Unicode"/>
        </w:rPr>
      </w:pPr>
      <w:r w:rsidRPr="00F877C8">
        <w:rPr>
          <w:rFonts w:cs="Lucida Sans Unicode"/>
        </w:rPr>
        <w:t>Gertruda se skozi igro kaže kakor oseba brez lastne volje in načel. Ne vemo ali je bila že pred moževo smrtjo Klavdijeva ljubica, pa tudi tega ne, če je sodelovala pri njegovem umoru.</w:t>
      </w:r>
    </w:p>
    <w:p w14:paraId="0E614687" w14:textId="77777777" w:rsidR="00BE4897" w:rsidRPr="00F877C8" w:rsidRDefault="00BE4897" w:rsidP="00F877C8">
      <w:pPr>
        <w:rPr>
          <w:rFonts w:cs="Lucida Sans Unicode"/>
        </w:rPr>
      </w:pPr>
      <w:r w:rsidRPr="00F877C8">
        <w:rPr>
          <w:rFonts w:cs="Lucida Sans Unicode"/>
        </w:rPr>
        <w:t>Polonij je dvorni svetnik, ki se zaplete v dvomljive posle, kar ga stane glave. Hamlet se iz njegovih pozitivnih strani pogosto norčuje, a vendar ima tudi veliko negativnih lastnosti, saj svojo hčer sam ponudi za vabo, v katero naj bi se Hamlet ujel.</w:t>
      </w:r>
    </w:p>
    <w:p w14:paraId="44DB5F11" w14:textId="77777777" w:rsidR="00BE4897" w:rsidRPr="00F877C8" w:rsidRDefault="00BE4897" w:rsidP="00F877C8">
      <w:r w:rsidRPr="00F877C8">
        <w:rPr>
          <w:rFonts w:cs="Lucida Sans Unicode"/>
        </w:rPr>
        <w:t>Laert je mečevalec z maščevanjem v srcu, kakor Hamlet, le da deluje brez oklevanja in moralnih obzirov, zaradi česar je Hamlet moralno na višji ravni.</w:t>
      </w:r>
    </w:p>
    <w:p w14:paraId="2EDAE798" w14:textId="77777777" w:rsidR="007D08F9" w:rsidRPr="00F877C8" w:rsidRDefault="00BE4897" w:rsidP="00F877C8">
      <w:pPr>
        <w:rPr>
          <w:rFonts w:cs="Lucida Sans Unicode"/>
        </w:rPr>
      </w:pPr>
      <w:r w:rsidRPr="00F877C8">
        <w:rPr>
          <w:rFonts w:cs="Lucida Sans Unicode"/>
        </w:rPr>
        <w:t>Horacij je Hamletov sogovornik in zaupni prijatelj, miren, vdan in tih človek, skoraj vedno v Hamletovi senci. Ob koncu je eden izmed ljudi, ki bodo pomagali ustvariti nov svet.</w:t>
      </w:r>
      <w:r w:rsidRPr="00F877C8">
        <w:br/>
      </w:r>
      <w:r w:rsidRPr="00F877C8">
        <w:br/>
        <w:t xml:space="preserve">5. </w:t>
      </w:r>
      <w:r w:rsidRPr="00F877C8">
        <w:br/>
      </w:r>
      <w:r w:rsidRPr="00F877C8">
        <w:rPr>
          <w:rFonts w:cs="Lucida Sans Unicode"/>
        </w:rPr>
        <w:t>Hamlet</w:t>
      </w:r>
      <w:r w:rsidR="007D08F9" w:rsidRPr="00F877C8">
        <w:rPr>
          <w:rFonts w:cs="Lucida Sans Unicode"/>
        </w:rPr>
        <w:t>ova največja dilema sta obstoj in nadaljevanje z življenjem, in pa maščevanje umorjenega očeta. Iz zagat se rešuje z ostrim jezikom in na koncu s še ostrejšim rapirjem. Skozi celotno dramo bije bitko sam s seboj, vendar zgodbo vseeno zaključi z lastno smrtjo in izpopolnjenjem maščevanja.</w:t>
      </w:r>
      <w:r w:rsidR="007D08F9" w:rsidRPr="00F877C8">
        <w:rPr>
          <w:rFonts w:cs="Lucida Sans Unicode"/>
        </w:rPr>
        <w:br/>
      </w:r>
      <w:r w:rsidRPr="00F877C8">
        <w:rPr>
          <w:rFonts w:cs="Lucida Sans Unicode"/>
        </w:rPr>
        <w:br/>
        <w:t xml:space="preserve">Klavdij </w:t>
      </w:r>
      <w:r w:rsidR="007D08F9" w:rsidRPr="00F877C8">
        <w:rPr>
          <w:rFonts w:cs="Lucida Sans Unicode"/>
        </w:rPr>
        <w:t>zaradi hlepenja po moči in prestolu</w:t>
      </w:r>
      <w:r w:rsidRPr="00F877C8">
        <w:rPr>
          <w:rFonts w:cs="Lucida Sans Unicode"/>
        </w:rPr>
        <w:t xml:space="preserve"> ub</w:t>
      </w:r>
      <w:r w:rsidR="007D08F9" w:rsidRPr="00F877C8">
        <w:rPr>
          <w:rFonts w:cs="Lucida Sans Unicode"/>
        </w:rPr>
        <w:t>ije svojega brata in se poroči s</w:t>
      </w:r>
      <w:r w:rsidRPr="00F877C8">
        <w:rPr>
          <w:rFonts w:cs="Lucida Sans Unicode"/>
        </w:rPr>
        <w:t xml:space="preserve"> Hamletovo materjo. </w:t>
      </w:r>
      <w:r w:rsidR="007D08F9" w:rsidRPr="00F877C8">
        <w:rPr>
          <w:rFonts w:cs="Lucida Sans Unicode"/>
        </w:rPr>
        <w:t>Z manipulacijo prepriča Hamletova prijatelja iz otroštva, da mu naivno pripomoreta v spletki</w:t>
      </w:r>
      <w:r w:rsidRPr="00F877C8">
        <w:rPr>
          <w:rFonts w:cs="Lucida Sans Unicode"/>
        </w:rPr>
        <w:t xml:space="preserve">, s Polonijem </w:t>
      </w:r>
      <w:r w:rsidR="007D08F9" w:rsidRPr="00F877C8">
        <w:rPr>
          <w:rFonts w:cs="Lucida Sans Unicode"/>
        </w:rPr>
        <w:t xml:space="preserve">pa </w:t>
      </w:r>
      <w:r w:rsidRPr="00F877C8">
        <w:rPr>
          <w:rFonts w:cs="Lucida Sans Unicode"/>
        </w:rPr>
        <w:t>skleneta, da bos</w:t>
      </w:r>
      <w:r w:rsidR="007D08F9" w:rsidRPr="00F877C8">
        <w:rPr>
          <w:rFonts w:cs="Lucida Sans Unicode"/>
        </w:rPr>
        <w:t>ta razkrinkala vzrok za Hamletovo "norost"</w:t>
      </w:r>
      <w:r w:rsidRPr="00F877C8">
        <w:rPr>
          <w:rFonts w:cs="Lucida Sans Unicode"/>
        </w:rPr>
        <w:t xml:space="preserve">. </w:t>
      </w:r>
    </w:p>
    <w:p w14:paraId="1EF37296" w14:textId="77777777" w:rsidR="00BE4897" w:rsidRPr="00F877C8" w:rsidRDefault="007D08F9" w:rsidP="00F877C8">
      <w:pPr>
        <w:rPr>
          <w:rFonts w:cs="Lucida Sans Unicode"/>
        </w:rPr>
      </w:pPr>
      <w:r w:rsidRPr="00F877C8">
        <w:rPr>
          <w:rFonts w:cs="Lucida Sans Unicode"/>
        </w:rPr>
        <w:t>Gertruda ,</w:t>
      </w:r>
      <w:r w:rsidR="00BE4897" w:rsidRPr="00F877C8">
        <w:rPr>
          <w:rFonts w:cs="Lucida Sans Unicode"/>
        </w:rPr>
        <w:t xml:space="preserve"> Hamletova mati</w:t>
      </w:r>
      <w:r w:rsidRPr="00F877C8">
        <w:rPr>
          <w:rFonts w:cs="Lucida Sans Unicode"/>
        </w:rPr>
        <w:t>, ki je bolj obstranska žrtev spletk kralja, kakor pa udeleženka v rovarjenju, se skozi razvoj drame vse bolj naslanja na mnenje drugih, čeravno se na koncu nekako namigne na to, da spozna vsaj delček resnice o spletki in konča lastno življenje kljub kraljevemu opozorilu.</w:t>
      </w:r>
    </w:p>
    <w:p w14:paraId="7C7F9917" w14:textId="77777777" w:rsidR="00BE4897" w:rsidRPr="00F877C8" w:rsidRDefault="00BE4897" w:rsidP="00F877C8">
      <w:pPr>
        <w:rPr>
          <w:rFonts w:cs="Lucida Sans Unicode"/>
        </w:rPr>
      </w:pPr>
      <w:r w:rsidRPr="00F877C8">
        <w:rPr>
          <w:rFonts w:cs="Lucida Sans Unicode"/>
        </w:rPr>
        <w:t>Polonij je najprej precej dobra</w:t>
      </w:r>
      <w:r w:rsidR="007D08F9" w:rsidRPr="00F877C8">
        <w:rPr>
          <w:rFonts w:cs="Lucida Sans Unicode"/>
        </w:rPr>
        <w:t xml:space="preserve"> oseba, ki se ne opredeli niti za Hamleta, niti za Klavdija, vendar Klavdiju i</w:t>
      </w:r>
      <w:r w:rsidRPr="00F877C8">
        <w:rPr>
          <w:rFonts w:cs="Lucida Sans Unicode"/>
        </w:rPr>
        <w:t xml:space="preserve">z želje, da bi bil v prijateljskem odnosu </w:t>
      </w:r>
      <w:r w:rsidR="007D08F9" w:rsidRPr="00F877C8">
        <w:rPr>
          <w:rFonts w:cs="Lucida Sans Unicode"/>
        </w:rPr>
        <w:t>z njim</w:t>
      </w:r>
      <w:r w:rsidRPr="00F877C8">
        <w:rPr>
          <w:rFonts w:cs="Lucida Sans Unicode"/>
        </w:rPr>
        <w:t xml:space="preserve">, </w:t>
      </w:r>
      <w:r w:rsidR="007D08F9" w:rsidRPr="00F877C8">
        <w:rPr>
          <w:rFonts w:cs="Lucida Sans Unicode"/>
        </w:rPr>
        <w:t>ponudi svojo hči za vabo</w:t>
      </w:r>
      <w:r w:rsidRPr="00F877C8">
        <w:rPr>
          <w:rFonts w:cs="Lucida Sans Unicode"/>
        </w:rPr>
        <w:t>, to pa ga</w:t>
      </w:r>
      <w:r w:rsidR="007D08F9" w:rsidRPr="00F877C8">
        <w:rPr>
          <w:rFonts w:cs="Lucida Sans Unicode"/>
        </w:rPr>
        <w:t xml:space="preserve"> kljub previdnosti </w:t>
      </w:r>
      <w:r w:rsidRPr="00F877C8">
        <w:rPr>
          <w:rFonts w:cs="Lucida Sans Unicode"/>
        </w:rPr>
        <w:t>stane življenja.</w:t>
      </w:r>
    </w:p>
    <w:p w14:paraId="4620F4D3" w14:textId="77777777" w:rsidR="00BE4897" w:rsidRPr="00F877C8" w:rsidRDefault="007D08F9" w:rsidP="00F877C8">
      <w:pPr>
        <w:rPr>
          <w:rFonts w:cs="Lucida Sans Unicode"/>
        </w:rPr>
      </w:pPr>
      <w:r w:rsidRPr="00F877C8">
        <w:rPr>
          <w:rFonts w:cs="Lucida Sans Unicode"/>
        </w:rPr>
        <w:t>Laert verjame prvim govoricam, ki mu priplavajo na uho, in v svojem slepem besu zvali krivdo za smrt Ofelije in Polonija na Hamleta, zato tudi pristane, da bo izvedel njegov uboj. Šele ko je že prepozno spozna svojo napako in Hamletu pove resnico o strupu, da ta pokonča še kralja.</w:t>
      </w:r>
    </w:p>
    <w:p w14:paraId="795D2B06" w14:textId="77777777" w:rsidR="00BE4897" w:rsidRPr="00F877C8" w:rsidRDefault="00BE4897" w:rsidP="00F877C8">
      <w:r w:rsidRPr="00F877C8">
        <w:rPr>
          <w:rFonts w:cs="Lucida Sans Unicode"/>
        </w:rPr>
        <w:t xml:space="preserve">Horacij je Hamletov </w:t>
      </w:r>
      <w:r w:rsidR="007D08F9" w:rsidRPr="00F877C8">
        <w:rPr>
          <w:rFonts w:cs="Lucida Sans Unicode"/>
        </w:rPr>
        <w:t>zaupnik</w:t>
      </w:r>
      <w:r w:rsidRPr="00F877C8">
        <w:rPr>
          <w:rFonts w:cs="Lucida Sans Unicode"/>
        </w:rPr>
        <w:t>, ki ga ne bi nikoli izdal, saj mu je popolnoma vdan. On mu tudi pove za duha, ki se prikazuje stražam in mu tako da priložnost, da izve, kaj se je zgodilo z njegovim oče</w:t>
      </w:r>
      <w:r w:rsidR="007D08F9" w:rsidRPr="00F877C8">
        <w:rPr>
          <w:rFonts w:cs="Lucida Sans Unicode"/>
        </w:rPr>
        <w:t>tom. Preživi, kakor znak prebuje</w:t>
      </w:r>
      <w:r w:rsidRPr="00F877C8">
        <w:rPr>
          <w:rFonts w:cs="Lucida Sans Unicode"/>
        </w:rPr>
        <w:t>nja nove</w:t>
      </w:r>
      <w:r w:rsidR="007D08F9" w:rsidRPr="00F877C8">
        <w:rPr>
          <w:rFonts w:cs="Lucida Sans Unicode"/>
        </w:rPr>
        <w:t>, boljše</w:t>
      </w:r>
      <w:r w:rsidRPr="00F877C8">
        <w:rPr>
          <w:rFonts w:cs="Lucida Sans Unicode"/>
        </w:rPr>
        <w:t xml:space="preserve"> Danske.</w:t>
      </w:r>
      <w:r w:rsidR="007D08F9" w:rsidRPr="00F877C8">
        <w:rPr>
          <w:rFonts w:cs="Lucida Sans Unicode"/>
        </w:rPr>
        <w:br/>
      </w:r>
      <w:r w:rsidR="007D08F9" w:rsidRPr="00F877C8">
        <w:rPr>
          <w:rFonts w:cs="Lucida Sans Unicode"/>
        </w:rPr>
        <w:br/>
      </w:r>
    </w:p>
    <w:p w14:paraId="0648865C" w14:textId="77777777" w:rsidR="007D08F9" w:rsidRPr="00F877C8" w:rsidRDefault="007D08F9" w:rsidP="00F877C8">
      <w:r w:rsidRPr="00F877C8">
        <w:lastRenderedPageBreak/>
        <w:t xml:space="preserve">6. </w:t>
      </w:r>
      <w:r w:rsidR="00EC4773" w:rsidRPr="00F877C8">
        <w:t>Delo je napisano deloma v stihih in deloma v prozi, razdeljeno pa je na dejanja in prizore</w:t>
      </w:r>
      <w:r w:rsidR="00584B3F">
        <w:t>. Zapisano je v obliki dramskega besedila.</w:t>
      </w:r>
      <w:r w:rsidR="00B4295D" w:rsidRPr="00F877C8">
        <w:br/>
      </w:r>
      <w:r w:rsidR="00B4295D" w:rsidRPr="00F877C8">
        <w:br/>
        <w:t>7. Hamlet spada v literarno obdobje renesanse, natančneje pozne renesanse. Značilnosti tega obdobja so:</w:t>
      </w:r>
    </w:p>
    <w:p w14:paraId="27573098" w14:textId="77777777" w:rsidR="00B4295D" w:rsidRPr="00F877C8" w:rsidRDefault="00B4295D" w:rsidP="00F877C8">
      <w:pPr>
        <w:numPr>
          <w:ilvl w:val="0"/>
          <w:numId w:val="1"/>
        </w:numPr>
        <w:spacing w:after="0" w:line="240" w:lineRule="auto"/>
      </w:pPr>
      <w:r w:rsidRPr="00F877C8">
        <w:t>spojitev antične in srednjeveške tradicije v nove književne oblike</w:t>
      </w:r>
    </w:p>
    <w:p w14:paraId="56F00166" w14:textId="77777777" w:rsidR="00B4295D" w:rsidRPr="00F877C8" w:rsidRDefault="00B4295D" w:rsidP="00F877C8">
      <w:pPr>
        <w:numPr>
          <w:ilvl w:val="0"/>
          <w:numId w:val="1"/>
        </w:numPr>
        <w:spacing w:after="0" w:line="240" w:lineRule="auto"/>
      </w:pPr>
      <w:r w:rsidRPr="00F877C8">
        <w:t>posvetna vsebina</w:t>
      </w:r>
    </w:p>
    <w:p w14:paraId="50727926" w14:textId="77777777" w:rsidR="00B4295D" w:rsidRPr="00F877C8" w:rsidRDefault="00B4295D" w:rsidP="00F877C8">
      <w:pPr>
        <w:numPr>
          <w:ilvl w:val="0"/>
          <w:numId w:val="1"/>
        </w:numPr>
        <w:spacing w:after="0" w:line="240" w:lineRule="auto"/>
      </w:pPr>
      <w:r w:rsidRPr="00F877C8">
        <w:t>življenjskost, pestrost, živahnost (slog, vsebina, dogajanje)</w:t>
      </w:r>
    </w:p>
    <w:p w14:paraId="529E9180" w14:textId="77777777" w:rsidR="00B4295D" w:rsidRPr="00F877C8" w:rsidRDefault="00B4295D" w:rsidP="00F877C8">
      <w:pPr>
        <w:numPr>
          <w:ilvl w:val="0"/>
          <w:numId w:val="1"/>
        </w:numPr>
        <w:spacing w:after="0" w:line="240" w:lineRule="auto"/>
      </w:pPr>
      <w:r w:rsidRPr="00F877C8">
        <w:t>romantični in realistični elementi</w:t>
      </w:r>
      <w:r w:rsidR="00B573D5">
        <w:br/>
      </w:r>
    </w:p>
    <w:p w14:paraId="2840CE84" w14:textId="77777777" w:rsidR="0098066F" w:rsidRDefault="00F877C8" w:rsidP="00F877C8">
      <w:pPr>
        <w:rPr>
          <w:rFonts w:cs="Lucida Sans Unicode"/>
        </w:rPr>
      </w:pPr>
      <w:r w:rsidRPr="00F877C8">
        <w:rPr>
          <w:rFonts w:cs="Lucida Sans Unicode"/>
        </w:rPr>
        <w:t xml:space="preserve">Shakespeare v svojem </w:t>
      </w:r>
      <w:r>
        <w:rPr>
          <w:rFonts w:cs="Lucida Sans Unicode"/>
        </w:rPr>
        <w:t>delu povzame vse značilnosti renesančne dramatike</w:t>
      </w:r>
      <w:r w:rsidR="00333650">
        <w:rPr>
          <w:rFonts w:cs="Lucida Sans Unicode"/>
        </w:rPr>
        <w:t>, pa tudi tradicionalno zgradbo po dramskem trikotniku, vendar pa tragedijo razbije z nekaterimi komičnimi vložki.</w:t>
      </w:r>
      <w:r w:rsidR="00333650">
        <w:rPr>
          <w:rFonts w:cs="Lucida Sans Unicode"/>
        </w:rPr>
        <w:br/>
      </w:r>
      <w:r w:rsidR="00333650">
        <w:rPr>
          <w:rFonts w:cs="Lucida Sans Unicode"/>
        </w:rPr>
        <w:br/>
        <w:t>8.</w:t>
      </w:r>
      <w:r w:rsidR="00C438FA">
        <w:rPr>
          <w:rFonts w:cs="Lucida Sans Unicode"/>
        </w:rPr>
        <w:t xml:space="preserve"> Jezik je vzvišen in izumetničen, prav tako pa zelo izboren in poln okrasja.</w:t>
      </w:r>
      <w:r w:rsidR="00C438FA">
        <w:rPr>
          <w:rFonts w:cs="Lucida Sans Unicode"/>
        </w:rPr>
        <w:br/>
        <w:t>- Ukrasni pridevek "</w:t>
      </w:r>
      <w:r w:rsidR="00BD73ED">
        <w:rPr>
          <w:rFonts w:cs="Lucida Sans Unicode"/>
        </w:rPr>
        <w:t>Žlahtni Klavdij"</w:t>
      </w:r>
      <w:r w:rsidR="00BD73ED">
        <w:rPr>
          <w:rFonts w:cs="Lucida Sans Unicode"/>
        </w:rPr>
        <w:br/>
        <w:t>-Primera "Četudi krepostna kot led in čista kot sneg</w:t>
      </w:r>
      <w:r w:rsidR="0065676B">
        <w:rPr>
          <w:rFonts w:cs="Lucida Sans Unicode"/>
        </w:rPr>
        <w:t>.</w:t>
      </w:r>
      <w:r w:rsidR="00BD73ED">
        <w:rPr>
          <w:rFonts w:cs="Lucida Sans Unicode"/>
        </w:rPr>
        <w:t>"</w:t>
      </w:r>
      <w:r w:rsidR="00BD73ED">
        <w:rPr>
          <w:rFonts w:cs="Lucida Sans Unicode"/>
        </w:rPr>
        <w:br/>
        <w:t>-</w:t>
      </w:r>
      <w:r w:rsidR="0065676B">
        <w:rPr>
          <w:rFonts w:cs="Lucida Sans Unicode"/>
        </w:rPr>
        <w:t>Retorično vprašanje "Biti ali ne biti, to je zdaj vprašanje…"</w:t>
      </w:r>
      <w:r w:rsidR="0065676B">
        <w:rPr>
          <w:rFonts w:cs="Lucida Sans Unicode"/>
        </w:rPr>
        <w:br/>
        <w:t>-Iteracija "Besede, besede, besede."</w:t>
      </w:r>
      <w:r w:rsidR="00584B3F">
        <w:rPr>
          <w:rFonts w:cs="Lucida Sans Unicode"/>
        </w:rPr>
        <w:br/>
        <w:t>Rimanih verzov je sorazmerno malo; najbolj pogosto jih je Shakespeare uporabil za zaključek pomembnega dvogovora ali monologa. Večinoma je uporabljen nerimani jambski pentameter, izogiba pa se metronomski pravilnosti verza, zato so naglasi v posameznih stopicah mnogokrat spremenjeni, dodani so tudi nenaglašeni enajsti zlogi in pa smiselne pavze v sredini verza.</w:t>
      </w:r>
      <w:r w:rsidR="00584B3F">
        <w:rPr>
          <w:rFonts w:cs="Lucida Sans Unicode"/>
        </w:rPr>
        <w:br/>
        <w:t>Hamlet je primer analitično-sintetične drame, saj se del dogajanja zgodi že pred samim začetkom igre, kar pomeni, da gre tudi za "in medias res". Zgodba nato poteka vzporedno s tem, ko Hamlet odkriva dogodke v preteklosti, obenem pa se razvijajo tudi trenutni dogodki. Čas, ki je uporabljen v drami je sedanjik, z izjemo nekaterih dogodkov, ki jih opisujejo osebe, zanje pa uporabljajo preteklik.</w:t>
      </w:r>
      <w:r w:rsidR="00584B3F">
        <w:rPr>
          <w:rFonts w:cs="Lucida Sans Unicode"/>
        </w:rPr>
        <w:br/>
      </w:r>
      <w:r w:rsidR="00584B3F">
        <w:rPr>
          <w:rFonts w:cs="Lucida Sans Unicode"/>
        </w:rPr>
        <w:br/>
        <w:t xml:space="preserve">9. </w:t>
      </w:r>
      <w:r w:rsidR="00E55698">
        <w:rPr>
          <w:rFonts w:cs="Lucida Sans Unicode"/>
        </w:rPr>
        <w:t xml:space="preserve"> Vsi poznamo slavni stavek, ki ga izreče Hamlet. "Biti ali ne biti…"</w:t>
      </w:r>
      <w:r w:rsidR="0038366A">
        <w:rPr>
          <w:rFonts w:cs="Lucida Sans Unicode"/>
        </w:rPr>
        <w:t xml:space="preserve"> Za celotno dramo se zdi, da se suče okoli problema obstoja, maščevanja in samomora. Vrednosti življenja samega in tega, koliko smo pripravljeni plačati zato, da bi ga živeli udobneje in lepše</w:t>
      </w:r>
      <w:r w:rsidR="00BE4077">
        <w:rPr>
          <w:rFonts w:cs="Lucida Sans Unicode"/>
        </w:rPr>
        <w:t>. Hamlet hlepi po maščevanju svojega očeta, a z dejanjem odlaša vse do zadnjega trenutka, ko že stoji na pragu smrti in ve, da ga ne čaka še celotno življenje moralnih dilem o tem, kaj bi bilo, če Klavdija ne bi bil umoril. Zadnja stvar, ki jo obdela ta tragedija, je problem obstoja in tistega, kar pride po smrti. Hamlet se namreč sprašuje, ali si je vredno mazati roke z maščevanjem, če lahko na mestu konča svoje življenje in pobegne vsem problemom, ki pritiskajo nanj.</w:t>
      </w:r>
      <w:r w:rsidR="00BE4077">
        <w:rPr>
          <w:rFonts w:cs="Lucida Sans Unicode"/>
        </w:rPr>
        <w:br/>
      </w:r>
      <w:r w:rsidR="00BE4077">
        <w:rPr>
          <w:rFonts w:cs="Lucida Sans Unicode"/>
        </w:rPr>
        <w:br/>
        <w:t xml:space="preserve">10. </w:t>
      </w:r>
      <w:r w:rsidR="00AC1C8E">
        <w:rPr>
          <w:rFonts w:cs="Lucida Sans Unicode"/>
        </w:rPr>
        <w:t>Drama je vsekakor barvito napisana in polna dogajanja, tako da mi ni bilo nikol</w:t>
      </w:r>
      <w:r w:rsidR="0098066F">
        <w:rPr>
          <w:rFonts w:cs="Lucida Sans Unicode"/>
        </w:rPr>
        <w:t>i zares dolgčas, vendar je kakor tragedija zelo predvidljiva. Že na začetku sem bila prepričana, da bodo praktično vsi pomrli po dolgih in hudih notranjih bojih. Čeprav je jezik izboren in rime odlične, mi vrsta zgodbe, kjer glavne akterje dočaka žalosten konec, pač ne ustreza, še vedno pa delo že iz književnega vidika priporočam tudi drugim, saj je vsekakor vredno branja in vsekakor tudi same dramatske uprizoritve, ki pa si je žal nisem ogledala.</w:t>
      </w:r>
    </w:p>
    <w:p w14:paraId="593F70D3" w14:textId="77777777" w:rsidR="0098066F" w:rsidRDefault="0098066F">
      <w:pPr>
        <w:rPr>
          <w:rFonts w:cs="Lucida Sans Unicode"/>
        </w:rPr>
      </w:pPr>
      <w:r>
        <w:rPr>
          <w:rFonts w:cs="Lucida Sans Unicode"/>
        </w:rPr>
        <w:br w:type="page"/>
      </w:r>
    </w:p>
    <w:p w14:paraId="71D82471" w14:textId="77777777" w:rsidR="00E24273" w:rsidRPr="00BF7F8C" w:rsidRDefault="00E24273" w:rsidP="00E24273">
      <w:pPr>
        <w:pStyle w:val="NormalWeb"/>
        <w:rPr>
          <w:rFonts w:ascii="Calibri" w:hAnsi="Calibri"/>
          <w:color w:val="000000"/>
          <w:sz w:val="22"/>
          <w:szCs w:val="22"/>
        </w:rPr>
      </w:pPr>
      <w:r>
        <w:rPr>
          <w:rFonts w:cs="Lucida Sans Unicode"/>
        </w:rPr>
        <w:t xml:space="preserve">11. </w:t>
      </w:r>
      <w:r w:rsidRPr="00BF7F8C">
        <w:rPr>
          <w:rFonts w:ascii="Calibri" w:hAnsi="Calibri"/>
          <w:color w:val="000000"/>
          <w:sz w:val="22"/>
          <w:szCs w:val="22"/>
        </w:rPr>
        <w:t xml:space="preserve">William Shakespeare je največji angleški dramatik, ki je bil še za časa svojega življenja priznan in cenjen </w:t>
      </w:r>
      <w:hyperlink r:id="rId7" w:history="1">
        <w:r w:rsidRPr="00BF7F8C">
          <w:rPr>
            <w:rStyle w:val="Hyperlink"/>
            <w:rFonts w:ascii="Calibri" w:hAnsi="Calibri"/>
            <w:color w:val="000000"/>
            <w:sz w:val="22"/>
            <w:szCs w:val="22"/>
            <w:u w:val="none"/>
          </w:rPr>
          <w:t>književnik</w:t>
        </w:r>
      </w:hyperlink>
      <w:r w:rsidRPr="00BF7F8C">
        <w:rPr>
          <w:rFonts w:ascii="Calibri" w:hAnsi="Calibri"/>
          <w:color w:val="000000"/>
          <w:sz w:val="22"/>
          <w:szCs w:val="22"/>
        </w:rPr>
        <w:t xml:space="preserve"> ter </w:t>
      </w:r>
      <w:hyperlink r:id="rId8" w:history="1">
        <w:r w:rsidRPr="00BF7F8C">
          <w:rPr>
            <w:rStyle w:val="Hyperlink"/>
            <w:rFonts w:ascii="Calibri" w:hAnsi="Calibri"/>
            <w:color w:val="000000"/>
            <w:sz w:val="22"/>
            <w:szCs w:val="22"/>
            <w:u w:val="none"/>
          </w:rPr>
          <w:t>gledališki igralec</w:t>
        </w:r>
      </w:hyperlink>
      <w:r w:rsidRPr="00BF7F8C">
        <w:rPr>
          <w:rFonts w:ascii="Calibri" w:hAnsi="Calibri"/>
          <w:color w:val="000000"/>
          <w:sz w:val="22"/>
          <w:szCs w:val="22"/>
        </w:rPr>
        <w:t xml:space="preserve">. Slavni angleški književniki v naslednjih stoletjih so mu izkazovali spoštovanje in ga častili kot univerzalnega </w:t>
      </w:r>
      <w:hyperlink r:id="rId9" w:tooltip="Genij" w:history="1">
        <w:r w:rsidRPr="00BF7F8C">
          <w:rPr>
            <w:rStyle w:val="Hyperlink"/>
            <w:rFonts w:ascii="Calibri" w:hAnsi="Calibri"/>
            <w:color w:val="000000"/>
            <w:sz w:val="22"/>
            <w:szCs w:val="22"/>
            <w:u w:val="none"/>
          </w:rPr>
          <w:t>genija</w:t>
        </w:r>
      </w:hyperlink>
      <w:r w:rsidRPr="00BF7F8C">
        <w:rPr>
          <w:rFonts w:ascii="Calibri" w:hAnsi="Calibri"/>
          <w:color w:val="000000"/>
          <w:sz w:val="22"/>
          <w:szCs w:val="22"/>
        </w:rPr>
        <w:t xml:space="preserve">, ki je s svojimi deli zasenčil svoje sodobnike, nekateri pa so mu celo pripisovali sijaj božanskega. Nihče od kasnejših posvetnih in svobodomiselnih pisateljev ni na svetovno </w:t>
      </w:r>
      <w:hyperlink r:id="rId10" w:tooltip="Kultura" w:history="1">
        <w:r w:rsidRPr="00BF7F8C">
          <w:rPr>
            <w:rStyle w:val="Hyperlink"/>
            <w:rFonts w:ascii="Calibri" w:hAnsi="Calibri"/>
            <w:color w:val="000000"/>
            <w:sz w:val="22"/>
            <w:szCs w:val="22"/>
            <w:u w:val="none"/>
          </w:rPr>
          <w:t>kulturo</w:t>
        </w:r>
      </w:hyperlink>
      <w:r w:rsidRPr="00BF7F8C">
        <w:rPr>
          <w:rFonts w:ascii="Calibri" w:hAnsi="Calibri"/>
          <w:color w:val="000000"/>
          <w:sz w:val="22"/>
          <w:szCs w:val="22"/>
        </w:rPr>
        <w:t xml:space="preserve"> vplival v tako velikem deležu, kot ravno William Shakespeare. Nekatera njegova bolj znamenita dela so še </w:t>
      </w:r>
      <w:r w:rsidRPr="00BF7F8C">
        <w:rPr>
          <w:rFonts w:ascii="Calibri" w:hAnsi="Calibri"/>
          <w:i/>
          <w:color w:val="000000"/>
          <w:sz w:val="22"/>
          <w:szCs w:val="22"/>
        </w:rPr>
        <w:t>Sen Kresne noč</w:t>
      </w:r>
      <w:r w:rsidR="006137CC" w:rsidRPr="00BF7F8C">
        <w:rPr>
          <w:rFonts w:ascii="Calibri" w:hAnsi="Calibri"/>
          <w:i/>
          <w:color w:val="000000"/>
          <w:sz w:val="22"/>
          <w:szCs w:val="22"/>
        </w:rPr>
        <w:t>i</w:t>
      </w:r>
      <w:r w:rsidRPr="00BF7F8C">
        <w:rPr>
          <w:rFonts w:ascii="Calibri" w:hAnsi="Calibri"/>
          <w:i/>
          <w:color w:val="000000"/>
          <w:sz w:val="22"/>
          <w:szCs w:val="22"/>
        </w:rPr>
        <w:t xml:space="preserve">,Vihar, Romeo in Julija </w:t>
      </w:r>
      <w:r w:rsidRPr="00BF7F8C">
        <w:rPr>
          <w:rFonts w:ascii="Calibri" w:hAnsi="Calibri"/>
          <w:color w:val="000000"/>
          <w:sz w:val="22"/>
          <w:szCs w:val="22"/>
        </w:rPr>
        <w:t>ter še mnoga druga.</w:t>
      </w:r>
    </w:p>
    <w:p w14:paraId="0BFB026F" w14:textId="77777777" w:rsidR="00E24273" w:rsidRPr="00BF7F8C" w:rsidRDefault="00E24273" w:rsidP="00E24273">
      <w:pPr>
        <w:pStyle w:val="NormalWeb"/>
        <w:rPr>
          <w:rFonts w:ascii="Calibri" w:hAnsi="Calibri"/>
          <w:color w:val="000000"/>
          <w:sz w:val="22"/>
          <w:szCs w:val="22"/>
        </w:rPr>
      </w:pPr>
      <w:r w:rsidRPr="00BF7F8C">
        <w:rPr>
          <w:rFonts w:ascii="Calibri" w:hAnsi="Calibri"/>
          <w:color w:val="000000"/>
          <w:sz w:val="22"/>
          <w:szCs w:val="22"/>
        </w:rPr>
        <w:t>12.</w:t>
      </w:r>
    </w:p>
    <w:p w14:paraId="379907B5" w14:textId="77777777" w:rsidR="00E24273" w:rsidRPr="00BF7F8C" w:rsidRDefault="00F44185" w:rsidP="00E24273">
      <w:pPr>
        <w:pStyle w:val="NormalWeb"/>
        <w:rPr>
          <w:rFonts w:ascii="Calibri" w:hAnsi="Calibri"/>
          <w:color w:val="000000"/>
          <w:sz w:val="22"/>
          <w:szCs w:val="22"/>
        </w:rPr>
      </w:pPr>
      <w:r>
        <w:rPr>
          <w:rFonts w:ascii="Calibri" w:hAnsi="Calibri"/>
          <w:noProof/>
          <w:color w:val="000000"/>
          <w:sz w:val="22"/>
          <w:szCs w:val="22"/>
        </w:rPr>
        <w:pict w14:anchorId="3E47DCB5">
          <v:shapetype id="_x0000_t202" coordsize="21600,21600" o:spt="202" path="m,l,21600r21600,l21600,xe">
            <v:stroke joinstyle="miter"/>
            <v:path gradientshapeok="t" o:connecttype="rect"/>
          </v:shapetype>
          <v:shape id="_x0000_s1035" type="#_x0000_t202" style="position:absolute;margin-left:52.15pt;margin-top:26.25pt;width:113.25pt;height:1in;z-index:251660800">
            <v:textbox>
              <w:txbxContent>
                <w:p w14:paraId="20571CDE" w14:textId="77777777" w:rsidR="006137CC" w:rsidRDefault="006137CC">
                  <w:r>
                    <w:t>Ukrasni pridevek</w:t>
                  </w:r>
                  <w:r>
                    <w:br/>
                    <w:t>Primera</w:t>
                  </w:r>
                  <w:r>
                    <w:br/>
                    <w:t>Retorično vprašanje</w:t>
                  </w:r>
                  <w:r>
                    <w:br/>
                    <w:t>Iteracija</w:t>
                  </w:r>
                </w:p>
              </w:txbxContent>
            </v:textbox>
          </v:shape>
        </w:pict>
      </w:r>
      <w:r>
        <w:rPr>
          <w:rFonts w:ascii="Calibri" w:hAnsi="Calibri"/>
          <w:noProof/>
          <w:color w:val="000000"/>
          <w:sz w:val="22"/>
          <w:szCs w:val="22"/>
        </w:rPr>
        <w:pict w14:anchorId="65EAD435">
          <v:shape id="_x0000_s1031" type="#_x0000_t202" style="position:absolute;margin-left:61.9pt;margin-top:7.5pt;width:99pt;height:23.25pt;z-index:251656704">
            <v:textbox>
              <w:txbxContent>
                <w:p w14:paraId="66076CE6" w14:textId="77777777" w:rsidR="006137CC" w:rsidRDefault="006137CC" w:rsidP="006137CC">
                  <w:pPr>
                    <w:jc w:val="center"/>
                  </w:pPr>
                  <w:r>
                    <w:t>Tropi in figure</w:t>
                  </w:r>
                </w:p>
              </w:txbxContent>
            </v:textbox>
          </v:shape>
        </w:pict>
      </w:r>
      <w:r>
        <w:rPr>
          <w:rFonts w:ascii="Calibri" w:hAnsi="Calibri"/>
          <w:noProof/>
          <w:color w:val="000000"/>
          <w:sz w:val="22"/>
          <w:szCs w:val="22"/>
        </w:rPr>
        <w:pict w14:anchorId="7CDBE7E4">
          <v:shapetype id="_x0000_t32" coordsize="21600,21600" o:spt="32" o:oned="t" path="m,l21600,21600e" filled="f">
            <v:path arrowok="t" fillok="f" o:connecttype="none"/>
            <o:lock v:ext="edit" shapetype="t"/>
          </v:shapetype>
          <v:shape id="_x0000_s1030" type="#_x0000_t32" style="position:absolute;margin-left:160.9pt;margin-top:22.5pt;width:45pt;height:102pt;flip:x y;z-index:251655680" o:connectortype="straight">
            <v:stroke endarrow="block"/>
          </v:shape>
        </w:pict>
      </w:r>
    </w:p>
    <w:p w14:paraId="04C98B1E" w14:textId="77777777" w:rsidR="00E24273" w:rsidRPr="00BF7F8C" w:rsidRDefault="00E24273" w:rsidP="00E24273">
      <w:pPr>
        <w:pStyle w:val="NormalWeb"/>
        <w:rPr>
          <w:rFonts w:ascii="Calibri" w:hAnsi="Calibri"/>
          <w:color w:val="000000"/>
          <w:sz w:val="22"/>
          <w:szCs w:val="22"/>
        </w:rPr>
      </w:pPr>
    </w:p>
    <w:p w14:paraId="42EAA1A4" w14:textId="77777777" w:rsidR="0098066F" w:rsidRPr="00F877C8" w:rsidRDefault="00F44185" w:rsidP="00F877C8">
      <w:pPr>
        <w:rPr>
          <w:rFonts w:cs="Lucida Sans Unicode"/>
        </w:rPr>
      </w:pPr>
      <w:r>
        <w:rPr>
          <w:rFonts w:cs="Lucida Sans Unicode"/>
          <w:noProof/>
          <w:lang w:eastAsia="sl-SI"/>
        </w:rPr>
        <w:pict w14:anchorId="1B5C1296">
          <v:shape id="_x0000_s1038" type="#_x0000_t202" style="position:absolute;margin-left:-51.7pt;margin-top:122.9pt;width:139.5pt;height:41.65pt;z-index:251663872">
            <v:textbox>
              <w:txbxContent>
                <w:p w14:paraId="2DD0971F" w14:textId="77777777" w:rsidR="00B573D5" w:rsidRDefault="00B573D5">
                  <w:r>
                    <w:t>Renesančna dramatika</w:t>
                  </w:r>
                  <w:r>
                    <w:br/>
                    <w:t>Obdobje pozne renesanse</w:t>
                  </w:r>
                </w:p>
              </w:txbxContent>
            </v:textbox>
          </v:shape>
        </w:pict>
      </w:r>
      <w:r>
        <w:rPr>
          <w:rFonts w:cs="Lucida Sans Unicode"/>
          <w:noProof/>
          <w:lang w:eastAsia="sl-SI"/>
        </w:rPr>
        <w:pict w14:anchorId="3641C89A">
          <v:shape id="_x0000_s1037" type="#_x0000_t202" style="position:absolute;margin-left:259.9pt;margin-top:232.4pt;width:171pt;height:105.4pt;z-index:251662848">
            <v:textbox>
              <w:txbxContent>
                <w:p w14:paraId="27B8C973" w14:textId="77777777" w:rsidR="006137CC" w:rsidRDefault="006137CC">
                  <w:r>
                    <w:t>Hamlet; razmišljujoč in ciničen</w:t>
                  </w:r>
                  <w:r>
                    <w:br/>
                    <w:t>Klavdij; hladnokrven in preudaren</w:t>
                  </w:r>
                  <w:r>
                    <w:br/>
                    <w:t>Gertruda; lutka brez lastne volje</w:t>
                  </w:r>
                  <w:r>
                    <w:br/>
                    <w:t xml:space="preserve">Polonij; </w:t>
                  </w:r>
                  <w:r w:rsidR="00B573D5">
                    <w:t>obračajoč se po vetru</w:t>
                  </w:r>
                  <w:r w:rsidR="00B573D5">
                    <w:br/>
                    <w:t>Laert; naiven in lahkomiseln</w:t>
                  </w:r>
                  <w:r w:rsidR="00B573D5">
                    <w:br/>
                    <w:t>Horacij; zanesljiv in zvest</w:t>
                  </w:r>
                </w:p>
              </w:txbxContent>
            </v:textbox>
          </v:shape>
        </w:pict>
      </w:r>
      <w:r>
        <w:rPr>
          <w:rFonts w:cs="Lucida Sans Unicode"/>
          <w:noProof/>
          <w:lang w:eastAsia="sl-SI"/>
        </w:rPr>
        <w:pict w14:anchorId="14B99A0F">
          <v:shape id="_x0000_s1033" type="#_x0000_t202" style="position:absolute;margin-left:265.15pt;margin-top:211.4pt;width:75.75pt;height:21pt;z-index:251658752">
            <v:textbox>
              <w:txbxContent>
                <w:p w14:paraId="7EC4FB6A" w14:textId="77777777" w:rsidR="006137CC" w:rsidRDefault="006137CC" w:rsidP="006137CC">
                  <w:pPr>
                    <w:jc w:val="center"/>
                  </w:pPr>
                  <w:r>
                    <w:t>Osebe</w:t>
                  </w:r>
                </w:p>
              </w:txbxContent>
            </v:textbox>
          </v:shape>
        </w:pict>
      </w:r>
      <w:r>
        <w:rPr>
          <w:rFonts w:cs="Lucida Sans Unicode"/>
          <w:noProof/>
          <w:lang w:eastAsia="sl-SI"/>
        </w:rPr>
        <w:pict w14:anchorId="2F57EA52">
          <v:shape id="_x0000_s1036" type="#_x0000_t202" style="position:absolute;margin-left:329.65pt;margin-top:30.65pt;width:136.5pt;height:99.75pt;z-index:251661824">
            <v:textbox>
              <w:txbxContent>
                <w:p w14:paraId="76C8E047" w14:textId="77777777" w:rsidR="006137CC" w:rsidRDefault="006137CC">
                  <w:r>
                    <w:t>William Shakespeare</w:t>
                  </w:r>
                  <w:r>
                    <w:br/>
                    <w:t>Dramatik in igralec</w:t>
                  </w:r>
                  <w:r>
                    <w:br/>
                    <w:t>Genij na svojem področju</w:t>
                  </w:r>
                  <w:r>
                    <w:br/>
                  </w:r>
                  <w:r w:rsidRPr="006137CC">
                    <w:rPr>
                      <w:i/>
                    </w:rPr>
                    <w:t>Sen Kresne noči</w:t>
                  </w:r>
                  <w:r w:rsidRPr="006137CC">
                    <w:rPr>
                      <w:i/>
                    </w:rPr>
                    <w:br/>
                    <w:t>Vihar</w:t>
                  </w:r>
                  <w:r w:rsidRPr="006137CC">
                    <w:rPr>
                      <w:i/>
                    </w:rPr>
                    <w:br/>
                    <w:t>Romeo in Julija</w:t>
                  </w:r>
                </w:p>
              </w:txbxContent>
            </v:textbox>
          </v:shape>
        </w:pict>
      </w:r>
      <w:r>
        <w:rPr>
          <w:rFonts w:cs="Lucida Sans Unicode"/>
          <w:noProof/>
          <w:lang w:eastAsia="sl-SI"/>
        </w:rPr>
        <w:pict w14:anchorId="5AC52075">
          <v:shape id="_x0000_s1032" type="#_x0000_t202" style="position:absolute;margin-left:329.65pt;margin-top:12.65pt;width:64.5pt;height:18pt;z-index:251657728">
            <v:textbox>
              <w:txbxContent>
                <w:p w14:paraId="25BFC336" w14:textId="77777777" w:rsidR="006137CC" w:rsidRDefault="006137CC" w:rsidP="006137CC">
                  <w:pPr>
                    <w:jc w:val="center"/>
                  </w:pPr>
                  <w:r>
                    <w:t>Avtor</w:t>
                  </w:r>
                </w:p>
              </w:txbxContent>
            </v:textbox>
          </v:shape>
        </w:pict>
      </w:r>
      <w:r>
        <w:rPr>
          <w:rFonts w:cs="Lucida Sans Unicode"/>
          <w:noProof/>
          <w:lang w:eastAsia="sl-SI"/>
        </w:rPr>
        <w:pict w14:anchorId="577B0C15">
          <v:shape id="_x0000_s1034" type="#_x0000_t202" style="position:absolute;margin-left:-43.1pt;margin-top:95.9pt;width:95.25pt;height:27pt;z-index:251659776">
            <v:textbox>
              <w:txbxContent>
                <w:p w14:paraId="3DF6457B" w14:textId="77777777" w:rsidR="006137CC" w:rsidRDefault="006137CC">
                  <w:r>
                    <w:t>Zvrst in obdobje</w:t>
                  </w:r>
                </w:p>
              </w:txbxContent>
            </v:textbox>
          </v:shape>
        </w:pict>
      </w:r>
      <w:r>
        <w:rPr>
          <w:rFonts w:cs="Lucida Sans Unicode"/>
          <w:noProof/>
          <w:lang w:eastAsia="sl-SI"/>
        </w:rPr>
        <w:pict w14:anchorId="268B6AD5">
          <v:shape id="_x0000_s1029" type="#_x0000_t32" style="position:absolute;margin-left:48.4pt;margin-top:91.4pt;width:148.5pt;height:10.5pt;flip:x;z-index:251654656" o:connectortype="straight">
            <v:stroke endarrow="block"/>
          </v:shape>
        </w:pict>
      </w:r>
      <w:r>
        <w:rPr>
          <w:rFonts w:cs="Lucida Sans Unicode"/>
          <w:noProof/>
          <w:lang w:eastAsia="sl-SI"/>
        </w:rPr>
        <w:pict w14:anchorId="4D8E21C1">
          <v:shape id="_x0000_s1028" type="#_x0000_t32" style="position:absolute;margin-left:231.4pt;margin-top:101.9pt;width:28.5pt;height:116.25pt;z-index:251653632" o:connectortype="straight">
            <v:stroke endarrow="block"/>
          </v:shape>
        </w:pict>
      </w:r>
      <w:r>
        <w:rPr>
          <w:rFonts w:cs="Lucida Sans Unicode"/>
          <w:noProof/>
          <w:lang w:eastAsia="sl-SI"/>
        </w:rPr>
        <w:pict w14:anchorId="60B1C1AD">
          <v:shape id="_x0000_s1027" type="#_x0000_t32" style="position:absolute;margin-left:268.9pt;margin-top:24.65pt;width:60.75pt;height:49.5pt;flip:y;z-index:251652608" o:connectortype="straight">
            <v:stroke endarrow="block"/>
          </v:shape>
        </w:pict>
      </w:r>
      <w:r>
        <w:rPr>
          <w:rFonts w:cs="Lucida Sans Unicode"/>
          <w:noProof/>
          <w:lang w:eastAsia="sl-SI"/>
        </w:rPr>
        <w:pict w14:anchorId="1E5FFE83">
          <v:shape id="_x0000_s1026" type="#_x0000_t202" style="position:absolute;margin-left:196.9pt;margin-top:74.15pt;width:68.25pt;height:27.75pt;z-index:251651584">
            <v:textbox>
              <w:txbxContent>
                <w:p w14:paraId="0E4A0689" w14:textId="77777777" w:rsidR="007455A9" w:rsidRPr="007455A9" w:rsidRDefault="007455A9" w:rsidP="007455A9">
                  <w:pPr>
                    <w:jc w:val="center"/>
                    <w:rPr>
                      <w:sz w:val="32"/>
                      <w:szCs w:val="32"/>
                    </w:rPr>
                  </w:pPr>
                  <w:r w:rsidRPr="007455A9">
                    <w:rPr>
                      <w:sz w:val="32"/>
                      <w:szCs w:val="32"/>
                    </w:rPr>
                    <w:t>Hamlet</w:t>
                  </w:r>
                </w:p>
              </w:txbxContent>
            </v:textbox>
          </v:shape>
        </w:pict>
      </w:r>
    </w:p>
    <w:sectPr w:rsidR="0098066F" w:rsidRPr="00F877C8" w:rsidSect="000B608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FA201" w14:textId="77777777" w:rsidR="00933147" w:rsidRDefault="00933147" w:rsidP="0070679D">
      <w:pPr>
        <w:spacing w:after="0" w:line="240" w:lineRule="auto"/>
      </w:pPr>
      <w:r>
        <w:separator/>
      </w:r>
    </w:p>
  </w:endnote>
  <w:endnote w:type="continuationSeparator" w:id="0">
    <w:p w14:paraId="19E8342F" w14:textId="77777777" w:rsidR="00933147" w:rsidRDefault="00933147" w:rsidP="0070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ans-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33A6" w14:textId="77777777" w:rsidR="00FC2533" w:rsidRDefault="00FC2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B9CC" w14:textId="77777777" w:rsidR="00FC2533" w:rsidRDefault="00FC2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B173" w14:textId="77777777" w:rsidR="00FC2533" w:rsidRDefault="00FC2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5A51E" w14:textId="77777777" w:rsidR="00933147" w:rsidRDefault="00933147" w:rsidP="0070679D">
      <w:pPr>
        <w:spacing w:after="0" w:line="240" w:lineRule="auto"/>
      </w:pPr>
      <w:r>
        <w:separator/>
      </w:r>
    </w:p>
  </w:footnote>
  <w:footnote w:type="continuationSeparator" w:id="0">
    <w:p w14:paraId="404CC968" w14:textId="77777777" w:rsidR="00933147" w:rsidRDefault="00933147" w:rsidP="00706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A004" w14:textId="77777777" w:rsidR="00FC2533" w:rsidRDefault="00FC2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AB44" w14:textId="571C42E6" w:rsidR="0070679D" w:rsidRDefault="0070679D">
    <w:pPr>
      <w:pStyle w:val="Header"/>
    </w:pPr>
    <w:r>
      <w:t>William Shakespeare, Hamlet</w:t>
    </w:r>
    <w:r>
      <w:tab/>
    </w:r>
    <w:r>
      <w:tab/>
    </w:r>
  </w:p>
  <w:p w14:paraId="6E8432FB" w14:textId="77777777" w:rsidR="0070679D" w:rsidRDefault="00706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B31D" w14:textId="77777777" w:rsidR="00FC2533" w:rsidRDefault="00FC2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56DC4"/>
    <w:multiLevelType w:val="hybridMultilevel"/>
    <w:tmpl w:val="7C068EB4"/>
    <w:lvl w:ilvl="0" w:tplc="04240005">
      <w:start w:val="1"/>
      <w:numFmt w:val="bullet"/>
      <w:lvlText w:val=""/>
      <w:lvlJc w:val="left"/>
      <w:pPr>
        <w:tabs>
          <w:tab w:val="num" w:pos="644"/>
        </w:tabs>
        <w:ind w:left="644" w:hanging="360"/>
      </w:pPr>
      <w:rPr>
        <w:rFonts w:ascii="Wingdings" w:hAnsi="Wingdings"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AD8"/>
    <w:rsid w:val="000B608F"/>
    <w:rsid w:val="000C426C"/>
    <w:rsid w:val="00100787"/>
    <w:rsid w:val="001C771A"/>
    <w:rsid w:val="00333650"/>
    <w:rsid w:val="0038366A"/>
    <w:rsid w:val="003A4038"/>
    <w:rsid w:val="005529E6"/>
    <w:rsid w:val="00584B3F"/>
    <w:rsid w:val="005D52A9"/>
    <w:rsid w:val="006137CC"/>
    <w:rsid w:val="00620080"/>
    <w:rsid w:val="0065676B"/>
    <w:rsid w:val="0070679D"/>
    <w:rsid w:val="007455A9"/>
    <w:rsid w:val="007D08F9"/>
    <w:rsid w:val="008917DB"/>
    <w:rsid w:val="00893952"/>
    <w:rsid w:val="008D7AD8"/>
    <w:rsid w:val="00933147"/>
    <w:rsid w:val="0098066F"/>
    <w:rsid w:val="00A40A3A"/>
    <w:rsid w:val="00AB5DA7"/>
    <w:rsid w:val="00AC1C8E"/>
    <w:rsid w:val="00B4295D"/>
    <w:rsid w:val="00B573D5"/>
    <w:rsid w:val="00B733F3"/>
    <w:rsid w:val="00BD73ED"/>
    <w:rsid w:val="00BE4077"/>
    <w:rsid w:val="00BE4897"/>
    <w:rsid w:val="00BF7F8C"/>
    <w:rsid w:val="00C438FA"/>
    <w:rsid w:val="00E24273"/>
    <w:rsid w:val="00E55698"/>
    <w:rsid w:val="00EB3C9D"/>
    <w:rsid w:val="00EC4773"/>
    <w:rsid w:val="00EF1AE3"/>
    <w:rsid w:val="00F27B0B"/>
    <w:rsid w:val="00F44185"/>
    <w:rsid w:val="00F877C8"/>
    <w:rsid w:val="00FC25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5" type="connector" idref="#_x0000_s1027"/>
        <o:r id="V:Rule6" type="connector" idref="#_x0000_s1028"/>
        <o:r id="V:Rule7" type="connector" idref="#_x0000_s1029"/>
        <o:r id="V:Rule8" type="connector" idref="#_x0000_s1030"/>
      </o:rules>
    </o:shapelayout>
  </w:shapeDefaults>
  <w:decimalSymbol w:val=","/>
  <w:listSeparator w:val=";"/>
  <w14:docId w14:val="4A155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8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24273"/>
    <w:rPr>
      <w:color w:val="0000FF"/>
      <w:u w:val="single"/>
    </w:rPr>
  </w:style>
  <w:style w:type="paragraph" w:styleId="NormalWeb">
    <w:name w:val="Normal (Web)"/>
    <w:basedOn w:val="Normal"/>
    <w:uiPriority w:val="99"/>
    <w:semiHidden/>
    <w:unhideWhenUsed/>
    <w:rsid w:val="00E24273"/>
    <w:pPr>
      <w:spacing w:before="100" w:beforeAutospacing="1" w:after="100" w:afterAutospacing="1" w:line="240" w:lineRule="auto"/>
    </w:pPr>
    <w:rPr>
      <w:rFonts w:ascii="Times New Roman" w:eastAsia="Times New Roman" w:hAnsi="Times New Roman"/>
      <w:sz w:val="24"/>
      <w:szCs w:val="24"/>
      <w:lang w:eastAsia="sl-SI"/>
    </w:rPr>
  </w:style>
  <w:style w:type="paragraph" w:styleId="Header">
    <w:name w:val="header"/>
    <w:basedOn w:val="Normal"/>
    <w:link w:val="HeaderChar"/>
    <w:uiPriority w:val="99"/>
    <w:unhideWhenUsed/>
    <w:rsid w:val="007067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679D"/>
  </w:style>
  <w:style w:type="paragraph" w:styleId="Footer">
    <w:name w:val="footer"/>
    <w:basedOn w:val="Normal"/>
    <w:link w:val="FooterChar"/>
    <w:uiPriority w:val="99"/>
    <w:unhideWhenUsed/>
    <w:rsid w:val="007067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679D"/>
  </w:style>
  <w:style w:type="paragraph" w:styleId="BalloonText">
    <w:name w:val="Balloon Text"/>
    <w:basedOn w:val="Normal"/>
    <w:link w:val="BalloonTextChar"/>
    <w:uiPriority w:val="99"/>
    <w:semiHidden/>
    <w:unhideWhenUsed/>
    <w:rsid w:val="007067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6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407548">
      <w:bodyDiv w:val="1"/>
      <w:marLeft w:val="0"/>
      <w:marRight w:val="0"/>
      <w:marTop w:val="0"/>
      <w:marBottom w:val="0"/>
      <w:divBdr>
        <w:top w:val="none" w:sz="0" w:space="0" w:color="auto"/>
        <w:left w:val="none" w:sz="0" w:space="0" w:color="auto"/>
        <w:bottom w:val="none" w:sz="0" w:space="0" w:color="auto"/>
        <w:right w:val="none" w:sz="0" w:space="0" w:color="auto"/>
      </w:divBdr>
      <w:divsChild>
        <w:div w:id="1427261724">
          <w:marLeft w:val="0"/>
          <w:marRight w:val="0"/>
          <w:marTop w:val="0"/>
          <w:marBottom w:val="0"/>
          <w:divBdr>
            <w:top w:val="none" w:sz="0" w:space="0" w:color="auto"/>
            <w:left w:val="none" w:sz="0" w:space="0" w:color="auto"/>
            <w:bottom w:val="none" w:sz="0" w:space="0" w:color="auto"/>
            <w:right w:val="none" w:sz="0" w:space="0" w:color="auto"/>
          </w:divBdr>
          <w:divsChild>
            <w:div w:id="5565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Gledali%C5%A1ki_igrale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wikipedia.org/wiki/Knji%C5%BEevni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wikipedia.org/wiki/Kultura" TargetMode="External"/><Relationship Id="rId4" Type="http://schemas.openxmlformats.org/officeDocument/2006/relationships/webSettings" Target="webSettings.xml"/><Relationship Id="rId9" Type="http://schemas.openxmlformats.org/officeDocument/2006/relationships/hyperlink" Target="http://sl.wikipedia.org/wiki/Genij"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Links>
    <vt:vector size="24" baseType="variant">
      <vt:variant>
        <vt:i4>1704004</vt:i4>
      </vt:variant>
      <vt:variant>
        <vt:i4>9</vt:i4>
      </vt:variant>
      <vt:variant>
        <vt:i4>0</vt:i4>
      </vt:variant>
      <vt:variant>
        <vt:i4>5</vt:i4>
      </vt:variant>
      <vt:variant>
        <vt:lpwstr>http://sl.wikipedia.org/wiki/Kultura</vt:lpwstr>
      </vt:variant>
      <vt:variant>
        <vt:lpwstr/>
      </vt:variant>
      <vt:variant>
        <vt:i4>6946875</vt:i4>
      </vt:variant>
      <vt:variant>
        <vt:i4>6</vt:i4>
      </vt:variant>
      <vt:variant>
        <vt:i4>0</vt:i4>
      </vt:variant>
      <vt:variant>
        <vt:i4>5</vt:i4>
      </vt:variant>
      <vt:variant>
        <vt:lpwstr>http://sl.wikipedia.org/wiki/Genij</vt:lpwstr>
      </vt:variant>
      <vt:variant>
        <vt:lpwstr/>
      </vt:variant>
      <vt:variant>
        <vt:i4>589941</vt:i4>
      </vt:variant>
      <vt:variant>
        <vt:i4>3</vt:i4>
      </vt:variant>
      <vt:variant>
        <vt:i4>0</vt:i4>
      </vt:variant>
      <vt:variant>
        <vt:i4>5</vt:i4>
      </vt:variant>
      <vt:variant>
        <vt:lpwstr>http://sl.wikipedia.org/wiki/Gledali%C5%A1ki_igralec</vt:lpwstr>
      </vt:variant>
      <vt:variant>
        <vt:lpwstr/>
      </vt:variant>
      <vt:variant>
        <vt:i4>1703948</vt:i4>
      </vt:variant>
      <vt:variant>
        <vt:i4>0</vt:i4>
      </vt:variant>
      <vt:variant>
        <vt:i4>0</vt:i4>
      </vt:variant>
      <vt:variant>
        <vt:i4>5</vt:i4>
      </vt:variant>
      <vt:variant>
        <vt:lpwstr>http://sl.wikipedia.org/wiki/Knji%C5%BEevnik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